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8FA89" w14:textId="1A10DE53" w:rsidR="00EC5A7C" w:rsidRDefault="00EC7528">
      <w:r w:rsidRPr="00EC7528">
        <w:t xml:space="preserve">A 91-year-old woman with neovascular age-related macular degeneration presented with worsening right eye redness and irritation 4months after implantation of a ranibizumab port delivery system. Corneoscleral thinning and conjunctival injection (A, green star) </w:t>
      </w:r>
      <w:proofErr w:type="spellStart"/>
      <w:r w:rsidRPr="00EC7528">
        <w:t>wasnoted</w:t>
      </w:r>
      <w:proofErr w:type="spellEnd"/>
      <w:r w:rsidRPr="00EC7528">
        <w:t xml:space="preserve"> adjacent to the implant (A, blue arrowhead). Laboratory workup showed positive perinuclear antineutrophil cytoplasmic </w:t>
      </w:r>
      <w:proofErr w:type="spellStart"/>
      <w:r w:rsidRPr="00EC7528">
        <w:t>antibodieswith</w:t>
      </w:r>
      <w:proofErr w:type="spellEnd"/>
      <w:r w:rsidRPr="00EC7528">
        <w:t xml:space="preserve"> negative workup for other causes of vasculitis. The patient was administered oral and topical steroids with improvement </w:t>
      </w:r>
      <w:proofErr w:type="spellStart"/>
      <w:r w:rsidRPr="00EC7528">
        <w:t>inconjunctival</w:t>
      </w:r>
      <w:proofErr w:type="spellEnd"/>
      <w:r w:rsidRPr="00EC7528">
        <w:t xml:space="preserve"> injection, but (B) the corneoscleral and conjunctival thinning progressed, resulting in erosion of the implant (C, white arrow)and subsequent removal. (D) At 3 months postoperatively, the corneoscleral thinning remained stable after discontinuation of oral steroids</w:t>
      </w:r>
    </w:p>
    <w:sectPr w:rsidR="00EC5A7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2157912">
    <w:abstractNumId w:val="1"/>
  </w:num>
  <w:num w:numId="2" w16cid:durableId="2082213485">
    <w:abstractNumId w:val="2"/>
  </w:num>
  <w:num w:numId="3" w16cid:durableId="8386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A7C"/>
    <w:rsid w:val="001E195C"/>
    <w:rsid w:val="00EC5A7C"/>
    <w:rsid w:val="00E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1DDE3"/>
  <w15:docId w15:val="{6011CF2A-ECAE-4512-B88A-151E6FB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2025-04-14T15:42:00Z</dcterms:modified>
  <cp:category/>
</cp:coreProperties>
</file>