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3670F" w14:textId="6889548B" w:rsidR="00B62A8C" w:rsidRDefault="00C62403">
      <w:r w:rsidRPr="00C62403">
        <w:t xml:space="preserve">A 56-year-old woman presented with count fingers vision and significantly elevated </w:t>
      </w:r>
      <w:proofErr w:type="spellStart"/>
      <w:r w:rsidRPr="00C62403">
        <w:t>intraocularpressures</w:t>
      </w:r>
      <w:proofErr w:type="spellEnd"/>
      <w:r w:rsidRPr="00C62403">
        <w:t xml:space="preserve"> bilaterally. Examination revealed bilateral angle closure due to neovascular peripheral anterior synechiae (A), advanced optic </w:t>
      </w:r>
      <w:proofErr w:type="spellStart"/>
      <w:r w:rsidRPr="00C62403">
        <w:t>disccupping</w:t>
      </w:r>
      <w:proofErr w:type="spellEnd"/>
      <w:r w:rsidRPr="00C62403">
        <w:t xml:space="preserve">, severe oxalate retinopathy, and attenuated, crystal-filled vessels (B). OCT of the macula showed crystal deposition in every </w:t>
      </w:r>
      <w:proofErr w:type="spellStart"/>
      <w:r w:rsidRPr="00C62403">
        <w:t>retinallayer</w:t>
      </w:r>
      <w:proofErr w:type="spellEnd"/>
      <w:r w:rsidRPr="00C62403">
        <w:t xml:space="preserve"> and hyperreflectivity and irregularity of the retinal pigment epithelium with overlying loss of the ellipsoid zone (C). </w:t>
      </w:r>
      <w:proofErr w:type="spellStart"/>
      <w:r w:rsidRPr="00C62403">
        <w:t>Fluoresceinangiography</w:t>
      </w:r>
      <w:proofErr w:type="spellEnd"/>
      <w:r w:rsidRPr="00C62403">
        <w:t xml:space="preserve"> demonstrated widespread vascular leakage (D).</w:t>
      </w:r>
    </w:p>
    <w:sectPr w:rsidR="00B62A8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73112665">
    <w:abstractNumId w:val="1"/>
  </w:num>
  <w:num w:numId="2" w16cid:durableId="1994601598">
    <w:abstractNumId w:val="2"/>
  </w:num>
  <w:num w:numId="3" w16cid:durableId="82663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A8C"/>
    <w:rsid w:val="0091350E"/>
    <w:rsid w:val="00B62A8C"/>
    <w:rsid w:val="00C6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78F4B"/>
  <w15:docId w15:val="{AF1B1003-BF1D-4069-BBBA-B7918657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2025-04-16T11:34:00Z</dcterms:modified>
  <cp:category/>
</cp:coreProperties>
</file>