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C6B9B" w14:textId="59ED46A5" w:rsidR="00B47B4A" w:rsidRDefault="00046693">
      <w:r w:rsidRPr="00046693">
        <w:t>a 48-year-old White man, His vision was 20/25 Snellen in both eyes, while anterior segment examination revealed bilateral anterior lenticonus (A). High-resolution swept-sourceanterior segment OCT (Anterion, Heidelberg Engineering) showed anterior bulging of the lens in greater detail (B). Fundus photographydocumented peri-macular dot-and-fleck retinopathy giving rise to the typical “lozenge-sign” (C, Eidon, Centervue) caused by the hyperreflectivity and thickening of the internal limiting membrane. Widefield OCT revealed macular temporal thinning and irregular depletion ofinner retinal layers with preservation of outer retina, which is known as “staircase-foveopathy” (D)</w:t>
      </w:r>
    </w:p>
    <w:sectPr w:rsidR="00B47B4A"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82223997">
    <w:abstractNumId w:val="1"/>
  </w:num>
  <w:num w:numId="2" w16cid:durableId="920481019">
    <w:abstractNumId w:val="2"/>
  </w:num>
  <w:num w:numId="3" w16cid:durableId="730663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B4A"/>
    <w:rsid w:val="00046693"/>
    <w:rsid w:val="00AA776D"/>
    <w:rsid w:val="00B47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103133"/>
  <w15:docId w15:val="{FE53F2C7-4E68-487B-9885-8CF9F04B6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101</Words>
  <Characters>579</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679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2025-06-21T05:29:00Z</dcterms:modified>
  <cp:category/>
</cp:coreProperties>
</file>