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3990" w14:textId="77777777" w:rsidR="00CF2DC8" w:rsidRDefault="00CF2DC8" w:rsidP="00CF2DC8"/>
    <w:p w14:paraId="5A241C19" w14:textId="24A80B1A" w:rsidR="00A06949" w:rsidRDefault="00CF2DC8" w:rsidP="00CF2DC8">
      <w:r>
        <w:t>A 10-year-old Black boy was referred for possible retinal hemorrhages. His visual acuity was 20/20 in both eyes. Examination revealed</w:t>
      </w:r>
      <w:r>
        <w:cr/>
        <w:t>complete iris heterochromia, with one blue iris and one brown iris (Fig A). Fundus examination demonstrated diffuse areas of choroidal</w:t>
      </w:r>
      <w:r>
        <w:cr/>
        <w:t>hypopigmentation (Fig B-C), notably also in the eye with normal iris pigment. OCT showed a loss of choroidal reflectivity in areas of</w:t>
      </w:r>
      <w:r>
        <w:cr/>
        <w:t>hypopigmentation (Fig D). The patient did not have a white forelock or hearing loss, but had facial features of telecanthus and a wide nasal</w:t>
      </w:r>
      <w:r>
        <w:cr/>
        <w:t>root</w:t>
      </w:r>
    </w:p>
    <w:sectPr w:rsidR="00A0694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5040923">
    <w:abstractNumId w:val="1"/>
  </w:num>
  <w:num w:numId="2" w16cid:durableId="1380280049">
    <w:abstractNumId w:val="2"/>
  </w:num>
  <w:num w:numId="3" w16cid:durableId="17264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949"/>
    <w:rsid w:val="00717CD4"/>
    <w:rsid w:val="00A06949"/>
    <w:rsid w:val="00C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6F66E"/>
  <w15:docId w15:val="{BCB51339-80B0-4A12-9B1F-A6331DFD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275</Characters>
  <Application>Microsoft Office Word</Application>
  <DocSecurity>0</DocSecurity>
  <Lines>15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2025-06-21T06:55:00Z</dcterms:modified>
  <cp:category/>
</cp:coreProperties>
</file>