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E914" w14:textId="22517DF5" w:rsidR="00B10D5E" w:rsidRDefault="00544DD4">
      <w:r w:rsidRPr="00544DD4">
        <w:t xml:space="preserve">A 5-year-old girl was born with photophobia (A) and hair loss (B). Bilateral corneal neovascularization, superficial </w:t>
      </w:r>
      <w:proofErr w:type="spellStart"/>
      <w:r w:rsidRPr="00544DD4">
        <w:t>punctatekeratopathy</w:t>
      </w:r>
      <w:proofErr w:type="spellEnd"/>
      <w:r w:rsidRPr="00544DD4">
        <w:t xml:space="preserve"> (C), meibomian gland drop-out with thickened meibum (D), and eyelid hyperkeratosis (C) were noted. Physical </w:t>
      </w:r>
      <w:proofErr w:type="spellStart"/>
      <w:r w:rsidRPr="00544DD4">
        <w:t>examinationwas</w:t>
      </w:r>
      <w:proofErr w:type="spellEnd"/>
      <w:r w:rsidRPr="00544DD4">
        <w:t xml:space="preserve"> unremarkable except for extensive non-scarring atrichia of scalp and hyperkeratotic follicles. A heterozygous mutation c.1573_1581del(p.P525_R527del) in SREBF1 gene was detected, whereas family detection was negative.</w:t>
      </w:r>
    </w:p>
    <w:sectPr w:rsidR="00B10D5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7092523">
    <w:abstractNumId w:val="1"/>
  </w:num>
  <w:num w:numId="2" w16cid:durableId="1275478032">
    <w:abstractNumId w:val="2"/>
  </w:num>
  <w:num w:numId="3" w16cid:durableId="96443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5E"/>
    <w:rsid w:val="00544DD4"/>
    <w:rsid w:val="00B10D5E"/>
    <w:rsid w:val="00B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F1D6C"/>
  <w15:docId w15:val="{CD2437C2-D031-4F9B-927F-381CCDD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2025-06-21T07:09:00Z</dcterms:modified>
  <cp:category/>
</cp:coreProperties>
</file>