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ED3E" w14:textId="5D5CF4AE" w:rsidR="005D1620" w:rsidRDefault="001D3CB8">
      <w:r w:rsidRPr="001D3CB8">
        <w:t>A 56-year-old woman reported a 2-week history of diplopia associated with mild pain and periorbital edema. On examination, thepatient had a large exotropia (A). While vertical eye movements were intact, there was limited adduction of each eye on right (B) and left(C) gaze. These findings were consistent with wall-eyed bilateral internuclear ophthalmoplegia. Postcontrast axial T1 fat-suppressedmagnetic resonance imaging (D) revealed bilateral enlargement and enhancement of the medial rectus muscles indicative of orbitalmyositis. The patient showed prompt improvement with institution of systemic corticosteroids</w:t>
      </w:r>
    </w:p>
    <w:sectPr w:rsidR="005D162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9816353">
    <w:abstractNumId w:val="1"/>
  </w:num>
  <w:num w:numId="2" w16cid:durableId="2021347677">
    <w:abstractNumId w:val="2"/>
  </w:num>
  <w:num w:numId="3" w16cid:durableId="12727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20"/>
    <w:rsid w:val="001D3CB8"/>
    <w:rsid w:val="005D1620"/>
    <w:rsid w:val="00D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2F6A7"/>
  <w15:docId w15:val="{10229F1E-6307-4DF3-892D-5C53E57D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2025-06-21T07:17:00Z</dcterms:modified>
  <cp:category/>
</cp:coreProperties>
</file>