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EA22F" w14:textId="77777777" w:rsidR="001D49CF" w:rsidRDefault="001D49CF" w:rsidP="001D49CF"/>
    <w:p w14:paraId="442EEB5E" w14:textId="3A90A909" w:rsidR="001831CA" w:rsidRDefault="001D49CF" w:rsidP="001D49CF">
      <w:r>
        <w:t>A 31-year-old healthy man presented with a circumscribed “salmon-colored” forniceal conjunctival nodule (Fig A). Pathology revealeda subepithelial circumscribed infiltrate (Fig B, hematoxylin-eosin, 100</w:t>
      </w:r>
      <w:r>
        <w:t>) comprising mononuclear and multinucleated histiocytes with largeovoid eccentric nuclei, prominent nucleoli, and abundant finely granular, “ground glass-like” eosinophilic cytoplasm in a background oflymphocytes (Fig C, hematoxylin-eosin, 400</w:t>
      </w:r>
      <w:r>
        <w:t>). The histiocytes were CD163-positive and S100-negative. Strong diffuse nuclear cyclin D1expression (Fig D, 400</w:t>
      </w:r>
      <w:r>
        <w:t>) was consistent with the extracellular signal-regulated kinase pathway activation.</w:t>
      </w:r>
    </w:p>
    <w:sectPr w:rsidR="001831C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5203905">
    <w:abstractNumId w:val="1"/>
  </w:num>
  <w:num w:numId="2" w16cid:durableId="1091313416">
    <w:abstractNumId w:val="2"/>
  </w:num>
  <w:num w:numId="3" w16cid:durableId="155021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A"/>
    <w:rsid w:val="001831CA"/>
    <w:rsid w:val="001D49CF"/>
    <w:rsid w:val="006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C5702"/>
  <w15:docId w15:val="{1DE97A3D-6C89-462F-94D0-FD252C65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2025-06-23T04:00:00Z</dcterms:modified>
  <cp:category/>
</cp:coreProperties>
</file>