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D41D" w14:textId="5C0B759D" w:rsidR="009028F0" w:rsidRDefault="00A23ACE">
      <w:r w:rsidRPr="00A23ACE">
        <w:t>A 24-year-old man with Von-Hippel-Lindau syndrome and central nervous system (CNS) hemangioblastomas was found to havemultiple leaking retinal capillary hemangioblastomas in the superotemporal periphery of the left eye (A). Systemic treatment was initiatedwith Belzutifan, a hypoxia-inducible factor-2a inhibitor. There was marked improvement in the engorgement and tortuosity of the feedingarterioles and draining veins, and a reduction in the number and size of the retinal capillary and CNS hemangioblastomas after 6 months oftreatment (B)</w:t>
      </w:r>
    </w:p>
    <w:sectPr w:rsidR="009028F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386036">
    <w:abstractNumId w:val="1"/>
  </w:num>
  <w:num w:numId="2" w16cid:durableId="901718475">
    <w:abstractNumId w:val="2"/>
  </w:num>
  <w:num w:numId="3" w16cid:durableId="72372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F0"/>
    <w:rsid w:val="009028F0"/>
    <w:rsid w:val="00904BB2"/>
    <w:rsid w:val="00A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AF1ED"/>
  <w15:docId w15:val="{B11BDC62-805B-4380-A033-72F0F255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2025-06-23T04:06:00Z</dcterms:modified>
  <cp:category/>
</cp:coreProperties>
</file>