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ADE" w:rsidRDefault="005B3ADE" w:rsidP="000902ED">
      <w:pPr>
        <w:rPr>
          <w:rFonts w:ascii="Bell MT" w:hAnsi="Bell MT" w:cs="Arial"/>
          <w:b/>
          <w:i/>
          <w:sz w:val="28"/>
          <w:szCs w:val="28"/>
          <w:lang w:val="es-MX"/>
        </w:rPr>
      </w:pPr>
    </w:p>
    <w:p w:rsidR="000902ED" w:rsidRPr="005B3ADE" w:rsidRDefault="000902ED" w:rsidP="005B3ADE">
      <w:pPr>
        <w:jc w:val="center"/>
        <w:rPr>
          <w:rFonts w:ascii="Times New Roman" w:hAnsi="Times New Roman" w:cs="Times New Roman"/>
          <w:b/>
          <w:i/>
          <w:sz w:val="40"/>
          <w:szCs w:val="40"/>
          <w:lang w:val="es-MX"/>
        </w:rPr>
      </w:pPr>
      <w:r w:rsidRPr="005B3ADE">
        <w:rPr>
          <w:rFonts w:ascii="Times New Roman" w:hAnsi="Times New Roman" w:cs="Times New Roman"/>
          <w:b/>
          <w:i/>
          <w:sz w:val="40"/>
          <w:szCs w:val="40"/>
          <w:u w:val="single"/>
          <w:lang w:val="es-MX"/>
        </w:rPr>
        <w:t>Planificación Anual</w:t>
      </w:r>
    </w:p>
    <w:p w:rsidR="000902ED" w:rsidRPr="000902ED" w:rsidRDefault="000902ED" w:rsidP="000902ED">
      <w:pPr>
        <w:jc w:val="center"/>
        <w:rPr>
          <w:rFonts w:ascii="Arial" w:hAnsi="Arial" w:cs="Arial"/>
          <w:sz w:val="24"/>
          <w:szCs w:val="24"/>
          <w:u w:val="single"/>
          <w:lang w:val="es-MX"/>
        </w:rPr>
      </w:pPr>
    </w:p>
    <w:p w:rsidR="000902ED" w:rsidRPr="000902ED" w:rsidRDefault="000902ED">
      <w:pPr>
        <w:rPr>
          <w:rFonts w:ascii="Bell MT" w:hAnsi="Bell MT" w:cs="Arial"/>
          <w:sz w:val="28"/>
          <w:szCs w:val="28"/>
          <w:lang w:val="es-MX"/>
        </w:rPr>
      </w:pPr>
      <w:r w:rsidRPr="000902ED">
        <w:rPr>
          <w:rFonts w:ascii="Bell MT" w:hAnsi="Bell MT" w:cs="Arial"/>
          <w:sz w:val="28"/>
          <w:szCs w:val="28"/>
          <w:u w:val="single"/>
          <w:lang w:val="es-MX"/>
        </w:rPr>
        <w:t>Docente:</w:t>
      </w:r>
      <w:r w:rsidRPr="000902ED">
        <w:rPr>
          <w:rFonts w:ascii="Bell MT" w:hAnsi="Bell MT" w:cs="Arial"/>
          <w:sz w:val="28"/>
          <w:szCs w:val="28"/>
          <w:lang w:val="es-MX"/>
        </w:rPr>
        <w:t xml:space="preserve"> Herrera Daiana</w:t>
      </w:r>
    </w:p>
    <w:p w:rsidR="000902ED" w:rsidRDefault="000902ED">
      <w:pPr>
        <w:rPr>
          <w:rFonts w:ascii="Bell MT" w:hAnsi="Bell MT" w:cs="Arial"/>
          <w:sz w:val="28"/>
          <w:szCs w:val="28"/>
          <w:lang w:val="es-MX"/>
        </w:rPr>
      </w:pPr>
      <w:r w:rsidRPr="000902ED">
        <w:rPr>
          <w:rFonts w:ascii="Bell MT" w:hAnsi="Bell MT" w:cs="Arial"/>
          <w:sz w:val="28"/>
          <w:szCs w:val="28"/>
          <w:u w:val="single"/>
          <w:lang w:val="es-MX"/>
        </w:rPr>
        <w:t>Grupo:</w:t>
      </w:r>
      <w:r w:rsidRPr="000902ED">
        <w:rPr>
          <w:rFonts w:ascii="Bell MT" w:hAnsi="Bell MT" w:cs="Arial"/>
          <w:sz w:val="28"/>
          <w:szCs w:val="28"/>
          <w:lang w:val="es-MX"/>
        </w:rPr>
        <w:t xml:space="preserve"> Segundo ciclo </w:t>
      </w:r>
    </w:p>
    <w:p w:rsidR="005B3ADE" w:rsidRDefault="005B3ADE">
      <w:pPr>
        <w:rPr>
          <w:rFonts w:ascii="Bell MT" w:hAnsi="Bell MT" w:cs="Arial"/>
          <w:sz w:val="28"/>
          <w:szCs w:val="28"/>
          <w:lang w:val="es-MX"/>
        </w:rPr>
      </w:pPr>
    </w:p>
    <w:p w:rsidR="000902ED" w:rsidRDefault="000902ED">
      <w:pP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</w:pPr>
      <w:r w:rsidRPr="000902ED"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  <w:t xml:space="preserve">ÁREA: Prácticas del Lenguaje </w:t>
      </w:r>
    </w:p>
    <w:tbl>
      <w:tblPr>
        <w:tblStyle w:val="Tablaconcuadrcula"/>
        <w:tblW w:w="14454" w:type="dxa"/>
        <w:tblLook w:val="04A0" w:firstRow="1" w:lastRow="0" w:firstColumn="1" w:lastColumn="0" w:noHBand="0" w:noVBand="1"/>
      </w:tblPr>
      <w:tblGrid>
        <w:gridCol w:w="14454"/>
      </w:tblGrid>
      <w:tr w:rsidR="009635B0" w:rsidTr="009635B0">
        <w:tc>
          <w:tcPr>
            <w:tcW w:w="14454" w:type="dxa"/>
            <w:shd w:val="clear" w:color="auto" w:fill="F4B083" w:themeFill="accent2" w:themeFillTint="99"/>
          </w:tcPr>
          <w:p w:rsidR="009635B0" w:rsidRPr="00543635" w:rsidRDefault="009635B0" w:rsidP="00543635">
            <w:pPr>
              <w:jc w:val="center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543635"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CONTENIDOS</w:t>
            </w:r>
          </w:p>
        </w:tc>
      </w:tr>
      <w:tr w:rsidR="009635B0" w:rsidTr="009635B0">
        <w:tc>
          <w:tcPr>
            <w:tcW w:w="14454" w:type="dxa"/>
          </w:tcPr>
          <w:p w:rsidR="009635B0" w:rsidRPr="009635B0" w:rsidRDefault="009635B0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9635B0"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Prácticas del lenguaje en el ámbito de la literatura:</w:t>
            </w:r>
          </w:p>
          <w:p w:rsidR="009635B0" w:rsidRDefault="009635B0" w:rsidP="00543635">
            <w:pPr>
              <w:pStyle w:val="Prrafodelista"/>
              <w:numPr>
                <w:ilvl w:val="0"/>
                <w:numId w:val="1"/>
              </w:num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 xml:space="preserve">Leer obras literarias de autor, desarrollar el conocimiento lingüístico como modo de acceso a la escritura. </w:t>
            </w:r>
          </w:p>
          <w:p w:rsidR="009635B0" w:rsidRDefault="009635B0" w:rsidP="00543635">
            <w:pPr>
              <w:pStyle w:val="Prrafodelista"/>
              <w:numPr>
                <w:ilvl w:val="0"/>
                <w:numId w:val="1"/>
              </w:num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Expresar las emociones, construir significados con otros lectores (pares, docentes, adultos)</w:t>
            </w:r>
          </w:p>
          <w:p w:rsidR="009635B0" w:rsidRPr="00543635" w:rsidRDefault="009635B0" w:rsidP="00543635">
            <w:pPr>
              <w:pStyle w:val="Prrafodelista"/>
              <w:numPr>
                <w:ilvl w:val="0"/>
                <w:numId w:val="1"/>
              </w:num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 xml:space="preserve">Reflexionar los distintos momentos de textos narrativos, incluir voces en el relato, establecer y mantener los personajes del relato. </w:t>
            </w:r>
          </w:p>
        </w:tc>
      </w:tr>
      <w:tr w:rsidR="009635B0" w:rsidTr="009635B0">
        <w:tc>
          <w:tcPr>
            <w:tcW w:w="14454" w:type="dxa"/>
          </w:tcPr>
          <w:p w:rsidR="009635B0" w:rsidRPr="009635B0" w:rsidRDefault="009635B0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9635B0"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Prácticas del lenguaje en el ámbito de la formación ciudadana:</w:t>
            </w:r>
          </w:p>
          <w:p w:rsidR="009635B0" w:rsidRPr="00543635" w:rsidRDefault="009635B0" w:rsidP="00543635">
            <w:pPr>
              <w:pStyle w:val="Prrafodelista"/>
              <w:numPr>
                <w:ilvl w:val="0"/>
                <w:numId w:val="1"/>
              </w:num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Narrar de manera oral hechos de la vida cotidiana y de la comunidad que sean relevantes para compartir con otros. Comentar situaciones. Escuchar opiniones de los otros. Valorar los distintos argumentos y decidir si se va a modificar la propia postura a partir de una discusión.</w:t>
            </w:r>
          </w:p>
        </w:tc>
      </w:tr>
      <w:tr w:rsidR="009635B0" w:rsidTr="009635B0">
        <w:tc>
          <w:tcPr>
            <w:tcW w:w="14454" w:type="dxa"/>
          </w:tcPr>
          <w:p w:rsidR="009635B0" w:rsidRPr="009635B0" w:rsidRDefault="009635B0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9635B0"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Prácticas del lenguaje en el ámbito de la formación del estudiante:</w:t>
            </w:r>
          </w:p>
          <w:p w:rsidR="009635B0" w:rsidRPr="00543635" w:rsidRDefault="009635B0" w:rsidP="00543635">
            <w:pPr>
              <w:pStyle w:val="Prrafodelista"/>
              <w:numPr>
                <w:ilvl w:val="0"/>
                <w:numId w:val="1"/>
              </w:num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lastRenderedPageBreak/>
              <w:t xml:space="preserve">Comunicar los conocimientos adquiridos a través de una exposición oral. Utilizar apoyos visuales </w:t>
            </w:r>
          </w:p>
        </w:tc>
      </w:tr>
    </w:tbl>
    <w:p w:rsidR="000902ED" w:rsidRDefault="009635B0">
      <w:pPr>
        <w:rPr>
          <w:rFonts w:ascii="Segoe UI Emoji" w:hAnsi="Segoe UI Emoji" w:cs="Arial"/>
          <w:b/>
          <w:color w:val="000000" w:themeColor="text1"/>
          <w:sz w:val="24"/>
          <w:szCs w:val="24"/>
          <w:lang w:val="es-MX"/>
        </w:rPr>
      </w:pPr>
      <w:r>
        <w:rPr>
          <w:rFonts w:ascii="Segoe UI Emoji" w:hAnsi="Segoe UI Emoji" w:cs="Arial"/>
          <w:b/>
          <w:color w:val="000000" w:themeColor="text1"/>
          <w:sz w:val="24"/>
          <w:szCs w:val="24"/>
          <w:lang w:val="es-MX"/>
        </w:rPr>
        <w:lastRenderedPageBreak/>
        <w:t xml:space="preserve"> </w:t>
      </w:r>
    </w:p>
    <w:p w:rsidR="009635B0" w:rsidRDefault="009635B0">
      <w:pPr>
        <w:rPr>
          <w:rFonts w:ascii="Segoe UI Emoji" w:hAnsi="Segoe UI Emoji" w:cs="Arial"/>
          <w:b/>
          <w:color w:val="000000" w:themeColor="text1"/>
          <w:sz w:val="24"/>
          <w:szCs w:val="24"/>
          <w:lang w:val="es-MX"/>
        </w:rPr>
      </w:pPr>
    </w:p>
    <w:p w:rsidR="009635B0" w:rsidRDefault="009635B0">
      <w:pP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</w:pPr>
      <w: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  <w:t>ÁREA: Matemática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87"/>
      </w:tblGrid>
      <w:tr w:rsidR="009635B0" w:rsidTr="00F815A4">
        <w:tc>
          <w:tcPr>
            <w:tcW w:w="13887" w:type="dxa"/>
            <w:shd w:val="clear" w:color="auto" w:fill="9CC2E5" w:themeFill="accent1" w:themeFillTint="99"/>
          </w:tcPr>
          <w:p w:rsidR="009635B0" w:rsidRDefault="00F815A4" w:rsidP="00F815A4">
            <w:pPr>
              <w:jc w:val="center"/>
              <w:rPr>
                <w:rFonts w:ascii="Bahnschrift" w:hAnsi="Bahnschrift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Bahnschrift" w:hAnsi="Bahnschrift" w:cs="Arial"/>
                <w:b/>
                <w:color w:val="000000" w:themeColor="text1"/>
                <w:sz w:val="24"/>
                <w:szCs w:val="24"/>
                <w:lang w:val="es-MX"/>
              </w:rPr>
              <w:t>CONTENIDOS</w:t>
            </w:r>
          </w:p>
        </w:tc>
      </w:tr>
      <w:tr w:rsidR="009635B0" w:rsidTr="00F815A4">
        <w:tc>
          <w:tcPr>
            <w:tcW w:w="13887" w:type="dxa"/>
          </w:tcPr>
          <w:p w:rsidR="009635B0" w:rsidRPr="00F815A4" w:rsidRDefault="00F815A4" w:rsidP="00F815A4">
            <w:pPr>
              <w:tabs>
                <w:tab w:val="left" w:pos="2130"/>
              </w:tabs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Bloque: Números N</w:t>
            </w:r>
            <w:r w:rsidRPr="00F815A4"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aturales</w:t>
            </w:r>
          </w:p>
          <w:p w:rsidR="00F815A4" w:rsidRDefault="00F815A4" w:rsidP="00F815A4">
            <w:pPr>
              <w:tabs>
                <w:tab w:val="left" w:pos="2130"/>
              </w:tabs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 xml:space="preserve">Contextos y uso social de los números. </w:t>
            </w:r>
          </w:p>
          <w:p w:rsidR="00F815A4" w:rsidRDefault="00F815A4" w:rsidP="00F815A4">
            <w:pPr>
              <w:tabs>
                <w:tab w:val="left" w:pos="2130"/>
              </w:tabs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Conteo de colecciones de objetos.</w:t>
            </w:r>
          </w:p>
          <w:p w:rsidR="00F815A4" w:rsidRPr="00F815A4" w:rsidRDefault="00F815A4" w:rsidP="00F815A4">
            <w:pPr>
              <w:tabs>
                <w:tab w:val="left" w:pos="2130"/>
              </w:tabs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Valor de las cifras según la posición que ocupa en el número (unos, dieces y cienes)</w:t>
            </w:r>
          </w:p>
        </w:tc>
      </w:tr>
      <w:tr w:rsidR="009635B0" w:rsidTr="00F815A4">
        <w:tc>
          <w:tcPr>
            <w:tcW w:w="13887" w:type="dxa"/>
          </w:tcPr>
          <w:p w:rsidR="009635B0" w:rsidRDefault="00F815A4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Bloque: Operaciones con Números Naturales</w:t>
            </w:r>
          </w:p>
          <w:p w:rsidR="00F815A4" w:rsidRDefault="00F815A4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 xml:space="preserve">Operaciones de suma y resta que involucren distintos sentidos, resolviendo mediante diversas formas de calcular. </w:t>
            </w:r>
          </w:p>
          <w:p w:rsidR="00F815A4" w:rsidRPr="00F815A4" w:rsidRDefault="00F815A4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Cálculos con material concreto/objetos.</w:t>
            </w:r>
          </w:p>
        </w:tc>
      </w:tr>
      <w:tr w:rsidR="009635B0" w:rsidTr="00F815A4">
        <w:tc>
          <w:tcPr>
            <w:tcW w:w="13887" w:type="dxa"/>
          </w:tcPr>
          <w:p w:rsidR="00F815A4" w:rsidRDefault="00F815A4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Bloque: Medidas</w:t>
            </w:r>
          </w:p>
          <w:p w:rsidR="00F815A4" w:rsidRPr="00F815A4" w:rsidRDefault="00F815A4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 xml:space="preserve">Unidades de medidas de tiempo. Usar relojes y calendarios para ubicar acontecimientos, ubicarse en el tiempo y medir duraciones. </w:t>
            </w:r>
          </w:p>
        </w:tc>
      </w:tr>
      <w:tr w:rsidR="00F815A4" w:rsidTr="00F815A4">
        <w:tc>
          <w:tcPr>
            <w:tcW w:w="13887" w:type="dxa"/>
          </w:tcPr>
          <w:p w:rsidR="00F815A4" w:rsidRDefault="00F815A4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Bloque: Espacio</w:t>
            </w:r>
          </w:p>
          <w:p w:rsidR="00F815A4" w:rsidRPr="00F815A4" w:rsidRDefault="00F815A4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Orientación en el mesoespaci</w:t>
            </w:r>
            <w:bookmarkStart w:id="0" w:name="_GoBack"/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o</w:t>
            </w:r>
            <w:bookmarkEnd w:id="0"/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. Establecer relaciones entre el sujeto y los objetos y entre los objetos entre</w:t>
            </w:r>
            <w:r w:rsidR="008B5F31"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 xml:space="preserve"> sí: arriba/ab</w:t>
            </w: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ajo, adelante/atrás, izquierda/derecha.</w:t>
            </w:r>
          </w:p>
        </w:tc>
      </w:tr>
    </w:tbl>
    <w:p w:rsidR="009635B0" w:rsidRDefault="009635B0">
      <w:pP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</w:pPr>
    </w:p>
    <w:p w:rsidR="00F815A4" w:rsidRDefault="00F815A4">
      <w:pP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</w:pPr>
    </w:p>
    <w:p w:rsidR="00F815A4" w:rsidRDefault="00F815A4">
      <w:pP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</w:pPr>
      <w: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  <w:lastRenderedPageBreak/>
        <w:t>ÁREA: Ciencias Sociales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F815A4" w:rsidTr="00F815A4">
        <w:tc>
          <w:tcPr>
            <w:tcW w:w="13994" w:type="dxa"/>
            <w:shd w:val="clear" w:color="auto" w:fill="A8D08D" w:themeFill="accent6" w:themeFillTint="99"/>
          </w:tcPr>
          <w:p w:rsidR="00F815A4" w:rsidRDefault="00F815A4" w:rsidP="00F815A4">
            <w:pPr>
              <w:jc w:val="center"/>
              <w:rPr>
                <w:rFonts w:ascii="Bahnschrift" w:hAnsi="Bahnschrift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Bahnschrift" w:hAnsi="Bahnschrift" w:cs="Arial"/>
                <w:b/>
                <w:color w:val="000000" w:themeColor="text1"/>
                <w:sz w:val="24"/>
                <w:szCs w:val="24"/>
                <w:lang w:val="es-MX"/>
              </w:rPr>
              <w:t>CONTENIDOS</w:t>
            </w:r>
          </w:p>
        </w:tc>
      </w:tr>
      <w:tr w:rsidR="00F815A4" w:rsidTr="00F815A4">
        <w:tc>
          <w:tcPr>
            <w:tcW w:w="13994" w:type="dxa"/>
          </w:tcPr>
          <w:p w:rsidR="00F815A4" w:rsidRDefault="006E7B74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Bloque: Las sociedades a través del tiempo</w:t>
            </w:r>
          </w:p>
          <w:p w:rsidR="006E7B74" w:rsidRDefault="006E7B74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Conquista española de América, respuestas de los pueblos originarios y conformación de la sociedad colonial.</w:t>
            </w:r>
          </w:p>
          <w:p w:rsidR="006E7B74" w:rsidRPr="006E7B74" w:rsidRDefault="006E7B74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Acontecimientos relevantes para la localidad, la provincia, la nación y la humanidad. Cambios y continuidades en las formas de recordar, celebrar y festejar. Modos de vida de culturas diferentes. Confluencia de identidades culturales</w:t>
            </w:r>
          </w:p>
        </w:tc>
      </w:tr>
      <w:tr w:rsidR="00F815A4" w:rsidTr="00F815A4">
        <w:tc>
          <w:tcPr>
            <w:tcW w:w="13994" w:type="dxa"/>
          </w:tcPr>
          <w:p w:rsidR="00F815A4" w:rsidRDefault="007F3E72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Bloque: Sociedades y territorios</w:t>
            </w:r>
          </w:p>
          <w:p w:rsidR="007F3E72" w:rsidRDefault="007F3E72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La diversidad de ambientes en la provincia de Buenos Aires. Diversos ambientes como la pampa húmeda, pampa seca, pampa deprimida, el delta, etc.</w:t>
            </w:r>
          </w:p>
          <w:p w:rsidR="007F3E72" w:rsidRPr="007F3E72" w:rsidRDefault="007F3E72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Los recursos naturales en la provincia de Buenos Aires: su uso, valoración y explotación. Los problemas ambientales en el territorio local. Recursos naturales, su aprovechamiento. Múltiples causas y consecuencias en los problemas ambientales y en las acciones de las personas implicadas.</w:t>
            </w:r>
          </w:p>
        </w:tc>
      </w:tr>
    </w:tbl>
    <w:p w:rsidR="00F815A4" w:rsidRDefault="00F815A4">
      <w:pP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</w:pPr>
    </w:p>
    <w:p w:rsidR="007F3E72" w:rsidRDefault="007F3E72">
      <w:pP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</w:pPr>
      <w: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  <w:t>ÁREA: Ciencias Naturales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7F3E72" w:rsidTr="007F3E72">
        <w:tc>
          <w:tcPr>
            <w:tcW w:w="13994" w:type="dxa"/>
            <w:shd w:val="clear" w:color="auto" w:fill="F64CB9"/>
          </w:tcPr>
          <w:p w:rsidR="007F3E72" w:rsidRDefault="007F3E72" w:rsidP="007F3E72">
            <w:pPr>
              <w:jc w:val="center"/>
              <w:rPr>
                <w:rFonts w:ascii="Bahnschrift" w:hAnsi="Bahnschrift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Bahnschrift" w:hAnsi="Bahnschrift" w:cs="Arial"/>
                <w:b/>
                <w:color w:val="000000" w:themeColor="text1"/>
                <w:sz w:val="24"/>
                <w:szCs w:val="24"/>
                <w:lang w:val="es-MX"/>
              </w:rPr>
              <w:t>CONTENIDOS</w:t>
            </w:r>
          </w:p>
        </w:tc>
      </w:tr>
      <w:tr w:rsidR="007F3E72" w:rsidTr="007F3E72">
        <w:tc>
          <w:tcPr>
            <w:tcW w:w="13994" w:type="dxa"/>
          </w:tcPr>
          <w:p w:rsidR="007F3E72" w:rsidRDefault="007F3E72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Bloque: Seres vivos</w:t>
            </w:r>
          </w:p>
          <w:p w:rsidR="007F3E72" w:rsidRPr="007F3E72" w:rsidRDefault="007F3E72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 xml:space="preserve">La diversidad de los seres vivos. Características </w:t>
            </w:r>
            <w:r w:rsidR="00B21FF5"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comunes a todos los seres vivos. Partes de las plantas y partes de cuerpos de animales. Desplazamiento de animales. Dispersión de las plantas.</w:t>
            </w:r>
          </w:p>
        </w:tc>
      </w:tr>
      <w:tr w:rsidR="007F3E72" w:rsidTr="007F3E72">
        <w:tc>
          <w:tcPr>
            <w:tcW w:w="13994" w:type="dxa"/>
          </w:tcPr>
          <w:p w:rsidR="007F3E72" w:rsidRDefault="00B21FF5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Bloque: Materiales</w:t>
            </w:r>
          </w:p>
          <w:p w:rsidR="00B21FF5" w:rsidRDefault="00B21FF5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Los materiales y el calor.</w:t>
            </w:r>
          </w:p>
          <w:p w:rsidR="00B21FF5" w:rsidRDefault="00B21FF5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lastRenderedPageBreak/>
              <w:t>Los materiales y el magnetismo.</w:t>
            </w:r>
          </w:p>
          <w:p w:rsidR="00B21FF5" w:rsidRDefault="00B21FF5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Familias de materiales: metales, cerámicos, plásticos.</w:t>
            </w:r>
          </w:p>
          <w:p w:rsidR="00B21FF5" w:rsidRPr="00B21FF5" w:rsidRDefault="00B21FF5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Diseño y realización de pruebas experimentales.</w:t>
            </w:r>
          </w:p>
        </w:tc>
      </w:tr>
      <w:tr w:rsidR="007F3E72" w:rsidTr="007F3E72">
        <w:tc>
          <w:tcPr>
            <w:tcW w:w="13994" w:type="dxa"/>
          </w:tcPr>
          <w:p w:rsidR="007F3E72" w:rsidRDefault="00B21FF5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lastRenderedPageBreak/>
              <w:t>Bloque: La tierra y el universo</w:t>
            </w:r>
          </w:p>
          <w:p w:rsidR="00B21FF5" w:rsidRDefault="00B21FF5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>El universo. La Tierra en el sistema solar. Esfericidad de la Tierra. Tamaño en relación a la Tierra el Sol y la Luna.</w:t>
            </w:r>
          </w:p>
          <w:p w:rsidR="00B21FF5" w:rsidRPr="00B21FF5" w:rsidRDefault="00B21FF5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  <w:t xml:space="preserve">Intercambio y argumentación de ideas. Búsqueda de información en imágenes, videos y otras fuentes. </w:t>
            </w:r>
          </w:p>
        </w:tc>
      </w:tr>
    </w:tbl>
    <w:p w:rsidR="007F3E72" w:rsidRDefault="007F3E72">
      <w:pP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</w:pPr>
    </w:p>
    <w:p w:rsidR="00B21FF5" w:rsidRDefault="00B21FF5">
      <w:pP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</w:pPr>
      <w: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  <w:t>ÁREA: Educación Artística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B21FF5" w:rsidTr="00B21FF5">
        <w:tc>
          <w:tcPr>
            <w:tcW w:w="13994" w:type="dxa"/>
            <w:shd w:val="clear" w:color="auto" w:fill="00B0F0"/>
          </w:tcPr>
          <w:p w:rsidR="00B21FF5" w:rsidRDefault="00B21FF5" w:rsidP="00B21FF5">
            <w:pPr>
              <w:jc w:val="center"/>
              <w:rPr>
                <w:rFonts w:ascii="Bahnschrift" w:hAnsi="Bahnschrift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Bahnschrift" w:hAnsi="Bahnschrift" w:cs="Arial"/>
                <w:b/>
                <w:color w:val="000000" w:themeColor="text1"/>
                <w:sz w:val="24"/>
                <w:szCs w:val="24"/>
                <w:lang w:val="es-MX"/>
              </w:rPr>
              <w:t>CONTENIDOS</w:t>
            </w:r>
          </w:p>
        </w:tc>
      </w:tr>
      <w:tr w:rsidR="00B21FF5" w:rsidTr="00B21FF5">
        <w:tc>
          <w:tcPr>
            <w:tcW w:w="13994" w:type="dxa"/>
          </w:tcPr>
          <w:p w:rsidR="00B21FF5" w:rsidRDefault="00B21FF5" w:rsidP="00B21FF5">
            <w:pPr>
              <w:pStyle w:val="Prrafodelista"/>
              <w:numPr>
                <w:ilvl w:val="0"/>
                <w:numId w:val="1"/>
              </w:numPr>
              <w:rPr>
                <w:rFonts w:ascii="Segoe UI Emoji" w:hAnsi="Segoe UI Emoji" w:cs="Arial"/>
                <w:color w:val="000000" w:themeColor="text1"/>
                <w:sz w:val="24"/>
                <w:szCs w:val="24"/>
              </w:rPr>
            </w:pPr>
            <w:r w:rsidRPr="00B21FF5">
              <w:rPr>
                <w:rFonts w:ascii="Segoe UI Emoji" w:hAnsi="Segoe UI Emoji" w:cs="Arial"/>
                <w:color w:val="000000" w:themeColor="text1"/>
                <w:sz w:val="24"/>
                <w:szCs w:val="24"/>
              </w:rPr>
              <w:t>El color en la producción bidimensional y tridimensional. Colores primarios y secundarios.</w:t>
            </w:r>
          </w:p>
          <w:p w:rsidR="00B21FF5" w:rsidRPr="00B21FF5" w:rsidRDefault="00B21FF5" w:rsidP="00B21FF5">
            <w:pPr>
              <w:pStyle w:val="Prrafodelista"/>
              <w:numPr>
                <w:ilvl w:val="0"/>
                <w:numId w:val="1"/>
              </w:numPr>
              <w:rPr>
                <w:rFonts w:ascii="Segoe UI Emoji" w:hAnsi="Segoe UI Emoji" w:cs="Arial"/>
                <w:color w:val="000000" w:themeColor="text1"/>
                <w:sz w:val="24"/>
                <w:szCs w:val="24"/>
              </w:rPr>
            </w:pPr>
            <w:r>
              <w:rPr>
                <w:rFonts w:ascii="Segoe UI Emoji" w:hAnsi="Segoe UI Emoji" w:cs="Arial"/>
                <w:color w:val="000000" w:themeColor="text1"/>
                <w:sz w:val="24"/>
                <w:szCs w:val="24"/>
              </w:rPr>
              <w:t xml:space="preserve">Espacios simples y complejos. Experimentar con diferentes colores, oscurecer, pintar, recortar, pegar, ensamblar, seleccionar, señalar, etc. </w:t>
            </w:r>
          </w:p>
          <w:p w:rsidR="00B21FF5" w:rsidRPr="00B21FF5" w:rsidRDefault="00B21FF5">
            <w:pPr>
              <w:rPr>
                <w:rFonts w:ascii="Segoe UI Emoji" w:hAnsi="Segoe UI Emoji" w:cs="Arial"/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B21FF5" w:rsidRDefault="00B21FF5">
      <w:pP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</w:pPr>
    </w:p>
    <w:p w:rsidR="006A1591" w:rsidRDefault="006A1591">
      <w:pP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</w:pPr>
      <w: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  <w:t>ÁREA: Educación Sexual Integral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6A1591" w:rsidTr="006A1591">
        <w:tc>
          <w:tcPr>
            <w:tcW w:w="13994" w:type="dxa"/>
            <w:shd w:val="clear" w:color="auto" w:fill="FFD966" w:themeFill="accent4" w:themeFillTint="99"/>
          </w:tcPr>
          <w:p w:rsidR="006A1591" w:rsidRPr="006A1591" w:rsidRDefault="006A1591" w:rsidP="006A1591">
            <w:pPr>
              <w:jc w:val="center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CONTENIDOS</w:t>
            </w:r>
          </w:p>
        </w:tc>
      </w:tr>
      <w:tr w:rsidR="006A1591" w:rsidTr="006A1591">
        <w:tc>
          <w:tcPr>
            <w:tcW w:w="13994" w:type="dxa"/>
          </w:tcPr>
          <w:p w:rsidR="006A1591" w:rsidRDefault="00632550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Ciencias Sociales:</w:t>
            </w:r>
          </w:p>
          <w:p w:rsidR="00632550" w:rsidRPr="00632550" w:rsidRDefault="00632550" w:rsidP="00632550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632550">
              <w:rPr>
                <w:rFonts w:ascii="Segoe UI Emoji" w:hAnsi="Segoe UI Emoji"/>
                <w:sz w:val="24"/>
                <w:szCs w:val="24"/>
              </w:rPr>
              <w:t>El conocimiento de las transformaciones de las f</w:t>
            </w:r>
            <w:r>
              <w:rPr>
                <w:rFonts w:ascii="Segoe UI Emoji" w:hAnsi="Segoe UI Emoji"/>
                <w:sz w:val="24"/>
                <w:szCs w:val="24"/>
              </w:rPr>
              <w:t>amilias. Los cambios de estruc</w:t>
            </w:r>
            <w:r w:rsidRPr="00632550">
              <w:rPr>
                <w:rFonts w:ascii="Segoe UI Emoji" w:hAnsi="Segoe UI Emoji"/>
                <w:sz w:val="24"/>
                <w:szCs w:val="24"/>
              </w:rPr>
              <w:t>tura y dinámica familiar a lo largo de la historia. La organización familiar según las diversas culturas y contextos sociales.</w:t>
            </w:r>
          </w:p>
          <w:p w:rsidR="00632550" w:rsidRPr="00632550" w:rsidRDefault="00632550" w:rsidP="00632550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632550">
              <w:rPr>
                <w:rFonts w:ascii="Segoe UI Emoji" w:hAnsi="Segoe UI Emoji"/>
                <w:sz w:val="24"/>
                <w:szCs w:val="24"/>
              </w:rPr>
              <w:lastRenderedPageBreak/>
              <w:t>La valoración del diálogo como instrumento p</w:t>
            </w:r>
            <w:r>
              <w:rPr>
                <w:rFonts w:ascii="Segoe UI Emoji" w:hAnsi="Segoe UI Emoji"/>
                <w:sz w:val="24"/>
                <w:szCs w:val="24"/>
              </w:rPr>
              <w:t>rivilegiado para solucionar pro</w:t>
            </w:r>
            <w:r w:rsidRPr="00632550">
              <w:rPr>
                <w:rFonts w:ascii="Segoe UI Emoji" w:hAnsi="Segoe UI Emoji"/>
                <w:sz w:val="24"/>
                <w:szCs w:val="24"/>
              </w:rPr>
              <w:t>blemas de convivencia y de conflicto de intereses y de discriminación en la relación con los demás.</w:t>
            </w:r>
          </w:p>
          <w:p w:rsidR="00632550" w:rsidRDefault="00632550" w:rsidP="00632550">
            <w:pPr>
              <w:spacing w:line="276" w:lineRule="auto"/>
              <w:ind w:left="360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Formación ética y ciudadana:</w:t>
            </w:r>
          </w:p>
          <w:p w:rsidR="00632550" w:rsidRDefault="00632550" w:rsidP="0086620A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/>
                <w:sz w:val="24"/>
                <w:szCs w:val="24"/>
              </w:rPr>
            </w:pPr>
            <w:r w:rsidRPr="0086620A">
              <w:rPr>
                <w:rFonts w:ascii="Segoe UI Emoji" w:hAnsi="Segoe UI Emoji"/>
                <w:sz w:val="24"/>
                <w:szCs w:val="24"/>
              </w:rPr>
              <w:t>La generación de situaciones que permitan a las alumnas y los alumnos comprender y explicar los sentimientos personales e interpersonales, las emociones, los deseos, los miedos, los conflictos, la agresividad.</w:t>
            </w:r>
          </w:p>
          <w:p w:rsidR="00632550" w:rsidRDefault="00632550" w:rsidP="0086620A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/>
                <w:sz w:val="24"/>
                <w:szCs w:val="24"/>
              </w:rPr>
            </w:pPr>
            <w:r w:rsidRPr="0086620A">
              <w:rPr>
                <w:rFonts w:ascii="Segoe UI Emoji" w:hAnsi="Segoe UI Emoji"/>
                <w:sz w:val="24"/>
                <w:szCs w:val="24"/>
              </w:rPr>
              <w:t>La participaci</w:t>
            </w:r>
            <w:r w:rsidRPr="0086620A">
              <w:rPr>
                <w:rFonts w:ascii="Segoe UI Emoji" w:hAnsi="Segoe UI Emoji" w:cs="Calibri"/>
                <w:sz w:val="24"/>
                <w:szCs w:val="24"/>
              </w:rPr>
              <w:t>ó</w:t>
            </w:r>
            <w:r w:rsidRPr="0086620A">
              <w:rPr>
                <w:rFonts w:ascii="Segoe UI Emoji" w:hAnsi="Segoe UI Emoji"/>
                <w:sz w:val="24"/>
                <w:szCs w:val="24"/>
              </w:rPr>
              <w:t>n en di</w:t>
            </w:r>
            <w:r w:rsidRPr="0086620A">
              <w:rPr>
                <w:rFonts w:ascii="Segoe UI Emoji" w:hAnsi="Segoe UI Emoji" w:cs="Calibri"/>
                <w:sz w:val="24"/>
                <w:szCs w:val="24"/>
              </w:rPr>
              <w:t>á</w:t>
            </w:r>
            <w:r w:rsidRPr="0086620A">
              <w:rPr>
                <w:rFonts w:ascii="Segoe UI Emoji" w:hAnsi="Segoe UI Emoji"/>
                <w:sz w:val="24"/>
                <w:szCs w:val="24"/>
              </w:rPr>
              <w:t xml:space="preserve">logos y reflexiones sobre situaciones cotidianas en el aula donde se manifiestan prejuicios y actitudes discriminatorias. </w:t>
            </w:r>
          </w:p>
          <w:p w:rsidR="00632550" w:rsidRDefault="00632550" w:rsidP="0086620A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/>
                <w:sz w:val="24"/>
                <w:szCs w:val="24"/>
              </w:rPr>
            </w:pPr>
            <w:r w:rsidRPr="0086620A">
              <w:rPr>
                <w:rFonts w:ascii="Segoe UI Emoji" w:hAnsi="Segoe UI Emoji"/>
                <w:sz w:val="24"/>
                <w:szCs w:val="24"/>
              </w:rPr>
              <w:t>El reconocimiento y expresi</w:t>
            </w:r>
            <w:r w:rsidRPr="0086620A">
              <w:rPr>
                <w:rFonts w:ascii="Segoe UI Emoji" w:hAnsi="Segoe UI Emoji" w:cs="Calibri"/>
                <w:sz w:val="24"/>
                <w:szCs w:val="24"/>
              </w:rPr>
              <w:t>ó</w:t>
            </w:r>
            <w:r w:rsidRPr="0086620A">
              <w:rPr>
                <w:rFonts w:ascii="Segoe UI Emoji" w:hAnsi="Segoe UI Emoji"/>
                <w:sz w:val="24"/>
                <w:szCs w:val="24"/>
              </w:rPr>
              <w:t xml:space="preserve">n de los deseos y necesidades propios y el respeto de los deseos y las necesidades de los/as otros/as, en el marco del respeto a los derechos humanos. </w:t>
            </w:r>
          </w:p>
          <w:p w:rsidR="00632550" w:rsidRDefault="00632550" w:rsidP="0086620A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/>
                <w:sz w:val="24"/>
                <w:szCs w:val="24"/>
              </w:rPr>
            </w:pPr>
            <w:r w:rsidRPr="0086620A">
              <w:rPr>
                <w:rFonts w:ascii="Segoe UI Emoji" w:hAnsi="Segoe UI Emoji"/>
                <w:sz w:val="24"/>
                <w:szCs w:val="24"/>
              </w:rPr>
              <w:t>La reflexi</w:t>
            </w:r>
            <w:r w:rsidRPr="0086620A">
              <w:rPr>
                <w:rFonts w:ascii="Segoe UI Emoji" w:hAnsi="Segoe UI Emoji" w:cs="Calibri"/>
                <w:sz w:val="24"/>
                <w:szCs w:val="24"/>
              </w:rPr>
              <w:t>ó</w:t>
            </w:r>
            <w:r w:rsidRPr="0086620A">
              <w:rPr>
                <w:rFonts w:ascii="Segoe UI Emoji" w:hAnsi="Segoe UI Emoji"/>
                <w:sz w:val="24"/>
                <w:szCs w:val="24"/>
              </w:rPr>
              <w:t>n en torno a la relaci</w:t>
            </w:r>
            <w:r w:rsidRPr="0086620A">
              <w:rPr>
                <w:rFonts w:ascii="Segoe UI Emoji" w:hAnsi="Segoe UI Emoji" w:cs="Calibri"/>
                <w:sz w:val="24"/>
                <w:szCs w:val="24"/>
              </w:rPr>
              <w:t>ó</w:t>
            </w:r>
            <w:r w:rsidRPr="0086620A">
              <w:rPr>
                <w:rFonts w:ascii="Segoe UI Emoji" w:hAnsi="Segoe UI Emoji"/>
                <w:sz w:val="24"/>
                <w:szCs w:val="24"/>
              </w:rPr>
              <w:t xml:space="preserve">n con la familia y con los amigos. Los cambios en esta relación durante la infancia y la pubertad. La construcción y la aceptación de las normas y hábitos que involucran la propia integridad física y psíquica en el ámbito de las relaciones afectivas. </w:t>
            </w:r>
          </w:p>
          <w:p w:rsidR="00632550" w:rsidRDefault="00632550" w:rsidP="0086620A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/>
                <w:sz w:val="24"/>
                <w:szCs w:val="24"/>
              </w:rPr>
            </w:pPr>
            <w:r w:rsidRPr="0086620A">
              <w:rPr>
                <w:rFonts w:ascii="Segoe UI Emoji" w:hAnsi="Segoe UI Emoji"/>
                <w:sz w:val="24"/>
                <w:szCs w:val="24"/>
              </w:rPr>
              <w:t>La reflexi</w:t>
            </w:r>
            <w:r w:rsidRPr="0086620A">
              <w:rPr>
                <w:rFonts w:ascii="Segoe UI Emoji" w:hAnsi="Segoe UI Emoji" w:cs="Calibri"/>
                <w:sz w:val="24"/>
                <w:szCs w:val="24"/>
              </w:rPr>
              <w:t>ó</w:t>
            </w:r>
            <w:r w:rsidRPr="0086620A">
              <w:rPr>
                <w:rFonts w:ascii="Segoe UI Emoji" w:hAnsi="Segoe UI Emoji"/>
                <w:sz w:val="24"/>
                <w:szCs w:val="24"/>
              </w:rPr>
              <w:t>n sobre las distintas expectativas sociales y culturales acerca de lo femenino y lo masculino y su repercusión en la vida socio-emocional, en la relación entre las personas, en la construcción de la sub</w:t>
            </w:r>
            <w:r w:rsidR="0086620A">
              <w:rPr>
                <w:rFonts w:ascii="Segoe UI Emoji" w:hAnsi="Segoe UI Emoji"/>
                <w:sz w:val="24"/>
                <w:szCs w:val="24"/>
              </w:rPr>
              <w:t>jetividad y la identidad y</w:t>
            </w:r>
            <w:r w:rsidRPr="0086620A">
              <w:rPr>
                <w:rFonts w:ascii="Segoe UI Emoji" w:hAnsi="Segoe UI Emoji"/>
                <w:sz w:val="24"/>
                <w:szCs w:val="24"/>
              </w:rPr>
              <w:t xml:space="preserve"> la adopción de prácticas de cuidado.</w:t>
            </w:r>
          </w:p>
          <w:p w:rsidR="00632550" w:rsidRDefault="00632550" w:rsidP="0086620A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/>
                <w:sz w:val="24"/>
                <w:szCs w:val="24"/>
              </w:rPr>
            </w:pPr>
            <w:r w:rsidRPr="0086620A">
              <w:rPr>
                <w:rFonts w:ascii="Segoe UI Emoji" w:hAnsi="Segoe UI Emoji"/>
                <w:sz w:val="24"/>
                <w:szCs w:val="24"/>
              </w:rPr>
              <w:t>El ofrecimiento y solicitud de ayuda ante situac</w:t>
            </w:r>
            <w:r w:rsidR="0086620A" w:rsidRPr="0086620A">
              <w:rPr>
                <w:rFonts w:ascii="Segoe UI Emoji" w:hAnsi="Segoe UI Emoji"/>
                <w:sz w:val="24"/>
                <w:szCs w:val="24"/>
              </w:rPr>
              <w:t>iones que dañan a la propia per</w:t>
            </w:r>
            <w:r w:rsidRPr="0086620A">
              <w:rPr>
                <w:rFonts w:ascii="Segoe UI Emoji" w:hAnsi="Segoe UI Emoji"/>
                <w:sz w:val="24"/>
                <w:szCs w:val="24"/>
              </w:rPr>
              <w:t>sona o a otros/as.</w:t>
            </w:r>
          </w:p>
          <w:p w:rsidR="00632550" w:rsidRPr="0086620A" w:rsidRDefault="00632550" w:rsidP="0086620A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/>
                <w:sz w:val="24"/>
                <w:szCs w:val="24"/>
              </w:rPr>
            </w:pPr>
            <w:r w:rsidRPr="0086620A">
              <w:rPr>
                <w:rFonts w:ascii="Segoe UI Emoji" w:hAnsi="Segoe UI Emoji"/>
                <w:sz w:val="24"/>
                <w:szCs w:val="24"/>
              </w:rPr>
              <w:t xml:space="preserve">El conocimiento de la Convención Internacional de los Derechos del Niño, la comprensión de las normas que protegen la </w:t>
            </w:r>
            <w:r w:rsidR="0086620A">
              <w:rPr>
                <w:rFonts w:ascii="Segoe UI Emoji" w:hAnsi="Segoe UI Emoji"/>
                <w:sz w:val="24"/>
                <w:szCs w:val="24"/>
              </w:rPr>
              <w:t>vida cotidiana de niñas y niños.</w:t>
            </w:r>
          </w:p>
        </w:tc>
      </w:tr>
      <w:tr w:rsidR="006A1591" w:rsidTr="00876405">
        <w:trPr>
          <w:trHeight w:val="1599"/>
        </w:trPr>
        <w:tc>
          <w:tcPr>
            <w:tcW w:w="13994" w:type="dxa"/>
          </w:tcPr>
          <w:p w:rsidR="00632550" w:rsidRDefault="00632550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lastRenderedPageBreak/>
              <w:t>Ciencias Naturales:</w:t>
            </w:r>
          </w:p>
          <w:p w:rsidR="00632550" w:rsidRPr="00876405" w:rsidRDefault="00876405" w:rsidP="00876405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876405">
              <w:rPr>
                <w:rFonts w:ascii="Segoe UI Emoji" w:hAnsi="Segoe UI Emoji"/>
                <w:sz w:val="24"/>
                <w:szCs w:val="24"/>
              </w:rPr>
              <w:t xml:space="preserve">El reconocimiento de las implicancias afectivas de los cambios en la infancia y pubertad. La valoración de los cambios en los sentimientos que se producen en mujeres y varones. El miedo, la vergüenza, el pudor, la alegría, la tristeza, el </w:t>
            </w:r>
            <w:proofErr w:type="spellStart"/>
            <w:r w:rsidRPr="00876405">
              <w:rPr>
                <w:rFonts w:ascii="Segoe UI Emoji" w:hAnsi="Segoe UI Emoji"/>
                <w:sz w:val="24"/>
                <w:szCs w:val="24"/>
              </w:rPr>
              <w:t>pla</w:t>
            </w:r>
            <w:proofErr w:type="spellEnd"/>
            <w:r w:rsidRPr="00876405">
              <w:rPr>
                <w:rFonts w:ascii="Segoe UI Emoji" w:hAnsi="Segoe UI Emoji"/>
                <w:sz w:val="24"/>
                <w:szCs w:val="24"/>
              </w:rPr>
              <w:t xml:space="preserve"> </w:t>
            </w:r>
            <w:proofErr w:type="spellStart"/>
            <w:r w:rsidRPr="00876405">
              <w:rPr>
                <w:rFonts w:ascii="Segoe UI Emoji" w:hAnsi="Segoe UI Emoji"/>
                <w:sz w:val="24"/>
                <w:szCs w:val="24"/>
              </w:rPr>
              <w:t>cer</w:t>
            </w:r>
            <w:proofErr w:type="spellEnd"/>
            <w:r w:rsidRPr="00876405">
              <w:rPr>
                <w:rFonts w:ascii="Segoe UI Emoji" w:hAnsi="Segoe UI Emoji"/>
                <w:sz w:val="24"/>
                <w:szCs w:val="24"/>
              </w:rPr>
              <w:t>. El derecho a la intimidad y el respeto a la intimidad de los otros/as.</w:t>
            </w:r>
          </w:p>
          <w:p w:rsidR="00876405" w:rsidRPr="00632550" w:rsidRDefault="00876405" w:rsidP="00876405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876405">
              <w:rPr>
                <w:rFonts w:ascii="Segoe UI Emoji" w:hAnsi="Segoe UI Emoji"/>
                <w:sz w:val="24"/>
                <w:szCs w:val="24"/>
              </w:rPr>
              <w:t>El cuidado de la salud y la prevención de enfermedades.</w:t>
            </w:r>
          </w:p>
        </w:tc>
      </w:tr>
      <w:tr w:rsidR="00876405" w:rsidTr="00876405">
        <w:trPr>
          <w:trHeight w:val="1599"/>
        </w:trPr>
        <w:tc>
          <w:tcPr>
            <w:tcW w:w="13994" w:type="dxa"/>
          </w:tcPr>
          <w:p w:rsidR="00876405" w:rsidRDefault="00876405">
            <w:pP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  <w:t>Prácticas del Lenguaje:</w:t>
            </w:r>
          </w:p>
          <w:p w:rsidR="00876405" w:rsidRPr="00876405" w:rsidRDefault="00876405" w:rsidP="00876405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876405">
              <w:rPr>
                <w:rFonts w:ascii="Segoe UI Emoji" w:hAnsi="Segoe UI Emoji"/>
                <w:sz w:val="24"/>
                <w:szCs w:val="24"/>
              </w:rPr>
              <w:t>La exploración crítica de las relaciones entre mujeres y varones y sus roles socia les a lo largo de la historia, a través del análisis de textos.</w:t>
            </w:r>
          </w:p>
          <w:p w:rsidR="00876405" w:rsidRPr="00876405" w:rsidRDefault="00876405" w:rsidP="00876405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876405">
              <w:rPr>
                <w:rFonts w:ascii="Segoe UI Emoji" w:hAnsi="Segoe UI Emoji"/>
                <w:sz w:val="24"/>
                <w:szCs w:val="24"/>
              </w:rPr>
              <w:t xml:space="preserve">La expresión de sentimientos y sensaciones que provoca la discriminación de cualquier tipo. </w:t>
            </w:r>
          </w:p>
          <w:p w:rsidR="00876405" w:rsidRPr="00876405" w:rsidRDefault="00876405" w:rsidP="00876405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876405">
              <w:rPr>
                <w:rFonts w:ascii="Segoe UI Emoji" w:hAnsi="Segoe UI Emoji"/>
                <w:sz w:val="24"/>
                <w:szCs w:val="24"/>
              </w:rPr>
              <w:t>El ejercicio del di</w:t>
            </w:r>
            <w:r w:rsidRPr="00876405">
              <w:rPr>
                <w:rFonts w:ascii="Segoe UI Emoji" w:hAnsi="Segoe UI Emoji" w:cs="Calibri"/>
                <w:sz w:val="24"/>
                <w:szCs w:val="24"/>
              </w:rPr>
              <w:t>á</w:t>
            </w:r>
            <w:r w:rsidRPr="00876405">
              <w:rPr>
                <w:rFonts w:ascii="Segoe UI Emoji" w:hAnsi="Segoe UI Emoji"/>
                <w:sz w:val="24"/>
                <w:szCs w:val="24"/>
              </w:rPr>
              <w:t>logo como medio para resolver conflictos.</w:t>
            </w:r>
          </w:p>
          <w:p w:rsidR="00876405" w:rsidRPr="00876405" w:rsidRDefault="00876405" w:rsidP="00876405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876405">
              <w:rPr>
                <w:rFonts w:ascii="Segoe UI Emoji" w:hAnsi="Segoe UI Emoji"/>
                <w:sz w:val="24"/>
                <w:szCs w:val="24"/>
              </w:rPr>
              <w:t>La construcción progresiva de habilidades para expresar la defensa de su integridad personal (</w:t>
            </w:r>
            <w:proofErr w:type="spellStart"/>
            <w:r w:rsidRPr="00876405">
              <w:rPr>
                <w:rFonts w:ascii="Segoe UI Emoji" w:hAnsi="Segoe UI Emoji"/>
                <w:sz w:val="24"/>
                <w:szCs w:val="24"/>
              </w:rPr>
              <w:t>biopsíquica</w:t>
            </w:r>
            <w:proofErr w:type="spellEnd"/>
            <w:r w:rsidRPr="00876405">
              <w:rPr>
                <w:rFonts w:ascii="Segoe UI Emoji" w:hAnsi="Segoe UI Emoji"/>
                <w:sz w:val="24"/>
                <w:szCs w:val="24"/>
              </w:rPr>
              <w:t xml:space="preserve"> y espiritual). </w:t>
            </w:r>
          </w:p>
          <w:p w:rsidR="00876405" w:rsidRPr="00876405" w:rsidRDefault="00876405" w:rsidP="00876405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876405">
              <w:rPr>
                <w:rFonts w:ascii="Segoe UI Emoji" w:hAnsi="Segoe UI Emoji"/>
                <w:sz w:val="24"/>
                <w:szCs w:val="24"/>
              </w:rPr>
              <w:t>La producci</w:t>
            </w:r>
            <w:r w:rsidRPr="00876405">
              <w:rPr>
                <w:rFonts w:ascii="Segoe UI Emoji" w:hAnsi="Segoe UI Emoji" w:cs="Calibri"/>
                <w:sz w:val="24"/>
                <w:szCs w:val="24"/>
              </w:rPr>
              <w:t>ó</w:t>
            </w:r>
            <w:r w:rsidRPr="00876405">
              <w:rPr>
                <w:rFonts w:ascii="Segoe UI Emoji" w:hAnsi="Segoe UI Emoji"/>
                <w:sz w:val="24"/>
                <w:szCs w:val="24"/>
              </w:rPr>
              <w:t>n y valoraci</w:t>
            </w:r>
            <w:r w:rsidRPr="00876405">
              <w:rPr>
                <w:rFonts w:ascii="Segoe UI Emoji" w:hAnsi="Segoe UI Emoji" w:cs="Calibri"/>
                <w:sz w:val="24"/>
                <w:szCs w:val="24"/>
              </w:rPr>
              <w:t>ó</w:t>
            </w:r>
            <w:r w:rsidRPr="00876405">
              <w:rPr>
                <w:rFonts w:ascii="Segoe UI Emoji" w:hAnsi="Segoe UI Emoji"/>
                <w:sz w:val="24"/>
                <w:szCs w:val="24"/>
              </w:rPr>
              <w:t>n de diversos textos que expresen sentimientos de soledad, angustias, alegrías y disfrute respecto de los vínculos con otras personas, en la propia cultura y en otras.</w:t>
            </w:r>
          </w:p>
          <w:p w:rsidR="00876405" w:rsidRPr="00876405" w:rsidRDefault="00876405" w:rsidP="00876405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876405">
              <w:rPr>
                <w:rFonts w:ascii="Segoe UI Emoji" w:hAnsi="Segoe UI Emoji"/>
                <w:sz w:val="24"/>
                <w:szCs w:val="24"/>
              </w:rPr>
              <w:t xml:space="preserve">La valoración de textos producidos tanto por autores como por autoras. </w:t>
            </w:r>
          </w:p>
          <w:p w:rsidR="00876405" w:rsidRPr="00876405" w:rsidRDefault="00876405" w:rsidP="00876405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Segoe UI Emoji" w:hAnsi="Segoe UI Emoji" w:cs="Arial"/>
                <w:b/>
                <w:color w:val="000000" w:themeColor="text1"/>
                <w:sz w:val="24"/>
                <w:szCs w:val="24"/>
                <w:lang w:val="es-MX"/>
              </w:rPr>
            </w:pPr>
            <w:r w:rsidRPr="00876405">
              <w:rPr>
                <w:rFonts w:ascii="Segoe UI Emoji" w:hAnsi="Segoe UI Emoji"/>
                <w:sz w:val="24"/>
                <w:szCs w:val="24"/>
              </w:rPr>
              <w:t>La lectura de obras literarias de tradición oral y de obras literarias de autor para descubrir y explorar una diversidad de relaciones y vínculos interpersonales complejos, que den lugar a la expresión de emociones y sentimientos.</w:t>
            </w:r>
          </w:p>
        </w:tc>
      </w:tr>
    </w:tbl>
    <w:p w:rsidR="006A1591" w:rsidRPr="00F815A4" w:rsidRDefault="006A1591">
      <w:pPr>
        <w:rPr>
          <w:rFonts w:ascii="Bahnschrift" w:hAnsi="Bahnschrift" w:cs="Arial"/>
          <w:b/>
          <w:color w:val="000000" w:themeColor="text1"/>
          <w:sz w:val="24"/>
          <w:szCs w:val="24"/>
          <w:lang w:val="es-MX"/>
        </w:rPr>
      </w:pPr>
    </w:p>
    <w:sectPr w:rsidR="006A1591" w:rsidRPr="00F815A4" w:rsidSect="000902ED">
      <w:head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4982" w:rsidRDefault="002A4982" w:rsidP="005B3ADE">
      <w:pPr>
        <w:spacing w:after="0" w:line="240" w:lineRule="auto"/>
      </w:pPr>
      <w:r>
        <w:separator/>
      </w:r>
    </w:p>
  </w:endnote>
  <w:endnote w:type="continuationSeparator" w:id="0">
    <w:p w:rsidR="002A4982" w:rsidRDefault="002A4982" w:rsidP="005B3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4982" w:rsidRDefault="002A4982" w:rsidP="005B3ADE">
      <w:pPr>
        <w:spacing w:after="0" w:line="240" w:lineRule="auto"/>
      </w:pPr>
      <w:r>
        <w:separator/>
      </w:r>
    </w:p>
  </w:footnote>
  <w:footnote w:type="continuationSeparator" w:id="0">
    <w:p w:rsidR="002A4982" w:rsidRDefault="002A4982" w:rsidP="005B3A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ADE" w:rsidRDefault="005B3ADE">
    <w:pPr>
      <w:pStyle w:val="Encabezado"/>
    </w:pPr>
    <w:r>
      <w:rPr>
        <w:noProof/>
        <w:lang w:eastAsia="es-AR"/>
      </w:rPr>
      <w:drawing>
        <wp:inline distT="0" distB="0" distL="0" distR="0">
          <wp:extent cx="8667750" cy="1312467"/>
          <wp:effectExtent l="0" t="0" r="0" b="254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5-04-04 at 19.12.35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97448" cy="13169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B3ADE" w:rsidRDefault="005B3AD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F67862"/>
    <w:multiLevelType w:val="hybridMultilevel"/>
    <w:tmpl w:val="9536AFE4"/>
    <w:lvl w:ilvl="0" w:tplc="73E464F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2ED"/>
    <w:rsid w:val="000902ED"/>
    <w:rsid w:val="00116EC5"/>
    <w:rsid w:val="002A4982"/>
    <w:rsid w:val="002F7C85"/>
    <w:rsid w:val="00311222"/>
    <w:rsid w:val="00543635"/>
    <w:rsid w:val="005B3ADE"/>
    <w:rsid w:val="00632550"/>
    <w:rsid w:val="006A1591"/>
    <w:rsid w:val="006E7B74"/>
    <w:rsid w:val="007F3E72"/>
    <w:rsid w:val="0086620A"/>
    <w:rsid w:val="00876405"/>
    <w:rsid w:val="00881651"/>
    <w:rsid w:val="008B5F31"/>
    <w:rsid w:val="009635B0"/>
    <w:rsid w:val="00AA7F82"/>
    <w:rsid w:val="00B21FF5"/>
    <w:rsid w:val="00F8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CFDC9E5-D2A0-4DA0-9AF0-F4B05435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0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43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B3A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ADE"/>
  </w:style>
  <w:style w:type="paragraph" w:styleId="Piedepgina">
    <w:name w:val="footer"/>
    <w:basedOn w:val="Normal"/>
    <w:link w:val="PiedepginaCar"/>
    <w:uiPriority w:val="99"/>
    <w:unhideWhenUsed/>
    <w:rsid w:val="005B3A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ADE"/>
  </w:style>
  <w:style w:type="paragraph" w:styleId="Textodeglobo">
    <w:name w:val="Balloon Text"/>
    <w:basedOn w:val="Normal"/>
    <w:link w:val="TextodegloboCar"/>
    <w:uiPriority w:val="99"/>
    <w:semiHidden/>
    <w:unhideWhenUsed/>
    <w:rsid w:val="005B3A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3A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02415-53AA-41E9-B397-D9A0CB8CC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4081</TotalTime>
  <Pages>6</Pages>
  <Words>1041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4</cp:revision>
  <cp:lastPrinted>2025-04-06T19:09:00Z</cp:lastPrinted>
  <dcterms:created xsi:type="dcterms:W3CDTF">2025-03-23T15:58:00Z</dcterms:created>
  <dcterms:modified xsi:type="dcterms:W3CDTF">2025-04-18T23:37:00Z</dcterms:modified>
</cp:coreProperties>
</file>