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53A" w:rsidRDefault="0094353A" w:rsidP="0094353A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</w:p>
    <w:p w:rsidR="002F7C85" w:rsidRDefault="0094353A" w:rsidP="0094353A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94353A" w:rsidRDefault="0094353A" w:rsidP="0094353A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noProof/>
          <w:sz w:val="24"/>
          <w:szCs w:val="24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-146684</wp:posOffset>
                </wp:positionH>
                <wp:positionV relativeFrom="paragraph">
                  <wp:posOffset>135255</wp:posOffset>
                </wp:positionV>
                <wp:extent cx="5676900" cy="1209675"/>
                <wp:effectExtent l="19050" t="19050" r="19050" b="28575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09675"/>
                        </a:xfrm>
                        <a:prstGeom prst="round2Diag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42449" id="Redondear rectángulo de esquina diagonal 1" o:spid="_x0000_s1026" style="position:absolute;margin-left:-11.55pt;margin-top:10.65pt;width:447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" path="m201617,l5676900,r,l5676900,1008058v,111350,-90267,201617,-201617,201617l,1209675r,l,201617c,90267,90267,,201617,xe" filled="f" strokecolor="#f4b083 [1941]" strokeweight="2.25pt">
                <v:stroke joinstyle="miter"/>
                <v:path arrowok="t" o:connecttype="custom" o:connectlocs="201617,0;5676900,0;5676900,0;5676900,1008058;5475283,1209675;0,1209675;0,1209675;0,201617;201617,0" o:connectangles="0,0,0,0,0,0,0,0,0"/>
              </v:shape>
            </w:pict>
          </mc:Fallback>
        </mc:AlternateContent>
      </w:r>
    </w:p>
    <w:p w:rsidR="0094353A" w:rsidRDefault="0094353A" w:rsidP="0094353A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Estudiante: Sancima Gisel</w:t>
      </w:r>
    </w:p>
    <w:p w:rsidR="0094353A" w:rsidRDefault="0094353A" w:rsidP="0094353A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E.P. N°15</w:t>
      </w:r>
      <w:r w:rsidRPr="00651C9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Nivel: Primario        Año: 1°D     Turno: Tarde</w:t>
      </w:r>
    </w:p>
    <w:p w:rsidR="0094353A" w:rsidRDefault="0094353A" w:rsidP="0094353A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       MG: Martínez María Pía</w:t>
      </w:r>
    </w:p>
    <w:p w:rsidR="0094353A" w:rsidRDefault="0094353A" w:rsidP="0094353A">
      <w:pPr>
        <w:rPr>
          <w:rFonts w:ascii="Arial" w:hAnsi="Arial" w:cs="Arial"/>
          <w:sz w:val="24"/>
          <w:szCs w:val="24"/>
          <w:lang w:val="es-MX"/>
        </w:rPr>
      </w:pPr>
    </w:p>
    <w:p w:rsidR="005D504B" w:rsidRPr="005D504B" w:rsidRDefault="005D504B" w:rsidP="005D504B">
      <w:pPr>
        <w:pStyle w:val="NormalWeb"/>
        <w:spacing w:line="360" w:lineRule="auto"/>
        <w:rPr>
          <w:rFonts w:ascii="Arial" w:hAnsi="Arial" w:cs="Arial"/>
        </w:rPr>
      </w:pPr>
      <w:r w:rsidRPr="005D504B">
        <w:rPr>
          <w:rFonts w:ascii="Arial" w:hAnsi="Arial" w:cs="Arial"/>
        </w:rPr>
        <w:t>La estudiante cursa el 1° año de la E.P. N°15, acompañada de un grupo diverso de compañeros, y asiste con regularidad a la institución.</w:t>
      </w:r>
      <w:r w:rsidRPr="005D504B">
        <w:rPr>
          <w:rFonts w:ascii="Arial" w:hAnsi="Arial" w:cs="Arial"/>
        </w:rPr>
        <w:br/>
        <w:t>Se encuentra integrada al grupo de pares, los reconoce por sus nombres y mantiene mayor cercanía con algunos; hay días en los que solicita sentarse junto a determinados compañeros. Reconoce a la docente como figura a cargo del grupo, respetando sus indicaciones en la mayoría de las situaciones.</w:t>
      </w:r>
    </w:p>
    <w:p w:rsidR="005D504B" w:rsidRPr="005D504B" w:rsidRDefault="005D504B" w:rsidP="005D504B">
      <w:pPr>
        <w:pStyle w:val="NormalWeb"/>
        <w:spacing w:line="360" w:lineRule="auto"/>
        <w:rPr>
          <w:rFonts w:ascii="Arial" w:hAnsi="Arial" w:cs="Arial"/>
        </w:rPr>
      </w:pPr>
      <w:r w:rsidRPr="005D504B">
        <w:rPr>
          <w:rFonts w:ascii="Arial" w:hAnsi="Arial" w:cs="Arial"/>
        </w:rPr>
        <w:t>Se encuentra en proceso de alfabetización. Al inicio del ciclo lectivo reconocía los nombres de las letras y podía escribirlas, aunque aún no las asociaba con su fonema correspondiente. Por este motivo, se implementaron propuestas centradas en establecer la relación entre fo</w:t>
      </w:r>
      <w:bookmarkStart w:id="0" w:name="_GoBack"/>
      <w:bookmarkEnd w:id="0"/>
      <w:r w:rsidRPr="005D504B">
        <w:rPr>
          <w:rFonts w:ascii="Arial" w:hAnsi="Arial" w:cs="Arial"/>
        </w:rPr>
        <w:t>nema y grafema, utilizando un abecedario elaborado con la participación de la estudiante. Este recurso, junto con las terapias que realiza fuera del horario escolar, permitió observar un gran avance en su aprendizaje.</w:t>
      </w:r>
    </w:p>
    <w:p w:rsidR="005D504B" w:rsidRPr="005D504B" w:rsidRDefault="005D504B" w:rsidP="005D504B">
      <w:pPr>
        <w:pStyle w:val="NormalWeb"/>
        <w:spacing w:line="360" w:lineRule="auto"/>
        <w:rPr>
          <w:rFonts w:ascii="Arial" w:hAnsi="Arial" w:cs="Arial"/>
        </w:rPr>
      </w:pPr>
      <w:r w:rsidRPr="005D504B">
        <w:rPr>
          <w:rFonts w:ascii="Arial" w:hAnsi="Arial" w:cs="Arial"/>
        </w:rPr>
        <w:t>En el área de Matemática, reconoce los números hasta el 60, realiza conteos ascendentes, comprende la reversibilidad, identifica comparaciones de cantidad y realiza sumas utilizando dados o tapas de botellas con números de una cifra. En la resolución de problemas requiere explicaciones individuales y que las consignas incluyan imágenes, evitando contenidos abstractos. De igual forma, los juegos de recorridos deben presentarse con un ítem o ficha que le permita realizar el conteo con apoyo visual.</w:t>
      </w:r>
    </w:p>
    <w:p w:rsidR="005D504B" w:rsidRPr="005D504B" w:rsidRDefault="005D504B" w:rsidP="005D504B">
      <w:pPr>
        <w:pStyle w:val="NormalWeb"/>
        <w:spacing w:line="360" w:lineRule="auto"/>
        <w:rPr>
          <w:rFonts w:ascii="Arial" w:hAnsi="Arial" w:cs="Arial"/>
        </w:rPr>
      </w:pPr>
      <w:r w:rsidRPr="005D504B">
        <w:rPr>
          <w:rFonts w:ascii="Arial" w:hAnsi="Arial" w:cs="Arial"/>
        </w:rPr>
        <w:lastRenderedPageBreak/>
        <w:t>Muestra gran interés por los libros de cuentos; le atraen las imágenes, solicita leerlos varias veces y luego puede narrarlos con sus propias palabras de forma autónoma.</w:t>
      </w:r>
      <w:r w:rsidRPr="005D504B">
        <w:rPr>
          <w:rFonts w:ascii="Arial" w:hAnsi="Arial" w:cs="Arial"/>
        </w:rPr>
        <w:br/>
        <w:t>Se expresa oralmente de manera independiente, aunque en ocasiones manifiesta dificultad o enojo cuando no es comprendida por sus pares o adultos.</w:t>
      </w:r>
      <w:r w:rsidRPr="005D504B">
        <w:rPr>
          <w:rFonts w:ascii="Arial" w:hAnsi="Arial" w:cs="Arial"/>
        </w:rPr>
        <w:br/>
        <w:t>Escribe de forma autónoma, aunque no convencional.</w:t>
      </w:r>
    </w:p>
    <w:p w:rsidR="005D504B" w:rsidRPr="005D504B" w:rsidRDefault="005D504B" w:rsidP="005D504B">
      <w:pPr>
        <w:pStyle w:val="NormalWeb"/>
        <w:spacing w:line="360" w:lineRule="auto"/>
        <w:rPr>
          <w:rFonts w:ascii="Arial" w:hAnsi="Arial" w:cs="Arial"/>
        </w:rPr>
      </w:pPr>
      <w:r w:rsidRPr="005D504B">
        <w:rPr>
          <w:rFonts w:ascii="Arial" w:hAnsi="Arial" w:cs="Arial"/>
        </w:rPr>
        <w:t>Se propone continuar implementando propuestas que aborden la alfabetización desde una mirada integral, fortaleciendo su autonomía y promoviendo la toma de decisiones ante las diversas situaciones que propone la institución escolar.</w:t>
      </w:r>
    </w:p>
    <w:p w:rsidR="005B3BF4" w:rsidRDefault="005B3BF4" w:rsidP="00933B5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5B3BF4" w:rsidRPr="005B3BF4" w:rsidRDefault="005B3BF4" w:rsidP="00933B51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FIRMAN AL PIE LOS PRESENTES:                                 FECHA:</w:t>
      </w:r>
    </w:p>
    <w:p w:rsidR="005B3BF4" w:rsidRDefault="005B3BF4" w:rsidP="00933B5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933B51" w:rsidRDefault="00933B51" w:rsidP="00933B5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933B51" w:rsidRDefault="00933B51" w:rsidP="00933B5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933B51" w:rsidRPr="0094353A" w:rsidRDefault="00933B51" w:rsidP="00933B51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sectPr w:rsidR="00933B51" w:rsidRPr="0094353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BF2" w:rsidRDefault="00985BF2" w:rsidP="0094353A">
      <w:pPr>
        <w:spacing w:after="0" w:line="240" w:lineRule="auto"/>
      </w:pPr>
      <w:r>
        <w:separator/>
      </w:r>
    </w:p>
  </w:endnote>
  <w:endnote w:type="continuationSeparator" w:id="0">
    <w:p w:rsidR="00985BF2" w:rsidRDefault="00985BF2" w:rsidP="0094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BF2" w:rsidRDefault="00985BF2" w:rsidP="0094353A">
      <w:pPr>
        <w:spacing w:after="0" w:line="240" w:lineRule="auto"/>
      </w:pPr>
      <w:r>
        <w:separator/>
      </w:r>
    </w:p>
  </w:footnote>
  <w:footnote w:type="continuationSeparator" w:id="0">
    <w:p w:rsidR="00985BF2" w:rsidRDefault="00985BF2" w:rsidP="00943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353A" w:rsidRDefault="0094353A">
    <w:pPr>
      <w:pStyle w:val="Encabezado"/>
    </w:pPr>
    <w:r>
      <w:rPr>
        <w:noProof/>
        <w:lang w:eastAsia="es-AR"/>
      </w:rPr>
      <w:drawing>
        <wp:inline distT="0" distB="0" distL="0" distR="0" wp14:anchorId="6F941F89" wp14:editId="208ABE03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3A"/>
    <w:rsid w:val="002F7C85"/>
    <w:rsid w:val="005B3BF4"/>
    <w:rsid w:val="005D504B"/>
    <w:rsid w:val="005F61D6"/>
    <w:rsid w:val="00693096"/>
    <w:rsid w:val="00933B51"/>
    <w:rsid w:val="0094353A"/>
    <w:rsid w:val="00985BF2"/>
    <w:rsid w:val="009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8810A40-6A1F-4E64-8FC1-764CE243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3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353A"/>
  </w:style>
  <w:style w:type="paragraph" w:styleId="Piedepgina">
    <w:name w:val="footer"/>
    <w:basedOn w:val="Normal"/>
    <w:link w:val="PiedepginaCar"/>
    <w:uiPriority w:val="99"/>
    <w:unhideWhenUsed/>
    <w:rsid w:val="009435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53A"/>
  </w:style>
  <w:style w:type="paragraph" w:styleId="NormalWeb">
    <w:name w:val="Normal (Web)"/>
    <w:basedOn w:val="Normal"/>
    <w:uiPriority w:val="99"/>
    <w:semiHidden/>
    <w:unhideWhenUsed/>
    <w:rsid w:val="005D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0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2025-09-27T20:53:00Z</dcterms:created>
  <dcterms:modified xsi:type="dcterms:W3CDTF">2025-10-17T02:04:00Z</dcterms:modified>
</cp:coreProperties>
</file>