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7C85" w:rsidRDefault="0027195A" w:rsidP="0027195A">
      <w:pPr>
        <w:jc w:val="center"/>
        <w:rPr>
          <w:rFonts w:ascii="Arial" w:hAnsi="Arial" w:cs="Arial"/>
          <w:b/>
          <w:sz w:val="24"/>
          <w:szCs w:val="24"/>
          <w:u w:val="single"/>
          <w:lang w:val="es-MX"/>
        </w:rPr>
      </w:pPr>
      <w:r>
        <w:rPr>
          <w:rFonts w:ascii="Arial" w:hAnsi="Arial" w:cs="Arial"/>
          <w:b/>
          <w:sz w:val="24"/>
          <w:szCs w:val="24"/>
          <w:u w:val="single"/>
          <w:lang w:val="es-MX"/>
        </w:rPr>
        <w:t>INFORME</w:t>
      </w:r>
    </w:p>
    <w:p w:rsidR="0027195A" w:rsidRPr="005256A7" w:rsidRDefault="0027195A" w:rsidP="0027195A">
      <w:pPr>
        <w:rPr>
          <w:rFonts w:ascii="Arial" w:hAnsi="Arial" w:cs="Arial"/>
          <w:sz w:val="24"/>
          <w:szCs w:val="24"/>
          <w:lang w:val="es-MX"/>
        </w:rPr>
      </w:pPr>
      <w:r>
        <w:rPr>
          <w:rFonts w:ascii="Arial" w:hAnsi="Arial" w:cs="Arial"/>
          <w:b/>
          <w:sz w:val="24"/>
          <w:szCs w:val="24"/>
          <w:u w:val="single"/>
          <w:lang w:val="es-MX"/>
        </w:rPr>
        <w:t>Nombre y apellido:</w:t>
      </w:r>
      <w:r w:rsidR="005256A7">
        <w:rPr>
          <w:rFonts w:ascii="Arial" w:hAnsi="Arial" w:cs="Arial"/>
          <w:sz w:val="24"/>
          <w:szCs w:val="24"/>
          <w:lang w:val="es-MX"/>
        </w:rPr>
        <w:t xml:space="preserve"> </w:t>
      </w:r>
      <w:r w:rsidR="00C4157C">
        <w:rPr>
          <w:rFonts w:ascii="Arial" w:hAnsi="Arial" w:cs="Arial"/>
          <w:sz w:val="24"/>
          <w:szCs w:val="24"/>
          <w:lang w:val="es-MX"/>
        </w:rPr>
        <w:t>Morales Milagros</w:t>
      </w:r>
    </w:p>
    <w:p w:rsidR="0027195A" w:rsidRPr="00C4157C" w:rsidRDefault="0027195A" w:rsidP="0027195A">
      <w:pPr>
        <w:rPr>
          <w:rFonts w:ascii="Arial" w:hAnsi="Arial" w:cs="Arial"/>
          <w:sz w:val="24"/>
          <w:szCs w:val="24"/>
          <w:lang w:val="es-MX"/>
        </w:rPr>
      </w:pPr>
      <w:r>
        <w:rPr>
          <w:rFonts w:ascii="Arial" w:hAnsi="Arial" w:cs="Arial"/>
          <w:b/>
          <w:sz w:val="24"/>
          <w:szCs w:val="24"/>
          <w:u w:val="single"/>
          <w:lang w:val="es-MX"/>
        </w:rPr>
        <w:t>Institución:</w:t>
      </w:r>
      <w:r w:rsidR="00C4157C">
        <w:rPr>
          <w:rFonts w:ascii="Arial" w:hAnsi="Arial" w:cs="Arial"/>
          <w:sz w:val="24"/>
          <w:szCs w:val="24"/>
          <w:lang w:val="es-MX"/>
        </w:rPr>
        <w:t xml:space="preserve"> E.E.S. N°19</w:t>
      </w:r>
    </w:p>
    <w:p w:rsidR="0027195A" w:rsidRPr="00C4157C" w:rsidRDefault="0027195A" w:rsidP="0027195A">
      <w:pPr>
        <w:rPr>
          <w:rFonts w:ascii="Arial" w:hAnsi="Arial" w:cs="Arial"/>
          <w:sz w:val="24"/>
          <w:szCs w:val="24"/>
          <w:lang w:val="es-MX"/>
        </w:rPr>
      </w:pPr>
      <w:r>
        <w:rPr>
          <w:rFonts w:ascii="Arial" w:hAnsi="Arial" w:cs="Arial"/>
          <w:b/>
          <w:sz w:val="24"/>
          <w:szCs w:val="24"/>
          <w:u w:val="single"/>
          <w:lang w:val="es-MX"/>
        </w:rPr>
        <w:t>Nivel:</w:t>
      </w:r>
      <w:r w:rsidR="00C4157C">
        <w:rPr>
          <w:rFonts w:ascii="Arial" w:hAnsi="Arial" w:cs="Arial"/>
          <w:sz w:val="24"/>
          <w:szCs w:val="24"/>
          <w:lang w:val="es-MX"/>
        </w:rPr>
        <w:t xml:space="preserve"> Secundario</w:t>
      </w:r>
    </w:p>
    <w:p w:rsidR="0027195A" w:rsidRPr="00C4157C" w:rsidRDefault="0027195A" w:rsidP="0027195A">
      <w:pPr>
        <w:rPr>
          <w:rFonts w:ascii="Arial" w:hAnsi="Arial" w:cs="Arial"/>
          <w:sz w:val="24"/>
          <w:szCs w:val="24"/>
          <w:lang w:val="es-MX"/>
        </w:rPr>
      </w:pPr>
      <w:r>
        <w:rPr>
          <w:rFonts w:ascii="Arial" w:hAnsi="Arial" w:cs="Arial"/>
          <w:b/>
          <w:sz w:val="24"/>
          <w:szCs w:val="24"/>
          <w:u w:val="single"/>
          <w:lang w:val="es-MX"/>
        </w:rPr>
        <w:t>Año:</w:t>
      </w:r>
      <w:r w:rsidR="00C4157C">
        <w:rPr>
          <w:rFonts w:ascii="Arial" w:hAnsi="Arial" w:cs="Arial"/>
          <w:sz w:val="24"/>
          <w:szCs w:val="24"/>
          <w:lang w:val="es-MX"/>
        </w:rPr>
        <w:t xml:space="preserve"> 4°</w:t>
      </w:r>
      <w:r>
        <w:rPr>
          <w:rFonts w:ascii="Arial" w:hAnsi="Arial" w:cs="Arial"/>
          <w:b/>
          <w:sz w:val="24"/>
          <w:szCs w:val="24"/>
          <w:lang w:val="es-MX"/>
        </w:rPr>
        <w:t xml:space="preserve">                   </w:t>
      </w:r>
      <w:r>
        <w:rPr>
          <w:rFonts w:ascii="Arial" w:hAnsi="Arial" w:cs="Arial"/>
          <w:b/>
          <w:sz w:val="24"/>
          <w:szCs w:val="24"/>
          <w:u w:val="single"/>
          <w:lang w:val="es-MX"/>
        </w:rPr>
        <w:t>Turno:</w:t>
      </w:r>
      <w:r w:rsidR="00C4157C">
        <w:rPr>
          <w:rFonts w:ascii="Arial" w:hAnsi="Arial" w:cs="Arial"/>
          <w:sz w:val="24"/>
          <w:szCs w:val="24"/>
          <w:lang w:val="es-MX"/>
        </w:rPr>
        <w:t xml:space="preserve"> Vespertino</w:t>
      </w:r>
    </w:p>
    <w:p w:rsidR="0027195A" w:rsidRPr="00C4157C" w:rsidRDefault="0027195A" w:rsidP="0027195A">
      <w:pPr>
        <w:rPr>
          <w:rFonts w:ascii="Arial" w:hAnsi="Arial" w:cs="Arial"/>
          <w:sz w:val="24"/>
          <w:szCs w:val="24"/>
          <w:lang w:val="es-MX"/>
        </w:rPr>
      </w:pPr>
      <w:r>
        <w:rPr>
          <w:rFonts w:ascii="Arial" w:hAnsi="Arial" w:cs="Arial"/>
          <w:b/>
          <w:sz w:val="24"/>
          <w:szCs w:val="24"/>
          <w:u w:val="single"/>
          <w:lang w:val="es-MX"/>
        </w:rPr>
        <w:t>Docente de Apoyo a la Inclusión:</w:t>
      </w:r>
      <w:r w:rsidR="00C4157C">
        <w:rPr>
          <w:rFonts w:ascii="Arial" w:hAnsi="Arial" w:cs="Arial"/>
          <w:sz w:val="24"/>
          <w:szCs w:val="24"/>
          <w:lang w:val="es-MX"/>
        </w:rPr>
        <w:t xml:space="preserve"> Herrera Daiana</w:t>
      </w:r>
    </w:p>
    <w:p w:rsidR="0027195A" w:rsidRDefault="0027195A" w:rsidP="001037B0">
      <w:pPr>
        <w:spacing w:line="360" w:lineRule="auto"/>
        <w:rPr>
          <w:rFonts w:ascii="Arial" w:hAnsi="Arial" w:cs="Arial"/>
          <w:b/>
          <w:sz w:val="24"/>
          <w:szCs w:val="24"/>
          <w:u w:val="single"/>
          <w:lang w:val="es-MX"/>
        </w:rPr>
      </w:pPr>
    </w:p>
    <w:p w:rsidR="0027195A" w:rsidRDefault="0027195A" w:rsidP="001037B0">
      <w:pPr>
        <w:spacing w:line="360" w:lineRule="auto"/>
        <w:rPr>
          <w:rFonts w:ascii="Arial" w:hAnsi="Arial" w:cs="Arial"/>
          <w:b/>
          <w:sz w:val="24"/>
          <w:szCs w:val="24"/>
          <w:u w:val="single"/>
          <w:lang w:val="es-MX"/>
        </w:rPr>
      </w:pPr>
      <w:r>
        <w:rPr>
          <w:rFonts w:ascii="Arial" w:hAnsi="Arial" w:cs="Arial"/>
          <w:b/>
          <w:sz w:val="24"/>
          <w:szCs w:val="24"/>
          <w:u w:val="single"/>
          <w:lang w:val="es-MX"/>
        </w:rPr>
        <w:t>Perfil del estudiante:</w:t>
      </w:r>
    </w:p>
    <w:p w:rsidR="0027195A" w:rsidRPr="00750AB3" w:rsidRDefault="00750AB3" w:rsidP="001037B0">
      <w:pPr>
        <w:spacing w:line="360" w:lineRule="auto"/>
        <w:rPr>
          <w:rFonts w:ascii="Arial" w:hAnsi="Arial" w:cs="Arial"/>
          <w:sz w:val="24"/>
          <w:szCs w:val="24"/>
          <w:lang w:val="es-MX"/>
        </w:rPr>
      </w:pPr>
      <w:r>
        <w:rPr>
          <w:rFonts w:ascii="Arial" w:hAnsi="Arial" w:cs="Arial"/>
          <w:sz w:val="24"/>
          <w:szCs w:val="24"/>
          <w:lang w:val="es-MX"/>
        </w:rPr>
        <w:t xml:space="preserve">Milagros es una estudiante responsable con los compromisos escolares, suele estar atenta en las clases y dispuesta a participar si lo cree necesario. </w:t>
      </w:r>
      <w:r w:rsidR="008C3B09">
        <w:rPr>
          <w:rFonts w:ascii="Arial" w:hAnsi="Arial" w:cs="Arial"/>
          <w:sz w:val="24"/>
          <w:szCs w:val="24"/>
          <w:lang w:val="es-MX"/>
        </w:rPr>
        <w:t xml:space="preserve">Es sociable y establece conversaciones con sus compañeros en general, cuando no se encuentra de acuerdo en alguna situación expresa su opinión hacia los demás. En el último período, se la observó más cercana a sus compañeras, formando vínculos. También comenzó a utilizar el recurso de la pregunta por sí misma </w:t>
      </w:r>
    </w:p>
    <w:p w:rsidR="0027195A" w:rsidRDefault="0027195A" w:rsidP="001037B0">
      <w:pPr>
        <w:spacing w:line="360" w:lineRule="auto"/>
        <w:rPr>
          <w:rFonts w:ascii="Arial" w:hAnsi="Arial" w:cs="Arial"/>
          <w:b/>
          <w:sz w:val="24"/>
          <w:szCs w:val="24"/>
          <w:u w:val="single"/>
          <w:lang w:val="es-MX"/>
        </w:rPr>
      </w:pPr>
      <w:r>
        <w:rPr>
          <w:rFonts w:ascii="Arial" w:hAnsi="Arial" w:cs="Arial"/>
          <w:b/>
          <w:sz w:val="24"/>
          <w:szCs w:val="24"/>
          <w:u w:val="single"/>
          <w:lang w:val="es-MX"/>
        </w:rPr>
        <w:t>Estilo de aprendizaje:</w:t>
      </w:r>
    </w:p>
    <w:p w:rsidR="0027195A" w:rsidRPr="008C3B09" w:rsidRDefault="008C3B09" w:rsidP="001037B0">
      <w:pPr>
        <w:spacing w:line="360" w:lineRule="auto"/>
        <w:rPr>
          <w:rFonts w:ascii="Arial" w:hAnsi="Arial" w:cs="Arial"/>
          <w:sz w:val="24"/>
          <w:szCs w:val="24"/>
          <w:lang w:val="es-MX"/>
        </w:rPr>
      </w:pPr>
      <w:r>
        <w:rPr>
          <w:rFonts w:ascii="Arial" w:hAnsi="Arial" w:cs="Arial"/>
          <w:sz w:val="24"/>
          <w:szCs w:val="24"/>
          <w:lang w:val="es-MX"/>
        </w:rPr>
        <w:t xml:space="preserve">La estudiante lee y escribe autónomamente a su ritmo, puede leer textos narrativos u explicativos siguiendo el hilo de la historia y realizando una reflexión final. </w:t>
      </w:r>
      <w:r w:rsidR="006E27CD">
        <w:rPr>
          <w:rFonts w:ascii="Arial" w:hAnsi="Arial" w:cs="Arial"/>
          <w:sz w:val="24"/>
          <w:szCs w:val="24"/>
          <w:lang w:val="es-MX"/>
        </w:rPr>
        <w:t>En este último tiempo desarrolló aún más su autonomía frent</w:t>
      </w:r>
      <w:r w:rsidR="001037B0">
        <w:rPr>
          <w:rFonts w:ascii="Arial" w:hAnsi="Arial" w:cs="Arial"/>
          <w:sz w:val="24"/>
          <w:szCs w:val="24"/>
          <w:lang w:val="es-MX"/>
        </w:rPr>
        <w:t>e a los docentes, se acerca a ellos para comentarles si algo no entendió o para pedirles el material con que trabajar; también intenta terminar la actividad ese mismo día en que fue dada. Se la observa esforzándose en cada área curricular, destacándose por su predisposición.</w:t>
      </w:r>
      <w:r w:rsidR="0026405F">
        <w:rPr>
          <w:rFonts w:ascii="Arial" w:hAnsi="Arial" w:cs="Arial"/>
          <w:sz w:val="24"/>
          <w:szCs w:val="24"/>
          <w:lang w:val="es-MX"/>
        </w:rPr>
        <w:t xml:space="preserve"> Se encuentra más organizada en su carpeta y espacio a trabajar diariamente. Reconoce los momentos en que necesita ayuda de la DAI, acepta el material adecuado y realiza actividades en su casa. </w:t>
      </w:r>
      <w:bookmarkStart w:id="0" w:name="_GoBack"/>
      <w:bookmarkEnd w:id="0"/>
    </w:p>
    <w:p w:rsidR="0027195A" w:rsidRDefault="0027195A" w:rsidP="001037B0">
      <w:pPr>
        <w:spacing w:line="360" w:lineRule="auto"/>
        <w:rPr>
          <w:rFonts w:ascii="Arial" w:hAnsi="Arial" w:cs="Arial"/>
          <w:b/>
          <w:sz w:val="24"/>
          <w:szCs w:val="24"/>
          <w:u w:val="single"/>
          <w:lang w:val="es-MX"/>
        </w:rPr>
      </w:pPr>
      <w:r>
        <w:rPr>
          <w:rFonts w:ascii="Arial" w:hAnsi="Arial" w:cs="Arial"/>
          <w:b/>
          <w:sz w:val="24"/>
          <w:szCs w:val="24"/>
          <w:u w:val="single"/>
          <w:lang w:val="es-MX"/>
        </w:rPr>
        <w:t>Competencias curriculares:</w:t>
      </w:r>
    </w:p>
    <w:p w:rsidR="001037B0" w:rsidRPr="001037B0" w:rsidRDefault="001037B0" w:rsidP="001037B0">
      <w:pPr>
        <w:spacing w:line="360" w:lineRule="auto"/>
        <w:rPr>
          <w:rFonts w:ascii="Arial" w:hAnsi="Arial" w:cs="Arial"/>
          <w:sz w:val="24"/>
          <w:szCs w:val="24"/>
          <w:lang w:val="es-MX"/>
        </w:rPr>
      </w:pPr>
      <w:r>
        <w:rPr>
          <w:rFonts w:ascii="Arial" w:hAnsi="Arial" w:cs="Arial"/>
          <w:sz w:val="24"/>
          <w:szCs w:val="24"/>
          <w:lang w:val="es-MX"/>
        </w:rPr>
        <w:t>Milagros presenta adquirida la lectoescritura</w:t>
      </w:r>
    </w:p>
    <w:p w:rsidR="001037B0" w:rsidRPr="001037B0" w:rsidRDefault="0027195A" w:rsidP="001037B0">
      <w:pPr>
        <w:spacing w:line="360" w:lineRule="auto"/>
        <w:rPr>
          <w:rFonts w:ascii="Arial" w:hAnsi="Arial" w:cs="Arial"/>
          <w:sz w:val="24"/>
          <w:szCs w:val="24"/>
          <w:lang w:val="es-MX"/>
        </w:rPr>
      </w:pPr>
      <w:r>
        <w:rPr>
          <w:rFonts w:ascii="Arial" w:hAnsi="Arial" w:cs="Arial"/>
          <w:b/>
          <w:sz w:val="24"/>
          <w:szCs w:val="24"/>
          <w:lang w:val="es-MX"/>
        </w:rPr>
        <w:lastRenderedPageBreak/>
        <w:t>Escritura:</w:t>
      </w:r>
      <w:r w:rsidR="001037B0">
        <w:rPr>
          <w:rFonts w:ascii="Arial" w:hAnsi="Arial" w:cs="Arial"/>
          <w:sz w:val="24"/>
          <w:szCs w:val="24"/>
          <w:lang w:val="es-MX"/>
        </w:rPr>
        <w:t xml:space="preserve"> Escribe autónomamente palabras simples y cortas, puede armar oraciones y escribir pequeños textos. Copia adecuadamente a su ritmo, el dictado puede ser dificultoso porque es más rápido que su escritura. </w:t>
      </w:r>
    </w:p>
    <w:p w:rsidR="0027195A" w:rsidRPr="001037B0" w:rsidRDefault="0027195A" w:rsidP="001037B0">
      <w:pPr>
        <w:spacing w:line="360" w:lineRule="auto"/>
        <w:rPr>
          <w:rFonts w:ascii="Arial" w:hAnsi="Arial" w:cs="Arial"/>
          <w:sz w:val="24"/>
          <w:szCs w:val="24"/>
          <w:lang w:val="es-MX"/>
        </w:rPr>
      </w:pPr>
      <w:r>
        <w:rPr>
          <w:rFonts w:ascii="Arial" w:hAnsi="Arial" w:cs="Arial"/>
          <w:b/>
          <w:sz w:val="24"/>
          <w:szCs w:val="24"/>
          <w:lang w:val="es-MX"/>
        </w:rPr>
        <w:t>Lectura:</w:t>
      </w:r>
      <w:r w:rsidR="001037B0">
        <w:rPr>
          <w:rFonts w:ascii="Arial" w:hAnsi="Arial" w:cs="Arial"/>
          <w:sz w:val="24"/>
          <w:szCs w:val="24"/>
          <w:lang w:val="es-MX"/>
        </w:rPr>
        <w:t xml:space="preserve"> Posee una lectura fluida a su tiempo</w:t>
      </w:r>
    </w:p>
    <w:p w:rsidR="001037B0" w:rsidRPr="0047607A" w:rsidRDefault="0027195A" w:rsidP="001037B0">
      <w:pPr>
        <w:spacing w:line="360" w:lineRule="auto"/>
        <w:rPr>
          <w:rFonts w:ascii="Arial" w:eastAsia="Calibri" w:hAnsi="Arial" w:cs="Arial"/>
          <w:sz w:val="24"/>
          <w:szCs w:val="24"/>
        </w:rPr>
      </w:pPr>
      <w:r>
        <w:rPr>
          <w:rFonts w:ascii="Arial" w:hAnsi="Arial" w:cs="Arial"/>
          <w:b/>
          <w:sz w:val="24"/>
          <w:szCs w:val="24"/>
          <w:lang w:val="es-MX"/>
        </w:rPr>
        <w:t>Oralidad:</w:t>
      </w:r>
      <w:r w:rsidR="001037B0">
        <w:rPr>
          <w:rFonts w:ascii="Arial" w:hAnsi="Arial" w:cs="Arial"/>
          <w:sz w:val="24"/>
          <w:szCs w:val="24"/>
          <w:lang w:val="es-MX"/>
        </w:rPr>
        <w:t xml:space="preserve"> </w:t>
      </w:r>
      <w:r w:rsidR="001037B0">
        <w:rPr>
          <w:rFonts w:ascii="Arial" w:eastAsia="Calibri" w:hAnsi="Arial" w:cs="Arial"/>
          <w:sz w:val="24"/>
          <w:szCs w:val="24"/>
        </w:rPr>
        <w:t xml:space="preserve">Tiene un lenguaje adecuado a su edad, construye frases correctamente, ante la duda de una expresión verbal la consulta con sus docentes referentes. Inicia y mantiene un diálogo. Realiza narraciones de su vida diaria, comentando situaciones que crea importantes. </w:t>
      </w:r>
    </w:p>
    <w:p w:rsidR="001037B0" w:rsidRDefault="001037B0" w:rsidP="001037B0">
      <w:pPr>
        <w:jc w:val="center"/>
        <w:rPr>
          <w:rFonts w:ascii="Arial" w:hAnsi="Arial" w:cs="Arial"/>
          <w:b/>
          <w:sz w:val="24"/>
          <w:szCs w:val="24"/>
          <w:u w:val="single"/>
          <w:lang w:val="es-MX"/>
        </w:rPr>
      </w:pPr>
    </w:p>
    <w:p w:rsidR="001037B0" w:rsidRDefault="001037B0" w:rsidP="001037B0">
      <w:pPr>
        <w:jc w:val="center"/>
        <w:rPr>
          <w:rFonts w:ascii="Arial" w:hAnsi="Arial" w:cs="Arial"/>
          <w:b/>
          <w:sz w:val="24"/>
          <w:szCs w:val="24"/>
          <w:u w:val="single"/>
          <w:lang w:val="es-MX"/>
        </w:rPr>
      </w:pPr>
    </w:p>
    <w:p w:rsidR="0027195A" w:rsidRPr="001037B0" w:rsidRDefault="001037B0" w:rsidP="001037B0">
      <w:pPr>
        <w:jc w:val="center"/>
        <w:rPr>
          <w:rFonts w:ascii="Arial" w:hAnsi="Arial" w:cs="Arial"/>
          <w:b/>
          <w:sz w:val="24"/>
          <w:szCs w:val="24"/>
          <w:u w:val="single"/>
          <w:lang w:val="es-MX"/>
        </w:rPr>
      </w:pPr>
      <w:r>
        <w:rPr>
          <w:rFonts w:ascii="Arial" w:hAnsi="Arial" w:cs="Arial"/>
          <w:b/>
          <w:sz w:val="24"/>
          <w:szCs w:val="24"/>
          <w:u w:val="single"/>
          <w:lang w:val="es-MX"/>
        </w:rPr>
        <w:t>FIRMAS</w:t>
      </w:r>
    </w:p>
    <w:p w:rsidR="001037B0" w:rsidRPr="001037B0" w:rsidRDefault="001037B0" w:rsidP="0027195A">
      <w:pPr>
        <w:rPr>
          <w:rFonts w:ascii="Arial" w:hAnsi="Arial" w:cs="Arial"/>
          <w:sz w:val="24"/>
          <w:szCs w:val="24"/>
          <w:lang w:val="es-MX"/>
        </w:rPr>
      </w:pPr>
    </w:p>
    <w:sectPr w:rsidR="001037B0" w:rsidRPr="001037B0">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425BC" w:rsidRDefault="00E425BC" w:rsidP="0027195A">
      <w:pPr>
        <w:spacing w:after="0" w:line="240" w:lineRule="auto"/>
      </w:pPr>
      <w:r>
        <w:separator/>
      </w:r>
    </w:p>
  </w:endnote>
  <w:endnote w:type="continuationSeparator" w:id="0">
    <w:p w:rsidR="00E425BC" w:rsidRDefault="00E425BC" w:rsidP="002719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Arial"/>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425BC" w:rsidRDefault="00E425BC" w:rsidP="0027195A">
      <w:pPr>
        <w:spacing w:after="0" w:line="240" w:lineRule="auto"/>
      </w:pPr>
      <w:r>
        <w:separator/>
      </w:r>
    </w:p>
  </w:footnote>
  <w:footnote w:type="continuationSeparator" w:id="0">
    <w:p w:rsidR="00E425BC" w:rsidRDefault="00E425BC" w:rsidP="0027195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41" w:rightFromText="141" w:vertAnchor="text" w:horzAnchor="margin" w:tblpY="-1064"/>
      <w:tblW w:w="4915" w:type="pct"/>
      <w:tblBorders>
        <w:bottom w:val="single" w:sz="18" w:space="0" w:color="808080"/>
        <w:insideV w:val="single" w:sz="18" w:space="0" w:color="808080"/>
      </w:tblBorders>
      <w:tblLayout w:type="fixed"/>
      <w:tblCellMar>
        <w:top w:w="72" w:type="dxa"/>
        <w:left w:w="115" w:type="dxa"/>
        <w:bottom w:w="72" w:type="dxa"/>
        <w:right w:w="115" w:type="dxa"/>
      </w:tblCellMar>
      <w:tblLook w:val="00A0" w:firstRow="1" w:lastRow="0" w:firstColumn="1" w:lastColumn="0" w:noHBand="0" w:noVBand="0"/>
    </w:tblPr>
    <w:tblGrid>
      <w:gridCol w:w="5839"/>
      <w:gridCol w:w="2520"/>
    </w:tblGrid>
    <w:tr w:rsidR="0027195A" w:rsidRPr="0027195A" w:rsidTr="00F33052">
      <w:trPr>
        <w:trHeight w:val="1638"/>
      </w:trPr>
      <w:tc>
        <w:tcPr>
          <w:tcW w:w="6868" w:type="dxa"/>
          <w:tcBorders>
            <w:bottom w:val="single" w:sz="18" w:space="0" w:color="808080"/>
          </w:tcBorders>
        </w:tcPr>
        <w:p w:rsidR="0027195A" w:rsidRPr="0027195A" w:rsidRDefault="0027195A" w:rsidP="0027195A">
          <w:pPr>
            <w:tabs>
              <w:tab w:val="center" w:pos="4252"/>
              <w:tab w:val="right" w:pos="8504"/>
            </w:tabs>
            <w:spacing w:after="0" w:line="240" w:lineRule="auto"/>
            <w:jc w:val="center"/>
            <w:rPr>
              <w:rFonts w:ascii="Arial" w:eastAsia="Calibri" w:hAnsi="Arial" w:cs="Arial"/>
              <w:b/>
              <w:bCs/>
              <w:sz w:val="24"/>
              <w:szCs w:val="24"/>
              <w:lang w:val="es-ES"/>
            </w:rPr>
          </w:pPr>
          <w:r w:rsidRPr="0027195A">
            <w:rPr>
              <w:rFonts w:ascii="Arial" w:eastAsia="Calibri" w:hAnsi="Arial" w:cs="Arial"/>
              <w:b/>
              <w:bCs/>
              <w:sz w:val="24"/>
              <w:szCs w:val="24"/>
              <w:lang w:val="es-ES"/>
            </w:rPr>
            <w:t>Dirección General de Cultura y Educación</w:t>
          </w:r>
        </w:p>
        <w:p w:rsidR="0027195A" w:rsidRPr="0027195A" w:rsidRDefault="0027195A" w:rsidP="0027195A">
          <w:pPr>
            <w:tabs>
              <w:tab w:val="center" w:pos="4252"/>
              <w:tab w:val="right" w:pos="8504"/>
            </w:tabs>
            <w:spacing w:after="0" w:line="240" w:lineRule="auto"/>
            <w:jc w:val="center"/>
            <w:rPr>
              <w:rFonts w:ascii="Arial" w:eastAsia="Calibri" w:hAnsi="Arial" w:cs="Arial"/>
              <w:b/>
              <w:bCs/>
              <w:sz w:val="24"/>
              <w:szCs w:val="24"/>
              <w:lang w:val="es-ES"/>
            </w:rPr>
          </w:pPr>
          <w:r w:rsidRPr="0027195A">
            <w:rPr>
              <w:rFonts w:ascii="Arial" w:eastAsia="Calibri" w:hAnsi="Arial" w:cs="Arial"/>
              <w:b/>
              <w:bCs/>
              <w:sz w:val="24"/>
              <w:szCs w:val="24"/>
              <w:lang w:val="es-ES"/>
            </w:rPr>
            <w:t>Región 10</w:t>
          </w:r>
        </w:p>
        <w:p w:rsidR="0027195A" w:rsidRPr="0027195A" w:rsidRDefault="0027195A" w:rsidP="0027195A">
          <w:pPr>
            <w:tabs>
              <w:tab w:val="center" w:pos="4252"/>
              <w:tab w:val="right" w:pos="8504"/>
            </w:tabs>
            <w:spacing w:after="0" w:line="240" w:lineRule="auto"/>
            <w:jc w:val="center"/>
            <w:rPr>
              <w:rFonts w:ascii="Arial" w:eastAsia="Calibri" w:hAnsi="Arial" w:cs="Arial"/>
              <w:b/>
              <w:bCs/>
              <w:sz w:val="24"/>
              <w:szCs w:val="24"/>
              <w:lang w:val="es-ES"/>
            </w:rPr>
          </w:pPr>
          <w:r w:rsidRPr="0027195A">
            <w:rPr>
              <w:rFonts w:ascii="Arial" w:eastAsia="Calibri" w:hAnsi="Arial" w:cs="Arial"/>
              <w:b/>
              <w:bCs/>
              <w:sz w:val="24"/>
              <w:szCs w:val="24"/>
              <w:lang w:val="es-ES"/>
            </w:rPr>
            <w:t>Escuela de Educación Especial N°502</w:t>
          </w:r>
        </w:p>
        <w:p w:rsidR="0027195A" w:rsidRPr="0027195A" w:rsidRDefault="0027195A" w:rsidP="0027195A">
          <w:pPr>
            <w:tabs>
              <w:tab w:val="center" w:pos="4252"/>
              <w:tab w:val="right" w:pos="8504"/>
            </w:tabs>
            <w:spacing w:after="0" w:line="240" w:lineRule="auto"/>
            <w:jc w:val="center"/>
            <w:rPr>
              <w:rFonts w:ascii="Arial" w:eastAsia="Calibri" w:hAnsi="Arial" w:cs="Arial"/>
              <w:sz w:val="20"/>
              <w:szCs w:val="20"/>
              <w:lang w:val="es-ES"/>
            </w:rPr>
          </w:pPr>
          <w:r w:rsidRPr="0027195A">
            <w:rPr>
              <w:rFonts w:ascii="Arial" w:eastAsia="Calibri" w:hAnsi="Arial" w:cs="Arial"/>
              <w:sz w:val="20"/>
              <w:szCs w:val="20"/>
              <w:lang w:val="es-ES"/>
            </w:rPr>
            <w:t>Albarracín s/n entre Chile y Asunción</w:t>
          </w:r>
        </w:p>
        <w:p w:rsidR="0027195A" w:rsidRPr="0027195A" w:rsidRDefault="0027195A" w:rsidP="0027195A">
          <w:pPr>
            <w:tabs>
              <w:tab w:val="center" w:pos="4252"/>
              <w:tab w:val="right" w:pos="8504"/>
            </w:tabs>
            <w:spacing w:after="0" w:line="240" w:lineRule="auto"/>
            <w:jc w:val="center"/>
            <w:rPr>
              <w:rFonts w:ascii="Arial" w:eastAsia="Calibri" w:hAnsi="Arial" w:cs="Arial"/>
              <w:sz w:val="20"/>
              <w:szCs w:val="20"/>
              <w:lang w:val="es-ES"/>
            </w:rPr>
          </w:pPr>
          <w:r w:rsidRPr="0027195A">
            <w:rPr>
              <w:rFonts w:ascii="Arial" w:eastAsia="Calibri" w:hAnsi="Arial" w:cs="Arial"/>
              <w:sz w:val="20"/>
              <w:szCs w:val="20"/>
              <w:lang w:val="es-ES"/>
            </w:rPr>
            <w:t>B° La Fraternidad, General Rodríguez</w:t>
          </w:r>
        </w:p>
        <w:p w:rsidR="0027195A" w:rsidRPr="0027195A" w:rsidRDefault="0027195A" w:rsidP="0027195A">
          <w:pPr>
            <w:tabs>
              <w:tab w:val="center" w:pos="4252"/>
              <w:tab w:val="right" w:pos="8504"/>
            </w:tabs>
            <w:spacing w:after="0" w:line="240" w:lineRule="auto"/>
            <w:jc w:val="center"/>
            <w:rPr>
              <w:rFonts w:ascii="Arial" w:eastAsia="Calibri" w:hAnsi="Arial" w:cs="Arial"/>
              <w:sz w:val="24"/>
              <w:szCs w:val="24"/>
              <w:lang w:val="es-ES"/>
            </w:rPr>
          </w:pPr>
          <w:r w:rsidRPr="0027195A">
            <w:rPr>
              <w:rFonts w:ascii="Arial" w:eastAsia="Calibri" w:hAnsi="Arial" w:cs="Arial"/>
              <w:sz w:val="20"/>
              <w:szCs w:val="20"/>
              <w:lang w:val="es-ES"/>
            </w:rPr>
            <w:t>Teléfono: 0273-4860256</w:t>
          </w:r>
        </w:p>
      </w:tc>
      <w:tc>
        <w:tcPr>
          <w:tcW w:w="2938" w:type="dxa"/>
          <w:tcBorders>
            <w:bottom w:val="single" w:sz="18" w:space="0" w:color="808080"/>
          </w:tcBorders>
        </w:tcPr>
        <w:p w:rsidR="0027195A" w:rsidRPr="0027195A" w:rsidRDefault="0027195A" w:rsidP="0027195A">
          <w:pPr>
            <w:tabs>
              <w:tab w:val="center" w:pos="4252"/>
              <w:tab w:val="right" w:pos="8504"/>
            </w:tabs>
            <w:spacing w:after="0" w:line="240" w:lineRule="auto"/>
            <w:rPr>
              <w:rFonts w:ascii="Cambria" w:eastAsia="Calibri" w:hAnsi="Cambria" w:cs="Times New Roman"/>
              <w:b/>
              <w:bCs/>
              <w:color w:val="C00000"/>
              <w:sz w:val="28"/>
              <w:szCs w:val="28"/>
              <w:lang w:val="es-ES"/>
            </w:rPr>
          </w:pPr>
          <w:r w:rsidRPr="0027195A">
            <w:rPr>
              <w:rFonts w:ascii="Calibri" w:eastAsia="Calibri" w:hAnsi="Calibri" w:cs="Times New Roman"/>
              <w:noProof/>
              <w:lang w:eastAsia="es-AR"/>
            </w:rPr>
            <w:drawing>
              <wp:anchor distT="0" distB="0" distL="114300" distR="114300" simplePos="0" relativeHeight="251662336" behindDoc="1" locked="0" layoutInCell="1" allowOverlap="1" wp14:anchorId="48F76406" wp14:editId="55C50568">
                <wp:simplePos x="0" y="0"/>
                <wp:positionH relativeFrom="column">
                  <wp:posOffset>5238750</wp:posOffset>
                </wp:positionH>
                <wp:positionV relativeFrom="paragraph">
                  <wp:posOffset>790575</wp:posOffset>
                </wp:positionV>
                <wp:extent cx="1647825" cy="1266825"/>
                <wp:effectExtent l="19050" t="0" r="9525" b="0"/>
                <wp:wrapNone/>
                <wp:docPr id="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1" cstate="print"/>
                        <a:srcRect/>
                        <a:stretch>
                          <a:fillRect/>
                        </a:stretch>
                      </pic:blipFill>
                      <pic:spPr bwMode="auto">
                        <a:xfrm>
                          <a:off x="0" y="0"/>
                          <a:ext cx="1647825" cy="1266825"/>
                        </a:xfrm>
                        <a:prstGeom prst="rect">
                          <a:avLst/>
                        </a:prstGeom>
                        <a:noFill/>
                        <a:ln w="9525">
                          <a:noFill/>
                          <a:miter lim="800000"/>
                          <a:headEnd/>
                          <a:tailEnd/>
                        </a:ln>
                      </pic:spPr>
                    </pic:pic>
                  </a:graphicData>
                </a:graphic>
              </wp:anchor>
            </w:drawing>
          </w:r>
          <w:r w:rsidRPr="0027195A">
            <w:rPr>
              <w:rFonts w:ascii="Calibri" w:eastAsia="Calibri" w:hAnsi="Calibri" w:cs="Times New Roman"/>
              <w:noProof/>
              <w:lang w:eastAsia="es-AR"/>
            </w:rPr>
            <w:drawing>
              <wp:anchor distT="0" distB="0" distL="114300" distR="114300" simplePos="0" relativeHeight="251661312" behindDoc="1" locked="0" layoutInCell="1" allowOverlap="1" wp14:anchorId="026D4EB6" wp14:editId="36714D1F">
                <wp:simplePos x="0" y="0"/>
                <wp:positionH relativeFrom="column">
                  <wp:posOffset>5238750</wp:posOffset>
                </wp:positionH>
                <wp:positionV relativeFrom="paragraph">
                  <wp:posOffset>790575</wp:posOffset>
                </wp:positionV>
                <wp:extent cx="1647825" cy="1266825"/>
                <wp:effectExtent l="19050" t="0" r="9525" b="0"/>
                <wp:wrapNone/>
                <wp:docPr id="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1" cstate="print"/>
                        <a:srcRect/>
                        <a:stretch>
                          <a:fillRect/>
                        </a:stretch>
                      </pic:blipFill>
                      <pic:spPr bwMode="auto">
                        <a:xfrm>
                          <a:off x="0" y="0"/>
                          <a:ext cx="1647825" cy="1266825"/>
                        </a:xfrm>
                        <a:prstGeom prst="rect">
                          <a:avLst/>
                        </a:prstGeom>
                        <a:noFill/>
                        <a:ln w="9525">
                          <a:noFill/>
                          <a:miter lim="800000"/>
                          <a:headEnd/>
                          <a:tailEnd/>
                        </a:ln>
                      </pic:spPr>
                    </pic:pic>
                  </a:graphicData>
                </a:graphic>
              </wp:anchor>
            </w:drawing>
          </w:r>
          <w:r w:rsidRPr="0027195A">
            <w:rPr>
              <w:rFonts w:ascii="Calibri" w:eastAsia="Calibri" w:hAnsi="Calibri" w:cs="Times New Roman"/>
              <w:noProof/>
              <w:lang w:eastAsia="es-AR"/>
            </w:rPr>
            <w:drawing>
              <wp:anchor distT="0" distB="0" distL="114300" distR="114300" simplePos="0" relativeHeight="251660288" behindDoc="1" locked="0" layoutInCell="1" allowOverlap="1" wp14:anchorId="33A87029" wp14:editId="5FE3B3D4">
                <wp:simplePos x="0" y="0"/>
                <wp:positionH relativeFrom="column">
                  <wp:posOffset>5238750</wp:posOffset>
                </wp:positionH>
                <wp:positionV relativeFrom="paragraph">
                  <wp:posOffset>790575</wp:posOffset>
                </wp:positionV>
                <wp:extent cx="1647825" cy="1266825"/>
                <wp:effectExtent l="19050" t="0" r="9525" b="0"/>
                <wp:wrapNone/>
                <wp:docPr id="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1" cstate="print"/>
                        <a:srcRect/>
                        <a:stretch>
                          <a:fillRect/>
                        </a:stretch>
                      </pic:blipFill>
                      <pic:spPr bwMode="auto">
                        <a:xfrm>
                          <a:off x="0" y="0"/>
                          <a:ext cx="1647825" cy="1266825"/>
                        </a:xfrm>
                        <a:prstGeom prst="rect">
                          <a:avLst/>
                        </a:prstGeom>
                        <a:noFill/>
                        <a:ln w="9525">
                          <a:noFill/>
                          <a:miter lim="800000"/>
                          <a:headEnd/>
                          <a:tailEnd/>
                        </a:ln>
                      </pic:spPr>
                    </pic:pic>
                  </a:graphicData>
                </a:graphic>
              </wp:anchor>
            </w:drawing>
          </w:r>
          <w:r w:rsidRPr="0027195A">
            <w:rPr>
              <w:rFonts w:ascii="Calibri" w:eastAsia="Calibri" w:hAnsi="Calibri" w:cs="Times New Roman"/>
              <w:noProof/>
              <w:lang w:eastAsia="es-AR"/>
            </w:rPr>
            <w:drawing>
              <wp:anchor distT="0" distB="0" distL="114300" distR="114300" simplePos="0" relativeHeight="251659264" behindDoc="1" locked="0" layoutInCell="1" allowOverlap="1" wp14:anchorId="3D76AB2D" wp14:editId="0C91AB0D">
                <wp:simplePos x="0" y="0"/>
                <wp:positionH relativeFrom="column">
                  <wp:posOffset>5238750</wp:posOffset>
                </wp:positionH>
                <wp:positionV relativeFrom="paragraph">
                  <wp:posOffset>790575</wp:posOffset>
                </wp:positionV>
                <wp:extent cx="1647825" cy="1266825"/>
                <wp:effectExtent l="19050" t="0" r="9525" b="0"/>
                <wp:wrapNone/>
                <wp:docPr id="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1" cstate="print"/>
                        <a:srcRect/>
                        <a:stretch>
                          <a:fillRect/>
                        </a:stretch>
                      </pic:blipFill>
                      <pic:spPr bwMode="auto">
                        <a:xfrm>
                          <a:off x="0" y="0"/>
                          <a:ext cx="1647825" cy="1266825"/>
                        </a:xfrm>
                        <a:prstGeom prst="rect">
                          <a:avLst/>
                        </a:prstGeom>
                        <a:noFill/>
                        <a:ln w="9525">
                          <a:noFill/>
                          <a:miter lim="800000"/>
                          <a:headEnd/>
                          <a:tailEnd/>
                        </a:ln>
                      </pic:spPr>
                    </pic:pic>
                  </a:graphicData>
                </a:graphic>
              </wp:anchor>
            </w:drawing>
          </w:r>
          <w:r w:rsidRPr="0027195A">
            <w:rPr>
              <w:rFonts w:ascii="Cambria" w:eastAsia="Calibri" w:hAnsi="Cambria" w:cs="Times New Roman"/>
              <w:b/>
              <w:bCs/>
              <w:noProof/>
              <w:color w:val="C00000"/>
              <w:sz w:val="28"/>
              <w:szCs w:val="28"/>
              <w:lang w:eastAsia="es-AR"/>
            </w:rPr>
            <w:drawing>
              <wp:inline distT="0" distB="0" distL="0" distR="0" wp14:anchorId="4B5BD30F" wp14:editId="1CBCCF47">
                <wp:extent cx="1479854" cy="1028700"/>
                <wp:effectExtent l="0" t="0" r="0" b="0"/>
                <wp:docPr id="5" name="Imagen 5"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88379" cy="1034626"/>
                        </a:xfrm>
                        <a:prstGeom prst="rect">
                          <a:avLst/>
                        </a:prstGeom>
                        <a:noFill/>
                      </pic:spPr>
                    </pic:pic>
                  </a:graphicData>
                </a:graphic>
              </wp:inline>
            </w:drawing>
          </w:r>
        </w:p>
      </w:tc>
    </w:tr>
  </w:tbl>
  <w:p w:rsidR="0027195A" w:rsidRDefault="0027195A">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95A"/>
    <w:rsid w:val="00085B72"/>
    <w:rsid w:val="001037B0"/>
    <w:rsid w:val="0025172F"/>
    <w:rsid w:val="0026405F"/>
    <w:rsid w:val="0027195A"/>
    <w:rsid w:val="002F7C85"/>
    <w:rsid w:val="005256A7"/>
    <w:rsid w:val="006E27CD"/>
    <w:rsid w:val="00750AB3"/>
    <w:rsid w:val="008C3B09"/>
    <w:rsid w:val="00C4157C"/>
    <w:rsid w:val="00CE25DC"/>
    <w:rsid w:val="00E425BC"/>
    <w:rsid w:val="00F94E8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F6C8BC-B70C-48E7-B1B4-DE92FD069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7195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7195A"/>
  </w:style>
  <w:style w:type="paragraph" w:styleId="Piedepgina">
    <w:name w:val="footer"/>
    <w:basedOn w:val="Normal"/>
    <w:link w:val="PiedepginaCar"/>
    <w:uiPriority w:val="99"/>
    <w:unhideWhenUsed/>
    <w:rsid w:val="0027195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719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307</Words>
  <Characters>1692</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dc:creator>
  <cp:keywords/>
  <dc:description/>
  <cp:lastModifiedBy>Dai</cp:lastModifiedBy>
  <cp:revision>4</cp:revision>
  <dcterms:created xsi:type="dcterms:W3CDTF">2024-12-03T14:41:00Z</dcterms:created>
  <dcterms:modified xsi:type="dcterms:W3CDTF">2024-12-03T15:00:00Z</dcterms:modified>
</cp:coreProperties>
</file>