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E08A3" w14:textId="77777777" w:rsidR="009715F5" w:rsidRDefault="009715F5" w:rsidP="009715F5">
      <w:pPr>
        <w:jc w:val="center"/>
        <w:rPr>
          <w:rFonts w:ascii="Calibri" w:hAnsi="Calibri" w:cs="Calibri"/>
          <w:b/>
          <w:bCs/>
          <w:sz w:val="24"/>
          <w:szCs w:val="24"/>
        </w:rPr>
      </w:pPr>
      <w:r>
        <w:rPr>
          <w:noProof/>
          <w:sz w:val="24"/>
        </w:rPr>
        <mc:AlternateContent>
          <mc:Choice Requires="wps">
            <w:drawing>
              <wp:anchor distT="0" distB="0" distL="114300" distR="114300" simplePos="0" relativeHeight="251660288" behindDoc="0" locked="0" layoutInCell="1" allowOverlap="1" wp14:anchorId="63F94BFF" wp14:editId="6DE559AA">
                <wp:simplePos x="0" y="0"/>
                <wp:positionH relativeFrom="column">
                  <wp:posOffset>-235585</wp:posOffset>
                </wp:positionH>
                <wp:positionV relativeFrom="paragraph">
                  <wp:posOffset>525145</wp:posOffset>
                </wp:positionV>
                <wp:extent cx="1185545" cy="1628140"/>
                <wp:effectExtent l="0" t="0" r="14605" b="10160"/>
                <wp:wrapNone/>
                <wp:docPr id="6" name="Cuadro de texto 6"/>
                <wp:cNvGraphicFramePr/>
                <a:graphic xmlns:a="http://schemas.openxmlformats.org/drawingml/2006/main">
                  <a:graphicData uri="http://schemas.microsoft.com/office/word/2010/wordprocessingShape">
                    <wps:wsp>
                      <wps:cNvSpPr txBox="1"/>
                      <wps:spPr>
                        <a:xfrm>
                          <a:off x="907415" y="1439545"/>
                          <a:ext cx="1185545" cy="16281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19A23F5" w14:textId="77777777" w:rsidR="009715F5" w:rsidRDefault="009715F5" w:rsidP="009715F5">
                            <w:bookmarkStart w:id="0" w:name="_Hlk219972682"/>
                            <w:bookmarkEnd w:id="0"/>
                            <w:r>
                              <w:rPr>
                                <w:rFonts w:ascii="SimSun" w:eastAsia="SimSun" w:hAnsi="SimSun" w:cs="SimSun"/>
                                <w:noProof/>
                                <w:sz w:val="24"/>
                                <w:szCs w:val="24"/>
                              </w:rPr>
                              <w:drawing>
                                <wp:inline distT="0" distB="0" distL="114300" distR="114300" wp14:anchorId="416E0686" wp14:editId="34FD0717">
                                  <wp:extent cx="917681" cy="1399865"/>
                                  <wp:effectExtent l="0" t="0" r="0" b="0"/>
                                  <wp:docPr id="7"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2" descr="IMG_256"/>
                                          <pic:cNvPicPr>
                                            <a:picLocks noChangeAspect="1"/>
                                          </pic:cNvPicPr>
                                        </pic:nvPicPr>
                                        <pic:blipFill>
                                          <a:blip r:embed="rId4"/>
                                          <a:stretch>
                                            <a:fillRect/>
                                          </a:stretch>
                                        </pic:blipFill>
                                        <pic:spPr>
                                          <a:xfrm>
                                            <a:off x="0" y="0"/>
                                            <a:ext cx="923146" cy="1408202"/>
                                          </a:xfrm>
                                          <a:prstGeom prst="rect">
                                            <a:avLst/>
                                          </a:prstGeom>
                                          <a:noFill/>
                                          <a:ln w="9525">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3F94BFF" id="_x0000_t202" coordsize="21600,21600" o:spt="202" path="m,l,21600r21600,l21600,xe">
                <v:stroke joinstyle="miter"/>
                <v:path gradientshapeok="t" o:connecttype="rect"/>
              </v:shapetype>
              <v:shape id="Cuadro de texto 6" o:spid="_x0000_s1026" type="#_x0000_t202" style="position:absolute;left:0;text-align:left;margin-left:-18.55pt;margin-top:41.35pt;width:93.35pt;height:128.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N0PggIAAFUFAAAOAAAAZHJzL2Uyb0RvYy54bWysVMFu2zAMvQ/YPwi6r47TJG2DOkWWosOA&#10;Yi3WDTsrspQIk0VNYmJnXz9KTtKs26XDLrYkPj6KjxSvb7rGsq0K0YCreHk24Ew5CbVxq4p//XL3&#10;7pKziMLVwoJTFd+pyG9mb99ct36qhrAGW6vAiMTFaesrvkb006KIcq0aEc/AK0dGDaERSNuwKuog&#10;WmJvbDEcDCZFC6H2AaSKkU5veyOfZX6tlcQHraNCZitOd8P8Dfm7TN9idi2mqyD82sj9NcQ/3KIR&#10;xlHQI9WtQME2wfxB1RgZIILGMwlNAVobqXIOlE05eJHN01p4lXMhcaI/yhT/H638tH0MzNQVn3Dm&#10;REMlWmxEHYDViqHqENgkidT6OCXskyc0du+ho2IfziMdptw7HZr0p6wY2a8GF6NyzNmOoKPzq/Fo&#10;3KtNpEwm//JynA6ZTIjJ8LIc5XoUz0w+RPygoGFpUfFA5cwqi+19RLoVQQ+QFDiCNfWdsTZvUgup&#10;hQ1sK6j4FvN9yeM3lHWspdzPx4NM7CC598zWUYCUd59fXuHOqkRu3WelSTZKo3fMDfscTUip3DFi&#10;Ric3TeSvcdzjk6vKzfwa56NHjgwOj86NcRByvi+uXX8/iKR7/EGBPu8kAXbLbt8PS6h31A4B+lcV&#10;vbwzVKd7EfFRBHpG9OBoNOADfbQF0hn2K87WEH7+7TzhqbvJyllLz7Li8cdGBMWZ/eio76/KEXUJ&#10;w7wZjS+GtAmnluWpxW2aBVDxSxpCXuZlwqM9LHWA5htNkHmKSibhJMWuOB6WC+yHBU0gqebzDKKX&#10;6wXeuycvE3WS18F8g6BNbsokU6/NXj56u7lX93MmDYfTfUY9T8PZLwAAAP//AwBQSwMEFAAGAAgA&#10;AAAhAOkN9T7iAAAACgEAAA8AAABkcnMvZG93bnJldi54bWxMj8FOwzAQRO9I/IO1SFxQ66SGpg3Z&#10;VAgBlbi1KSBubrwkEbEdxW4S/h73BMfVPM28zTaTbtlAvWusQYjnETAypVWNqRAOxfNsBcx5aZRs&#10;rSGEH3KwyS8vMpkqO5odDXtfsVBiXCoRau+7lHNX1qSlm9uOTMi+bK+lD2dfcdXLMZTrli+iaMm1&#10;bExYqGVHjzWV3/uTRvi8qT5e3fTyNoo70T1thyJ5VwXi9dX0cA/M0+T/YDjrB3XIg9PRnoxyrEWY&#10;iSQOKMJqkQA7A7frJbAjghDrGHie8f8v5L8AAAD//wMAUEsBAi0AFAAGAAgAAAAhALaDOJL+AAAA&#10;4QEAABMAAAAAAAAAAAAAAAAAAAAAAFtDb250ZW50X1R5cGVzXS54bWxQSwECLQAUAAYACAAAACEA&#10;OP0h/9YAAACUAQAACwAAAAAAAAAAAAAAAAAvAQAAX3JlbHMvLnJlbHNQSwECLQAUAAYACAAAACEA&#10;MdjdD4ICAABVBQAADgAAAAAAAAAAAAAAAAAuAgAAZHJzL2Uyb0RvYy54bWxQSwECLQAUAAYACAAA&#10;ACEA6Q31PuIAAAAKAQAADwAAAAAAAAAAAAAAAADcBAAAZHJzL2Rvd25yZXYueG1sUEsFBgAAAAAE&#10;AAQA8wAAAOsFAAAAAA==&#10;" fillcolor="white [3201]" stroked="f" strokeweight=".5pt">
                <v:textbox>
                  <w:txbxContent>
                    <w:p w14:paraId="419A23F5" w14:textId="77777777" w:rsidR="009715F5" w:rsidRDefault="009715F5" w:rsidP="009715F5">
                      <w:bookmarkStart w:id="1" w:name="_Hlk219972682"/>
                      <w:bookmarkEnd w:id="1"/>
                      <w:r>
                        <w:rPr>
                          <w:rFonts w:ascii="SimSun" w:eastAsia="SimSun" w:hAnsi="SimSun" w:cs="SimSun"/>
                          <w:noProof/>
                          <w:sz w:val="24"/>
                          <w:szCs w:val="24"/>
                        </w:rPr>
                        <w:drawing>
                          <wp:inline distT="0" distB="0" distL="114300" distR="114300" wp14:anchorId="416E0686" wp14:editId="34FD0717">
                            <wp:extent cx="917681" cy="1399865"/>
                            <wp:effectExtent l="0" t="0" r="0" b="0"/>
                            <wp:docPr id="7"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2" descr="IMG_256"/>
                                    <pic:cNvPicPr>
                                      <a:picLocks noChangeAspect="1"/>
                                    </pic:cNvPicPr>
                                  </pic:nvPicPr>
                                  <pic:blipFill>
                                    <a:blip r:embed="rId5"/>
                                    <a:stretch>
                                      <a:fillRect/>
                                    </a:stretch>
                                  </pic:blipFill>
                                  <pic:spPr>
                                    <a:xfrm>
                                      <a:off x="0" y="0"/>
                                      <a:ext cx="923146" cy="1408202"/>
                                    </a:xfrm>
                                    <a:prstGeom prst="rect">
                                      <a:avLst/>
                                    </a:prstGeom>
                                    <a:noFill/>
                                    <a:ln w="9525">
                                      <a:noFill/>
                                    </a:ln>
                                  </pic:spPr>
                                </pic:pic>
                              </a:graphicData>
                            </a:graphic>
                          </wp:inline>
                        </w:drawing>
                      </w:r>
                    </w:p>
                  </w:txbxContent>
                </v:textbox>
              </v:shape>
            </w:pict>
          </mc:Fallback>
        </mc:AlternateContent>
      </w:r>
    </w:p>
    <w:p w14:paraId="282E08D8" w14:textId="77777777" w:rsidR="009715F5" w:rsidRPr="00646194" w:rsidRDefault="009715F5" w:rsidP="009715F5">
      <w:pPr>
        <w:jc w:val="center"/>
        <w:rPr>
          <w:rFonts w:ascii="Times New Roman" w:hAnsi="Times New Roman" w:cs="Times New Roman"/>
          <w:sz w:val="24"/>
          <w:szCs w:val="24"/>
        </w:rPr>
      </w:pPr>
      <w:r>
        <w:rPr>
          <w:rFonts w:ascii="Calibri" w:hAnsi="Calibri" w:cs="Calibri"/>
          <w:b/>
          <w:bCs/>
          <w:sz w:val="24"/>
          <w:szCs w:val="24"/>
        </w:rPr>
        <w:br/>
      </w:r>
      <w:r w:rsidRPr="00646194">
        <w:rPr>
          <w:rFonts w:ascii="Times New Roman" w:hAnsi="Times New Roman" w:cs="Times New Roman"/>
          <w:noProof/>
          <w:sz w:val="24"/>
        </w:rPr>
        <mc:AlternateContent>
          <mc:Choice Requires="wps">
            <w:drawing>
              <wp:anchor distT="0" distB="0" distL="114300" distR="114300" simplePos="0" relativeHeight="251659264" behindDoc="0" locked="0" layoutInCell="1" allowOverlap="1" wp14:anchorId="12ADBB68" wp14:editId="2DFB46F2">
                <wp:simplePos x="0" y="0"/>
                <wp:positionH relativeFrom="column">
                  <wp:posOffset>4601210</wp:posOffset>
                </wp:positionH>
                <wp:positionV relativeFrom="paragraph">
                  <wp:posOffset>186055</wp:posOffset>
                </wp:positionV>
                <wp:extent cx="1163955" cy="1692910"/>
                <wp:effectExtent l="0" t="0" r="17145" b="2540"/>
                <wp:wrapNone/>
                <wp:docPr id="4" name="Cuadro de texto 4"/>
                <wp:cNvGraphicFramePr/>
                <a:graphic xmlns:a="http://schemas.openxmlformats.org/drawingml/2006/main">
                  <a:graphicData uri="http://schemas.microsoft.com/office/word/2010/wordprocessingShape">
                    <wps:wsp>
                      <wps:cNvSpPr txBox="1"/>
                      <wps:spPr>
                        <a:xfrm>
                          <a:off x="5744210" y="1100455"/>
                          <a:ext cx="1163955" cy="16929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A05D0F9" w14:textId="77777777" w:rsidR="009715F5" w:rsidRDefault="009715F5" w:rsidP="009715F5">
                            <w:pPr>
                              <w:jc w:val="center"/>
                            </w:pPr>
                            <w:r>
                              <w:rPr>
                                <w:rFonts w:ascii="SimSun" w:eastAsia="SimSun" w:hAnsi="SimSun" w:cs="SimSun"/>
                                <w:noProof/>
                                <w:sz w:val="24"/>
                                <w:szCs w:val="24"/>
                              </w:rPr>
                              <w:drawing>
                                <wp:inline distT="0" distB="0" distL="114300" distR="114300" wp14:anchorId="2BC41835" wp14:editId="1CE17EE6">
                                  <wp:extent cx="1010285" cy="1628454"/>
                                  <wp:effectExtent l="0" t="0" r="0" b="0"/>
                                  <wp:docPr id="5"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descr="IMG_256"/>
                                          <pic:cNvPicPr>
                                            <a:picLocks noChangeAspect="1"/>
                                          </pic:cNvPicPr>
                                        </pic:nvPicPr>
                                        <pic:blipFill>
                                          <a:blip r:embed="rId6"/>
                                          <a:stretch>
                                            <a:fillRect/>
                                          </a:stretch>
                                        </pic:blipFill>
                                        <pic:spPr>
                                          <a:xfrm>
                                            <a:off x="0" y="0"/>
                                            <a:ext cx="1013823" cy="1634157"/>
                                          </a:xfrm>
                                          <a:prstGeom prst="rect">
                                            <a:avLst/>
                                          </a:prstGeom>
                                          <a:noFill/>
                                          <a:ln w="9525">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2ADBB68" id="Cuadro de texto 4" o:spid="_x0000_s1027" type="#_x0000_t202" style="position:absolute;left:0;text-align:left;margin-left:362.3pt;margin-top:14.65pt;width:91.65pt;height:133.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GSDhAIAAF0FAAAOAAAAZHJzL2Uyb0RvYy54bWysVE1vGyEQvVfqf0Dcm9111k5tZR25jlJV&#10;ipqoadUzZiFGBYYC9q776zOw/kjTXlL1sgvMmzfMY2Yur3qjyVb4oMA2tDorKRGWQ6vsY0O/fb15&#10;956SEJltmQYrGroTgV7N37657NxMjGANuhWeIIkNs841dB2jmxVF4GthWDgDJywaJXjDIm79Y9F6&#10;1iG70cWoLCdFB751HrgIAU+vByOdZ34pBY93UgYRiW4o3i3mr8/fVfoW80s2e/TMrRXfX4P9wy0M&#10;UxaDHqmuWWRk49UfVEZxDwFkPONgCpBScZFzwGyq8kU2D2vmRM4FxQnuKFP4f7T88/beE9U2tKbE&#10;MoNPtNyw1gNpBYmij0DqJFLnwgyxDw7Rsf8APT724TzgYcq9l96kP2ZF0D6+qOtRhaLvEFuVZT0e&#10;D3IjK+GJoJqcT/GQ8ISYTEdTRGOs4kTlfIgfBRiSFg31+J5ZZra9DXGAHiApcgCt2huldd6kGhJL&#10;7cmW4evrmC+M5L+htCVdQyfn4zITW0juA7O2eJeU+JBgXsWdFolc2y9Com6YxuCYK/YUjXEu7DFi&#10;Ric3ieSvcdzjk6vI1fwa56NHjgw2Hp2NsuBzvi+u3f44iCQH/EGBIe8kQexXfS6Y4/uvoN1hWXgY&#10;uis4fqPwuW5ZiPfMYzthDeCIiHf4kRpQbtivKFmD//W384THKkcrJR22Z0PDzw3zghL9yWL9T6u6&#10;Tv2cN/X4YoQb/9yyem6xG7MErIEKh5HjeZnwUR+W0oP5jpNkkaKiiVmOsRsaD8tlHIYGTiIuFosM&#10;wg52LN7aB8cTdVLZwmITQapcm0mtQZu9itjDubr38yYNief7jDpNxfkTAAAA//8DAFBLAwQUAAYA&#10;CAAAACEAHmOKh+EAAAAKAQAADwAAAGRycy9kb3ducmV2LnhtbEyPwU6DQBCG7yZ9h8008WLsItgi&#10;yNIYozbxZmltetuyIxDZWcJuAd/e7UmPM/Pln+/P1pNu2YC9bQwJuFsEwJBKoxqqBOyK19sHYNZJ&#10;UrI1hAJ+0MI6n11lMlVmpA8ctq5iPoRsKgXUznUp57asUUu7MB2Sv32ZXkvnx77iqpejD9ctD4Ng&#10;xbVsyH+oZYfPNZbf27MWcLypDu92etuP0TLqXjZDEX+qQojr+fT0CMzh5P5guOh7dci908mcSVnW&#10;CojD+5VHBYRJBMwDSRAnwE6XxTIBnmf8f4X8FwAA//8DAFBLAQItABQABgAIAAAAIQC2gziS/gAA&#10;AOEBAAATAAAAAAAAAAAAAAAAAAAAAABbQ29udGVudF9UeXBlc10ueG1sUEsBAi0AFAAGAAgAAAAh&#10;ADj9If/WAAAAlAEAAAsAAAAAAAAAAAAAAAAALwEAAF9yZWxzLy5yZWxzUEsBAi0AFAAGAAgAAAAh&#10;APGcZIOEAgAAXQUAAA4AAAAAAAAAAAAAAAAALgIAAGRycy9lMm9Eb2MueG1sUEsBAi0AFAAGAAgA&#10;AAAhAB5jiofhAAAACgEAAA8AAAAAAAAAAAAAAAAA3gQAAGRycy9kb3ducmV2LnhtbFBLBQYAAAAA&#10;BAAEAPMAAADsBQAAAAA=&#10;" fillcolor="white [3201]" stroked="f" strokeweight=".5pt">
                <v:textbox>
                  <w:txbxContent>
                    <w:p w14:paraId="6A05D0F9" w14:textId="77777777" w:rsidR="009715F5" w:rsidRDefault="009715F5" w:rsidP="009715F5">
                      <w:pPr>
                        <w:jc w:val="center"/>
                      </w:pPr>
                      <w:r>
                        <w:rPr>
                          <w:rFonts w:ascii="SimSun" w:eastAsia="SimSun" w:hAnsi="SimSun" w:cs="SimSun"/>
                          <w:noProof/>
                          <w:sz w:val="24"/>
                          <w:szCs w:val="24"/>
                        </w:rPr>
                        <w:drawing>
                          <wp:inline distT="0" distB="0" distL="114300" distR="114300" wp14:anchorId="2BC41835" wp14:editId="1CE17EE6">
                            <wp:extent cx="1010285" cy="1628454"/>
                            <wp:effectExtent l="0" t="0" r="0" b="0"/>
                            <wp:docPr id="5"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descr="IMG_256"/>
                                    <pic:cNvPicPr>
                                      <a:picLocks noChangeAspect="1"/>
                                    </pic:cNvPicPr>
                                  </pic:nvPicPr>
                                  <pic:blipFill>
                                    <a:blip r:embed="rId7"/>
                                    <a:stretch>
                                      <a:fillRect/>
                                    </a:stretch>
                                  </pic:blipFill>
                                  <pic:spPr>
                                    <a:xfrm>
                                      <a:off x="0" y="0"/>
                                      <a:ext cx="1013823" cy="1634157"/>
                                    </a:xfrm>
                                    <a:prstGeom prst="rect">
                                      <a:avLst/>
                                    </a:prstGeom>
                                    <a:noFill/>
                                    <a:ln w="9525">
                                      <a:noFill/>
                                    </a:ln>
                                  </pic:spPr>
                                </pic:pic>
                              </a:graphicData>
                            </a:graphic>
                          </wp:inline>
                        </w:drawing>
                      </w:r>
                    </w:p>
                  </w:txbxContent>
                </v:textbox>
              </v:shape>
            </w:pict>
          </mc:Fallback>
        </mc:AlternateContent>
      </w:r>
      <w:r w:rsidRPr="00646194">
        <w:rPr>
          <w:rFonts w:ascii="Times New Roman" w:hAnsi="Times New Roman" w:cs="Times New Roman"/>
          <w:sz w:val="24"/>
          <w:szCs w:val="24"/>
        </w:rPr>
        <w:t>República Bolivariana De Venezuela</w:t>
      </w:r>
    </w:p>
    <w:p w14:paraId="0915FFB8" w14:textId="77777777" w:rsidR="009715F5" w:rsidRPr="00646194" w:rsidRDefault="009715F5" w:rsidP="009715F5">
      <w:pPr>
        <w:jc w:val="center"/>
        <w:rPr>
          <w:rFonts w:ascii="Times New Roman" w:hAnsi="Times New Roman" w:cs="Times New Roman"/>
          <w:sz w:val="24"/>
          <w:szCs w:val="24"/>
        </w:rPr>
      </w:pPr>
      <w:r w:rsidRPr="00646194">
        <w:rPr>
          <w:rFonts w:ascii="Times New Roman" w:hAnsi="Times New Roman" w:cs="Times New Roman"/>
          <w:sz w:val="24"/>
          <w:szCs w:val="24"/>
        </w:rPr>
        <w:t>Ministerio Del Poder Popular Para La Defensa</w:t>
      </w:r>
    </w:p>
    <w:p w14:paraId="2BFFE0A1" w14:textId="77777777" w:rsidR="009715F5" w:rsidRPr="00646194" w:rsidRDefault="009715F5" w:rsidP="009715F5">
      <w:pPr>
        <w:jc w:val="center"/>
        <w:rPr>
          <w:rFonts w:ascii="Times New Roman" w:hAnsi="Times New Roman" w:cs="Times New Roman"/>
          <w:sz w:val="24"/>
          <w:szCs w:val="24"/>
        </w:rPr>
      </w:pPr>
      <w:r w:rsidRPr="00646194">
        <w:rPr>
          <w:rFonts w:ascii="Times New Roman" w:hAnsi="Times New Roman" w:cs="Times New Roman"/>
          <w:sz w:val="24"/>
          <w:szCs w:val="24"/>
        </w:rPr>
        <w:t>Universidad Nacional Experimental Politécnica</w:t>
      </w:r>
    </w:p>
    <w:p w14:paraId="12594F77" w14:textId="77777777" w:rsidR="009715F5" w:rsidRPr="00646194" w:rsidRDefault="009715F5" w:rsidP="009715F5">
      <w:pPr>
        <w:jc w:val="center"/>
        <w:rPr>
          <w:rFonts w:ascii="Times New Roman" w:hAnsi="Times New Roman" w:cs="Times New Roman"/>
          <w:sz w:val="24"/>
          <w:szCs w:val="24"/>
        </w:rPr>
      </w:pPr>
      <w:r w:rsidRPr="00646194">
        <w:rPr>
          <w:rFonts w:ascii="Times New Roman" w:hAnsi="Times New Roman" w:cs="Times New Roman"/>
          <w:sz w:val="24"/>
          <w:szCs w:val="24"/>
        </w:rPr>
        <w:t>De La Fuerza Armada Nacional Bolivariana</w:t>
      </w:r>
    </w:p>
    <w:p w14:paraId="074A4CF2" w14:textId="77777777" w:rsidR="009715F5" w:rsidRDefault="009715F5" w:rsidP="009715F5">
      <w:pPr>
        <w:jc w:val="center"/>
        <w:rPr>
          <w:rFonts w:ascii="Calibri" w:hAnsi="Calibri" w:cs="Calibri"/>
          <w:b/>
          <w:bCs/>
          <w:sz w:val="24"/>
          <w:szCs w:val="24"/>
        </w:rPr>
      </w:pPr>
      <w:r w:rsidRPr="00646194">
        <w:rPr>
          <w:rFonts w:ascii="Times New Roman" w:hAnsi="Times New Roman" w:cs="Times New Roman"/>
          <w:sz w:val="24"/>
          <w:szCs w:val="24"/>
        </w:rPr>
        <w:t>Núcleo Carabobo – Extensión Guacara</w:t>
      </w:r>
    </w:p>
    <w:p w14:paraId="487682AE" w14:textId="77777777" w:rsidR="009715F5" w:rsidRDefault="009715F5" w:rsidP="009715F5">
      <w:pPr>
        <w:spacing w:line="240" w:lineRule="auto"/>
        <w:jc w:val="center"/>
        <w:rPr>
          <w:rFonts w:ascii="Times New Roman" w:hAnsi="Times New Roman" w:cs="Times New Roman"/>
          <w:b/>
          <w:bCs/>
          <w:sz w:val="24"/>
          <w:szCs w:val="24"/>
        </w:rPr>
      </w:pPr>
      <w:r>
        <w:rPr>
          <w:rFonts w:ascii="Calibri" w:hAnsi="Calibri" w:cs="Calibri"/>
          <w:sz w:val="24"/>
          <w:szCs w:val="24"/>
        </w:rPr>
        <w:br/>
      </w:r>
    </w:p>
    <w:p w14:paraId="058031D8" w14:textId="77777777" w:rsidR="009715F5" w:rsidRDefault="009715F5" w:rsidP="009715F5">
      <w:pPr>
        <w:spacing w:line="240" w:lineRule="auto"/>
        <w:jc w:val="center"/>
        <w:rPr>
          <w:rFonts w:ascii="Times New Roman" w:hAnsi="Times New Roman" w:cs="Times New Roman"/>
          <w:b/>
          <w:bCs/>
          <w:sz w:val="24"/>
          <w:szCs w:val="24"/>
        </w:rPr>
      </w:pPr>
    </w:p>
    <w:p w14:paraId="2204DCC6" w14:textId="77777777" w:rsidR="009715F5" w:rsidRPr="000E267D" w:rsidRDefault="009715F5" w:rsidP="009715F5">
      <w:pPr>
        <w:spacing w:line="240" w:lineRule="auto"/>
        <w:jc w:val="center"/>
        <w:rPr>
          <w:rFonts w:ascii="Times New Roman" w:hAnsi="Times New Roman" w:cs="Times New Roman"/>
          <w:b/>
          <w:bCs/>
          <w:sz w:val="32"/>
          <w:szCs w:val="32"/>
        </w:rPr>
      </w:pPr>
    </w:p>
    <w:p w14:paraId="644AB83F" w14:textId="39A7E055" w:rsidR="005A1873" w:rsidRPr="005A1873" w:rsidRDefault="005A1873" w:rsidP="005A1873">
      <w:pPr>
        <w:tabs>
          <w:tab w:val="left" w:pos="915"/>
        </w:tabs>
        <w:jc w:val="center"/>
        <w:rPr>
          <w:rFonts w:ascii="Times New Roman" w:hAnsi="Times New Roman" w:cs="Times New Roman"/>
          <w:b/>
          <w:bCs/>
          <w:sz w:val="24"/>
          <w:szCs w:val="24"/>
        </w:rPr>
      </w:pPr>
      <w:r w:rsidRPr="005A1873">
        <w:rPr>
          <w:rFonts w:ascii="Times New Roman" w:hAnsi="Times New Roman" w:cs="Times New Roman"/>
          <w:b/>
          <w:bCs/>
          <w:sz w:val="24"/>
          <w:szCs w:val="24"/>
        </w:rPr>
        <w:t>MANEJO EFECTIVO DEL TIEMPO</w:t>
      </w:r>
    </w:p>
    <w:p w14:paraId="36D4440E" w14:textId="77777777" w:rsidR="009715F5" w:rsidRPr="0005498A" w:rsidRDefault="009715F5" w:rsidP="009715F5">
      <w:pPr>
        <w:spacing w:line="240" w:lineRule="auto"/>
        <w:jc w:val="center"/>
        <w:rPr>
          <w:rFonts w:ascii="Times New Roman" w:hAnsi="Times New Roman" w:cs="Times New Roman"/>
          <w:sz w:val="24"/>
          <w:szCs w:val="24"/>
        </w:rPr>
      </w:pPr>
      <w:r>
        <w:rPr>
          <w:rFonts w:ascii="Times New Roman" w:hAnsi="Times New Roman" w:cs="Times New Roman"/>
          <w:sz w:val="24"/>
          <w:szCs w:val="24"/>
        </w:rPr>
        <w:t>Seminario I</w:t>
      </w:r>
    </w:p>
    <w:p w14:paraId="08439073" w14:textId="77777777" w:rsidR="009715F5" w:rsidRPr="0005498A" w:rsidRDefault="009715F5" w:rsidP="009715F5">
      <w:pPr>
        <w:spacing w:line="240" w:lineRule="auto"/>
        <w:rPr>
          <w:rFonts w:ascii="Times New Roman" w:hAnsi="Times New Roman" w:cs="Times New Roman"/>
          <w:sz w:val="24"/>
          <w:szCs w:val="24"/>
        </w:rPr>
      </w:pPr>
    </w:p>
    <w:p w14:paraId="23094A92" w14:textId="77777777" w:rsidR="009715F5" w:rsidRPr="0005498A" w:rsidRDefault="009715F5" w:rsidP="009715F5">
      <w:pPr>
        <w:spacing w:line="240" w:lineRule="auto"/>
        <w:jc w:val="right"/>
        <w:rPr>
          <w:rFonts w:ascii="Times New Roman" w:hAnsi="Times New Roman" w:cs="Times New Roman"/>
          <w:sz w:val="24"/>
          <w:szCs w:val="24"/>
        </w:rPr>
      </w:pPr>
    </w:p>
    <w:p w14:paraId="367E7EC2" w14:textId="77777777" w:rsidR="009715F5" w:rsidRPr="0005498A" w:rsidRDefault="009715F5" w:rsidP="009715F5">
      <w:pPr>
        <w:spacing w:line="240" w:lineRule="auto"/>
        <w:jc w:val="right"/>
        <w:rPr>
          <w:rFonts w:ascii="Times New Roman" w:hAnsi="Times New Roman" w:cs="Times New Roman"/>
          <w:sz w:val="24"/>
          <w:szCs w:val="24"/>
        </w:rPr>
      </w:pPr>
    </w:p>
    <w:p w14:paraId="2DD1A967" w14:textId="77777777" w:rsidR="009715F5" w:rsidRPr="0005498A" w:rsidRDefault="009715F5" w:rsidP="009715F5">
      <w:pPr>
        <w:tabs>
          <w:tab w:val="right" w:pos="8838"/>
        </w:tabs>
        <w:spacing w:line="240" w:lineRule="auto"/>
        <w:jc w:val="right"/>
        <w:rPr>
          <w:rFonts w:ascii="Times New Roman" w:hAnsi="Times New Roman" w:cs="Times New Roman"/>
          <w:sz w:val="24"/>
          <w:szCs w:val="24"/>
        </w:rPr>
      </w:pPr>
      <w:r w:rsidRPr="00ED47A8">
        <w:rPr>
          <w:rFonts w:ascii="Times New Roman" w:hAnsi="Times New Roman" w:cs="Times New Roman"/>
          <w:b/>
          <w:bCs/>
          <w:sz w:val="24"/>
          <w:szCs w:val="24"/>
        </w:rPr>
        <w:t>Profesor/a:</w:t>
      </w:r>
      <w:r w:rsidRPr="0005498A">
        <w:rPr>
          <w:rFonts w:ascii="Times New Roman" w:hAnsi="Times New Roman" w:cs="Times New Roman"/>
          <w:sz w:val="24"/>
          <w:szCs w:val="24"/>
        </w:rPr>
        <w:tab/>
      </w:r>
      <w:r w:rsidRPr="00ED47A8">
        <w:rPr>
          <w:rFonts w:ascii="Times New Roman" w:hAnsi="Times New Roman" w:cs="Times New Roman"/>
          <w:b/>
          <w:bCs/>
          <w:sz w:val="24"/>
          <w:szCs w:val="24"/>
        </w:rPr>
        <w:t>Autores:</w:t>
      </w:r>
    </w:p>
    <w:p w14:paraId="5F5C8E7C" w14:textId="77777777" w:rsidR="009715F5" w:rsidRPr="000802EC" w:rsidRDefault="009715F5" w:rsidP="009715F5">
      <w:pPr>
        <w:tabs>
          <w:tab w:val="right" w:pos="8838"/>
        </w:tabs>
        <w:spacing w:line="240" w:lineRule="auto"/>
        <w:rPr>
          <w:rFonts w:ascii="Times New Roman" w:hAnsi="Times New Roman" w:cs="Times New Roman"/>
          <w:sz w:val="24"/>
          <w:szCs w:val="24"/>
        </w:rPr>
      </w:pPr>
      <w:proofErr w:type="spellStart"/>
      <w:r>
        <w:rPr>
          <w:rFonts w:ascii="Times New Roman" w:hAnsi="Times New Roman" w:cs="Times New Roman"/>
          <w:sz w:val="24"/>
          <w:szCs w:val="24"/>
        </w:rPr>
        <w:t>Jesus</w:t>
      </w:r>
      <w:proofErr w:type="spellEnd"/>
      <w:r>
        <w:rPr>
          <w:rFonts w:ascii="Times New Roman" w:hAnsi="Times New Roman" w:cs="Times New Roman"/>
          <w:sz w:val="24"/>
          <w:szCs w:val="24"/>
        </w:rPr>
        <w:t xml:space="preserve"> Rafael</w:t>
      </w:r>
      <w:r>
        <w:rPr>
          <w:rFonts w:ascii="Times New Roman" w:hAnsi="Times New Roman" w:cs="Times New Roman"/>
          <w:sz w:val="24"/>
          <w:szCs w:val="24"/>
        </w:rPr>
        <w:tab/>
      </w:r>
      <w:r w:rsidRPr="000802EC">
        <w:rPr>
          <w:rFonts w:ascii="Times New Roman" w:hAnsi="Times New Roman" w:cs="Times New Roman"/>
          <w:sz w:val="24"/>
          <w:szCs w:val="24"/>
        </w:rPr>
        <w:t>Daifer Moreno CI: 32.657.556</w:t>
      </w:r>
    </w:p>
    <w:p w14:paraId="7CD3227B" w14:textId="77777777" w:rsidR="009715F5" w:rsidRDefault="009715F5" w:rsidP="009715F5">
      <w:pPr>
        <w:spacing w:line="240" w:lineRule="auto"/>
        <w:jc w:val="right"/>
        <w:rPr>
          <w:rFonts w:ascii="Times New Roman" w:hAnsi="Times New Roman" w:cs="Times New Roman"/>
          <w:sz w:val="24"/>
          <w:szCs w:val="24"/>
        </w:rPr>
      </w:pPr>
    </w:p>
    <w:p w14:paraId="4ADEB70D" w14:textId="77777777" w:rsidR="009715F5" w:rsidRDefault="009715F5" w:rsidP="009715F5">
      <w:pPr>
        <w:spacing w:line="240" w:lineRule="auto"/>
        <w:jc w:val="right"/>
        <w:rPr>
          <w:rFonts w:ascii="Times New Roman" w:hAnsi="Times New Roman" w:cs="Times New Roman"/>
          <w:sz w:val="24"/>
          <w:szCs w:val="24"/>
        </w:rPr>
      </w:pPr>
    </w:p>
    <w:p w14:paraId="5D215CFD" w14:textId="77777777" w:rsidR="009715F5" w:rsidRDefault="009715F5" w:rsidP="009715F5">
      <w:pPr>
        <w:spacing w:line="240" w:lineRule="auto"/>
        <w:jc w:val="right"/>
        <w:rPr>
          <w:rFonts w:ascii="Times New Roman" w:hAnsi="Times New Roman" w:cs="Times New Roman"/>
          <w:sz w:val="24"/>
          <w:szCs w:val="24"/>
        </w:rPr>
      </w:pPr>
    </w:p>
    <w:p w14:paraId="753BE352" w14:textId="47366175" w:rsidR="00806EEB" w:rsidRDefault="00806EEB"/>
    <w:p w14:paraId="0C459348" w14:textId="642FF976" w:rsidR="009715F5" w:rsidRDefault="009715F5"/>
    <w:p w14:paraId="1F820893" w14:textId="5A8FA7AC" w:rsidR="009715F5" w:rsidRDefault="009715F5"/>
    <w:p w14:paraId="54205B22" w14:textId="78550589" w:rsidR="009715F5" w:rsidRDefault="009715F5"/>
    <w:p w14:paraId="70C23EF8" w14:textId="66F6A701" w:rsidR="009715F5" w:rsidRDefault="009715F5"/>
    <w:p w14:paraId="1F71B565" w14:textId="6848A9F9" w:rsidR="009715F5" w:rsidRDefault="009715F5"/>
    <w:p w14:paraId="46AD9DD5" w14:textId="0D8CCF32" w:rsidR="009715F5" w:rsidRDefault="009715F5"/>
    <w:p w14:paraId="46C82FDD" w14:textId="77777777" w:rsidR="007B3B0A" w:rsidRDefault="005A1873" w:rsidP="007B3B0A">
      <w:pPr>
        <w:jc w:val="center"/>
      </w:pPr>
      <w:r>
        <w:br/>
      </w:r>
      <w:r w:rsidR="007B3B0A">
        <w:t>Guacara Edo Carabobo 25/4/26</w:t>
      </w:r>
    </w:p>
    <w:p w14:paraId="1B36C4B8" w14:textId="08E111F2" w:rsidR="005A1873" w:rsidRDefault="005A1873" w:rsidP="007B3B0A">
      <w:pPr>
        <w:tabs>
          <w:tab w:val="left" w:pos="915"/>
        </w:tabs>
        <w:jc w:val="center"/>
      </w:pPr>
    </w:p>
    <w:p w14:paraId="2ACE50CD" w14:textId="77777777" w:rsidR="005A1873" w:rsidRPr="005A1873" w:rsidRDefault="005A1873" w:rsidP="005A1873">
      <w:pPr>
        <w:tabs>
          <w:tab w:val="left" w:pos="915"/>
        </w:tabs>
        <w:jc w:val="center"/>
        <w:rPr>
          <w:rFonts w:ascii="Times New Roman" w:hAnsi="Times New Roman" w:cs="Times New Roman"/>
          <w:sz w:val="24"/>
          <w:szCs w:val="24"/>
        </w:rPr>
      </w:pPr>
      <w:r>
        <w:rPr>
          <w:rFonts w:ascii="Times New Roman" w:hAnsi="Times New Roman" w:cs="Times New Roman"/>
          <w:b/>
          <w:bCs/>
          <w:sz w:val="24"/>
          <w:szCs w:val="24"/>
        </w:rPr>
        <w:t xml:space="preserve">INTRODUCCION </w:t>
      </w:r>
      <w:r>
        <w:rPr>
          <w:rFonts w:ascii="Times New Roman" w:hAnsi="Times New Roman" w:cs="Times New Roman"/>
          <w:b/>
          <w:bCs/>
          <w:sz w:val="24"/>
          <w:szCs w:val="24"/>
        </w:rPr>
        <w:br/>
      </w:r>
      <w:r>
        <w:rPr>
          <w:rFonts w:ascii="Times New Roman" w:hAnsi="Times New Roman" w:cs="Times New Roman"/>
          <w:b/>
          <w:bCs/>
          <w:sz w:val="24"/>
          <w:szCs w:val="24"/>
        </w:rPr>
        <w:br/>
      </w:r>
      <w:r w:rsidRPr="005A1873">
        <w:rPr>
          <w:rFonts w:ascii="Times New Roman" w:hAnsi="Times New Roman" w:cs="Times New Roman"/>
          <w:sz w:val="24"/>
          <w:szCs w:val="24"/>
        </w:rPr>
        <w:t>El tiempo constituye uno de los recursos más valiosos y, paradójicamente, más subestimados en el ámbito educativo. Según investigaciones recientes publicadas en SciELO (2022), las habilidades de gestión del tiempo son determinantes en el rendimiento académico de los estudiantes universitarios. El manejo efectivo del tiempo no se limita simplemente a elaborar horarios sofisticados; representa un conjunto integral de estrategias que abarca desde la planificación sistemática hasta la preparación adecuada para las evaluaciones.</w:t>
      </w:r>
    </w:p>
    <w:p w14:paraId="6103F6DE" w14:textId="47FE93DA" w:rsidR="005A1873" w:rsidRDefault="005A1873" w:rsidP="005A1873">
      <w:pPr>
        <w:tabs>
          <w:tab w:val="left" w:pos="915"/>
        </w:tabs>
        <w:rPr>
          <w:rFonts w:ascii="Times New Roman" w:hAnsi="Times New Roman" w:cs="Times New Roman"/>
          <w:b/>
          <w:bCs/>
          <w:sz w:val="24"/>
          <w:szCs w:val="24"/>
        </w:rPr>
      </w:pPr>
    </w:p>
    <w:p w14:paraId="767BD42A" w14:textId="77777777" w:rsidR="005A1873" w:rsidRDefault="005A1873" w:rsidP="005A1873">
      <w:pPr>
        <w:tabs>
          <w:tab w:val="left" w:pos="915"/>
        </w:tabs>
        <w:rPr>
          <w:rFonts w:ascii="Times New Roman" w:hAnsi="Times New Roman" w:cs="Times New Roman"/>
          <w:b/>
          <w:bCs/>
          <w:sz w:val="24"/>
          <w:szCs w:val="24"/>
        </w:rPr>
      </w:pPr>
    </w:p>
    <w:p w14:paraId="6C7639D2" w14:textId="77777777" w:rsidR="005A1873" w:rsidRDefault="005A1873" w:rsidP="005A1873">
      <w:pPr>
        <w:tabs>
          <w:tab w:val="left" w:pos="915"/>
        </w:tabs>
        <w:rPr>
          <w:rFonts w:ascii="Times New Roman" w:hAnsi="Times New Roman" w:cs="Times New Roman"/>
          <w:b/>
          <w:bCs/>
          <w:sz w:val="24"/>
          <w:szCs w:val="24"/>
        </w:rPr>
      </w:pPr>
    </w:p>
    <w:p w14:paraId="081F5937" w14:textId="77777777" w:rsidR="005A1873" w:rsidRDefault="005A1873" w:rsidP="005A1873">
      <w:pPr>
        <w:tabs>
          <w:tab w:val="left" w:pos="915"/>
        </w:tabs>
        <w:rPr>
          <w:rFonts w:ascii="Times New Roman" w:hAnsi="Times New Roman" w:cs="Times New Roman"/>
          <w:b/>
          <w:bCs/>
          <w:sz w:val="24"/>
          <w:szCs w:val="24"/>
        </w:rPr>
      </w:pPr>
    </w:p>
    <w:p w14:paraId="7C304CE2" w14:textId="77777777" w:rsidR="005A1873" w:rsidRDefault="005A1873" w:rsidP="005A1873">
      <w:pPr>
        <w:tabs>
          <w:tab w:val="left" w:pos="915"/>
        </w:tabs>
        <w:rPr>
          <w:rFonts w:ascii="Times New Roman" w:hAnsi="Times New Roman" w:cs="Times New Roman"/>
          <w:b/>
          <w:bCs/>
          <w:sz w:val="24"/>
          <w:szCs w:val="24"/>
        </w:rPr>
      </w:pPr>
    </w:p>
    <w:p w14:paraId="4FF51EAB" w14:textId="77777777" w:rsidR="005A1873" w:rsidRDefault="005A1873" w:rsidP="005A1873">
      <w:pPr>
        <w:tabs>
          <w:tab w:val="left" w:pos="915"/>
        </w:tabs>
        <w:rPr>
          <w:rFonts w:ascii="Times New Roman" w:hAnsi="Times New Roman" w:cs="Times New Roman"/>
          <w:b/>
          <w:bCs/>
          <w:sz w:val="24"/>
          <w:szCs w:val="24"/>
        </w:rPr>
      </w:pPr>
    </w:p>
    <w:p w14:paraId="50404094" w14:textId="77777777" w:rsidR="005A1873" w:rsidRDefault="005A1873" w:rsidP="005A1873">
      <w:pPr>
        <w:tabs>
          <w:tab w:val="left" w:pos="915"/>
        </w:tabs>
        <w:rPr>
          <w:rFonts w:ascii="Times New Roman" w:hAnsi="Times New Roman" w:cs="Times New Roman"/>
          <w:b/>
          <w:bCs/>
          <w:sz w:val="24"/>
          <w:szCs w:val="24"/>
        </w:rPr>
      </w:pPr>
    </w:p>
    <w:p w14:paraId="5E6596C7" w14:textId="77777777" w:rsidR="005A1873" w:rsidRDefault="005A1873" w:rsidP="005A1873">
      <w:pPr>
        <w:tabs>
          <w:tab w:val="left" w:pos="915"/>
        </w:tabs>
        <w:rPr>
          <w:rFonts w:ascii="Times New Roman" w:hAnsi="Times New Roman" w:cs="Times New Roman"/>
          <w:b/>
          <w:bCs/>
          <w:sz w:val="24"/>
          <w:szCs w:val="24"/>
        </w:rPr>
      </w:pPr>
    </w:p>
    <w:p w14:paraId="57FCBC1D" w14:textId="77777777" w:rsidR="005A1873" w:rsidRDefault="005A1873" w:rsidP="005A1873">
      <w:pPr>
        <w:tabs>
          <w:tab w:val="left" w:pos="915"/>
        </w:tabs>
        <w:rPr>
          <w:rFonts w:ascii="Times New Roman" w:hAnsi="Times New Roman" w:cs="Times New Roman"/>
          <w:b/>
          <w:bCs/>
          <w:sz w:val="24"/>
          <w:szCs w:val="24"/>
        </w:rPr>
      </w:pPr>
    </w:p>
    <w:p w14:paraId="727A0713" w14:textId="77777777" w:rsidR="005A1873" w:rsidRDefault="005A1873" w:rsidP="005A1873">
      <w:pPr>
        <w:tabs>
          <w:tab w:val="left" w:pos="915"/>
        </w:tabs>
        <w:rPr>
          <w:rFonts w:ascii="Times New Roman" w:hAnsi="Times New Roman" w:cs="Times New Roman"/>
          <w:b/>
          <w:bCs/>
          <w:sz w:val="24"/>
          <w:szCs w:val="24"/>
        </w:rPr>
      </w:pPr>
    </w:p>
    <w:p w14:paraId="779C643F" w14:textId="77777777" w:rsidR="005A1873" w:rsidRDefault="005A1873" w:rsidP="005A1873">
      <w:pPr>
        <w:tabs>
          <w:tab w:val="left" w:pos="915"/>
        </w:tabs>
        <w:rPr>
          <w:rFonts w:ascii="Times New Roman" w:hAnsi="Times New Roman" w:cs="Times New Roman"/>
          <w:b/>
          <w:bCs/>
          <w:sz w:val="24"/>
          <w:szCs w:val="24"/>
        </w:rPr>
      </w:pPr>
    </w:p>
    <w:p w14:paraId="4436E2AF" w14:textId="77777777" w:rsidR="005A1873" w:rsidRDefault="005A1873" w:rsidP="005A1873">
      <w:pPr>
        <w:tabs>
          <w:tab w:val="left" w:pos="915"/>
        </w:tabs>
        <w:rPr>
          <w:rFonts w:ascii="Times New Roman" w:hAnsi="Times New Roman" w:cs="Times New Roman"/>
          <w:b/>
          <w:bCs/>
          <w:sz w:val="24"/>
          <w:szCs w:val="24"/>
        </w:rPr>
      </w:pPr>
    </w:p>
    <w:p w14:paraId="7703ADD3" w14:textId="77777777" w:rsidR="005A1873" w:rsidRDefault="005A1873" w:rsidP="005A1873">
      <w:pPr>
        <w:tabs>
          <w:tab w:val="left" w:pos="915"/>
        </w:tabs>
        <w:rPr>
          <w:rFonts w:ascii="Times New Roman" w:hAnsi="Times New Roman" w:cs="Times New Roman"/>
          <w:b/>
          <w:bCs/>
          <w:sz w:val="24"/>
          <w:szCs w:val="24"/>
        </w:rPr>
      </w:pPr>
    </w:p>
    <w:p w14:paraId="52B85DA8" w14:textId="77777777" w:rsidR="005A1873" w:rsidRDefault="005A1873" w:rsidP="005A1873">
      <w:pPr>
        <w:tabs>
          <w:tab w:val="left" w:pos="915"/>
        </w:tabs>
        <w:rPr>
          <w:rFonts w:ascii="Times New Roman" w:hAnsi="Times New Roman" w:cs="Times New Roman"/>
          <w:b/>
          <w:bCs/>
          <w:sz w:val="24"/>
          <w:szCs w:val="24"/>
        </w:rPr>
      </w:pPr>
    </w:p>
    <w:p w14:paraId="0FD3899C" w14:textId="77777777" w:rsidR="005A1873" w:rsidRDefault="005A1873" w:rsidP="005A1873">
      <w:pPr>
        <w:tabs>
          <w:tab w:val="left" w:pos="915"/>
        </w:tabs>
        <w:rPr>
          <w:rFonts w:ascii="Times New Roman" w:hAnsi="Times New Roman" w:cs="Times New Roman"/>
          <w:b/>
          <w:bCs/>
          <w:sz w:val="24"/>
          <w:szCs w:val="24"/>
        </w:rPr>
      </w:pPr>
    </w:p>
    <w:p w14:paraId="22083C7D" w14:textId="77777777" w:rsidR="005A1873" w:rsidRDefault="005A1873" w:rsidP="005A1873">
      <w:pPr>
        <w:tabs>
          <w:tab w:val="left" w:pos="915"/>
        </w:tabs>
        <w:rPr>
          <w:rFonts w:ascii="Times New Roman" w:hAnsi="Times New Roman" w:cs="Times New Roman"/>
          <w:b/>
          <w:bCs/>
          <w:sz w:val="24"/>
          <w:szCs w:val="24"/>
        </w:rPr>
      </w:pPr>
    </w:p>
    <w:p w14:paraId="3285730F" w14:textId="77777777" w:rsidR="005A1873" w:rsidRDefault="005A1873" w:rsidP="005A1873">
      <w:pPr>
        <w:tabs>
          <w:tab w:val="left" w:pos="915"/>
        </w:tabs>
        <w:rPr>
          <w:rFonts w:ascii="Times New Roman" w:hAnsi="Times New Roman" w:cs="Times New Roman"/>
          <w:b/>
          <w:bCs/>
          <w:sz w:val="24"/>
          <w:szCs w:val="24"/>
        </w:rPr>
      </w:pPr>
    </w:p>
    <w:p w14:paraId="27F8CB16" w14:textId="77777777" w:rsidR="005A1873" w:rsidRDefault="005A1873" w:rsidP="005A1873">
      <w:pPr>
        <w:tabs>
          <w:tab w:val="left" w:pos="915"/>
        </w:tabs>
        <w:rPr>
          <w:rFonts w:ascii="Times New Roman" w:hAnsi="Times New Roman" w:cs="Times New Roman"/>
          <w:b/>
          <w:bCs/>
          <w:sz w:val="24"/>
          <w:szCs w:val="24"/>
        </w:rPr>
      </w:pPr>
    </w:p>
    <w:p w14:paraId="58D8C6E8" w14:textId="77777777" w:rsidR="005A1873" w:rsidRDefault="005A1873" w:rsidP="005A1873">
      <w:pPr>
        <w:tabs>
          <w:tab w:val="left" w:pos="915"/>
        </w:tabs>
        <w:rPr>
          <w:rFonts w:ascii="Times New Roman" w:hAnsi="Times New Roman" w:cs="Times New Roman"/>
          <w:b/>
          <w:bCs/>
          <w:sz w:val="24"/>
          <w:szCs w:val="24"/>
        </w:rPr>
      </w:pPr>
    </w:p>
    <w:p w14:paraId="1405297F" w14:textId="77777777" w:rsidR="005A1873" w:rsidRDefault="005A1873" w:rsidP="005A1873">
      <w:pPr>
        <w:tabs>
          <w:tab w:val="left" w:pos="915"/>
        </w:tabs>
        <w:rPr>
          <w:rFonts w:ascii="Times New Roman" w:hAnsi="Times New Roman" w:cs="Times New Roman"/>
          <w:b/>
          <w:bCs/>
          <w:sz w:val="24"/>
          <w:szCs w:val="24"/>
        </w:rPr>
      </w:pPr>
    </w:p>
    <w:p w14:paraId="025E7686" w14:textId="77777777" w:rsidR="005A1873" w:rsidRDefault="005A1873" w:rsidP="005A1873">
      <w:pPr>
        <w:tabs>
          <w:tab w:val="left" w:pos="915"/>
        </w:tabs>
        <w:rPr>
          <w:rFonts w:ascii="Times New Roman" w:hAnsi="Times New Roman" w:cs="Times New Roman"/>
          <w:b/>
          <w:bCs/>
          <w:sz w:val="24"/>
          <w:szCs w:val="24"/>
        </w:rPr>
      </w:pPr>
    </w:p>
    <w:p w14:paraId="185CD5E0" w14:textId="5013DCA8" w:rsidR="005A1873" w:rsidRPr="005A1873" w:rsidRDefault="005A1873" w:rsidP="005A1873">
      <w:pPr>
        <w:tabs>
          <w:tab w:val="left" w:pos="915"/>
        </w:tabs>
        <w:rPr>
          <w:rFonts w:ascii="Times New Roman" w:hAnsi="Times New Roman" w:cs="Times New Roman"/>
          <w:b/>
          <w:bCs/>
          <w:sz w:val="24"/>
          <w:szCs w:val="24"/>
        </w:rPr>
      </w:pPr>
      <w:r w:rsidRPr="005A1873">
        <w:rPr>
          <w:rFonts w:ascii="Times New Roman" w:hAnsi="Times New Roman" w:cs="Times New Roman"/>
          <w:b/>
          <w:bCs/>
          <w:sz w:val="24"/>
          <w:szCs w:val="24"/>
        </w:rPr>
        <w:lastRenderedPageBreak/>
        <w:t>MANEJO EFECTIVO DEL TIEMPO: PILAR FUNDAMENTAL DEL ÉXITO ACADÉMICO</w:t>
      </w:r>
    </w:p>
    <w:p w14:paraId="3C85B3DD"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En el contexto educativo contemporáneo, donde los estudiantes deben equilibrar múltiples responsabilidades académicas, laborales y personales, la capacidad de administrar eficientemente el tiempo se convierte en una competencia transversal fundamental. Este ensayo examina los cinco pilares esenciales del manejo del tiempo: la planificación, el horario de estudio, el manejo de imprevistos, los hábitos de estudio y la preparación para evaluaciones.</w:t>
      </w:r>
    </w:p>
    <w:p w14:paraId="7051F5AE" w14:textId="77777777" w:rsidR="005A1873" w:rsidRPr="005A1873" w:rsidRDefault="005A1873" w:rsidP="005A1873">
      <w:pPr>
        <w:tabs>
          <w:tab w:val="left" w:pos="915"/>
        </w:tabs>
        <w:rPr>
          <w:rFonts w:ascii="Times New Roman" w:hAnsi="Times New Roman" w:cs="Times New Roman"/>
          <w:sz w:val="24"/>
          <w:szCs w:val="24"/>
        </w:rPr>
      </w:pPr>
    </w:p>
    <w:p w14:paraId="134B1098" w14:textId="77777777" w:rsidR="005A1873" w:rsidRPr="005A1873" w:rsidRDefault="005A1873" w:rsidP="005A1873">
      <w:pPr>
        <w:tabs>
          <w:tab w:val="left" w:pos="915"/>
        </w:tabs>
        <w:rPr>
          <w:rFonts w:ascii="Times New Roman" w:hAnsi="Times New Roman" w:cs="Times New Roman"/>
          <w:b/>
          <w:bCs/>
          <w:sz w:val="24"/>
          <w:szCs w:val="24"/>
        </w:rPr>
      </w:pPr>
      <w:r w:rsidRPr="005A1873">
        <w:rPr>
          <w:rFonts w:ascii="Times New Roman" w:hAnsi="Times New Roman" w:cs="Times New Roman"/>
          <w:b/>
          <w:bCs/>
          <w:sz w:val="24"/>
          <w:szCs w:val="24"/>
        </w:rPr>
        <w:t>1. LA PLANIFICACIÓN: FUNDAMENTO DE LA GESTIÓN TEMPORAL</w:t>
      </w:r>
    </w:p>
    <w:p w14:paraId="41C85EC7"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La planificación constituye el proceso mediante el cual se establecen objetivos, se determinan las acciones necesarias para alcanzarlos y se asignan los recursos temporales correspondientes. Como señala la Universidad de Granada (2023), "la manera en que se planifica y organiza el tiempo es una cuestión de hábitos, y determina, en gran medida, el aprovechamiento del tiempo".</w:t>
      </w:r>
    </w:p>
    <w:p w14:paraId="3EE8BDAD" w14:textId="77777777" w:rsidR="005A1873" w:rsidRPr="005A1873" w:rsidRDefault="005A1873" w:rsidP="005A1873">
      <w:pPr>
        <w:tabs>
          <w:tab w:val="left" w:pos="915"/>
        </w:tabs>
        <w:rPr>
          <w:rFonts w:ascii="Times New Roman" w:hAnsi="Times New Roman" w:cs="Times New Roman"/>
          <w:sz w:val="24"/>
          <w:szCs w:val="24"/>
        </w:rPr>
      </w:pPr>
    </w:p>
    <w:p w14:paraId="01C17755" w14:textId="77777777" w:rsidR="005A1873" w:rsidRPr="005A1873" w:rsidRDefault="005A1873" w:rsidP="005A1873">
      <w:pPr>
        <w:tabs>
          <w:tab w:val="left" w:pos="915"/>
        </w:tabs>
        <w:rPr>
          <w:rFonts w:ascii="Times New Roman" w:hAnsi="Times New Roman" w:cs="Times New Roman"/>
          <w:b/>
          <w:bCs/>
          <w:sz w:val="24"/>
          <w:szCs w:val="24"/>
        </w:rPr>
      </w:pPr>
      <w:r w:rsidRPr="005A1873">
        <w:rPr>
          <w:rFonts w:ascii="Times New Roman" w:hAnsi="Times New Roman" w:cs="Times New Roman"/>
          <w:b/>
          <w:bCs/>
          <w:sz w:val="24"/>
          <w:szCs w:val="24"/>
        </w:rPr>
        <w:t>Dimensiones de la planificación efectiva:</w:t>
      </w:r>
    </w:p>
    <w:p w14:paraId="760BB76A" w14:textId="77777777" w:rsidR="005A1873" w:rsidRPr="005A1873" w:rsidRDefault="005A1873" w:rsidP="005A1873">
      <w:pPr>
        <w:tabs>
          <w:tab w:val="left" w:pos="915"/>
        </w:tabs>
        <w:rPr>
          <w:rFonts w:ascii="Times New Roman" w:hAnsi="Times New Roman" w:cs="Times New Roman"/>
          <w:sz w:val="24"/>
          <w:szCs w:val="24"/>
        </w:rPr>
      </w:pPr>
    </w:p>
    <w:p w14:paraId="3A885EE9"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Planificación estratégica: Establecimiento de metas a largo plazo (semestrales o anuales) que orienten el proceso de aprendizaje</w:t>
      </w:r>
    </w:p>
    <w:p w14:paraId="1CADF5BA"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Planificación táctica: Distribución semanal de actividades y responsabilidades académicas</w:t>
      </w:r>
    </w:p>
    <w:p w14:paraId="58B89552"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 xml:space="preserve">Planificación operativa: Organización diaria de tareas específicas y </w:t>
      </w:r>
      <w:proofErr w:type="spellStart"/>
      <w:r w:rsidRPr="005A1873">
        <w:rPr>
          <w:rFonts w:ascii="Times New Roman" w:hAnsi="Times New Roman" w:cs="Times New Roman"/>
          <w:sz w:val="24"/>
          <w:szCs w:val="24"/>
        </w:rPr>
        <w:t>micro-objetivos</w:t>
      </w:r>
      <w:proofErr w:type="spellEnd"/>
    </w:p>
    <w:p w14:paraId="3C453FD5"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 xml:space="preserve">Los beneficios de una planificación adecuada incluyen: ahorro de tiempo y energía, mayor capacidad de concentración, incorporación progresiva de conocimientos sin necesidad de sesiones intensivas </w:t>
      </w:r>
      <w:proofErr w:type="spellStart"/>
      <w:r w:rsidRPr="005A1873">
        <w:rPr>
          <w:rFonts w:ascii="Times New Roman" w:hAnsi="Times New Roman" w:cs="Times New Roman"/>
          <w:sz w:val="24"/>
          <w:szCs w:val="24"/>
        </w:rPr>
        <w:t>pre-examen</w:t>
      </w:r>
      <w:proofErr w:type="spellEnd"/>
      <w:r w:rsidRPr="005A1873">
        <w:rPr>
          <w:rFonts w:ascii="Times New Roman" w:hAnsi="Times New Roman" w:cs="Times New Roman"/>
          <w:sz w:val="24"/>
          <w:szCs w:val="24"/>
        </w:rPr>
        <w:t>, e incremento en la motivación intrínseca (Academias Granada, 2019).</w:t>
      </w:r>
    </w:p>
    <w:p w14:paraId="47AEAE70" w14:textId="77777777" w:rsidR="005A1873" w:rsidRPr="005A1873" w:rsidRDefault="005A1873" w:rsidP="005A1873">
      <w:pPr>
        <w:tabs>
          <w:tab w:val="left" w:pos="915"/>
        </w:tabs>
        <w:rPr>
          <w:rFonts w:ascii="Times New Roman" w:hAnsi="Times New Roman" w:cs="Times New Roman"/>
          <w:sz w:val="24"/>
          <w:szCs w:val="24"/>
        </w:rPr>
      </w:pPr>
    </w:p>
    <w:p w14:paraId="1366D349" w14:textId="77777777" w:rsidR="005A1873" w:rsidRPr="005A1873" w:rsidRDefault="005A1873" w:rsidP="005A1873">
      <w:pPr>
        <w:tabs>
          <w:tab w:val="left" w:pos="915"/>
        </w:tabs>
        <w:rPr>
          <w:rFonts w:ascii="Times New Roman" w:hAnsi="Times New Roman" w:cs="Times New Roman"/>
          <w:b/>
          <w:bCs/>
          <w:sz w:val="24"/>
          <w:szCs w:val="24"/>
        </w:rPr>
      </w:pPr>
      <w:r w:rsidRPr="005A1873">
        <w:rPr>
          <w:rFonts w:ascii="Times New Roman" w:hAnsi="Times New Roman" w:cs="Times New Roman"/>
          <w:b/>
          <w:bCs/>
          <w:sz w:val="24"/>
          <w:szCs w:val="24"/>
        </w:rPr>
        <w:t>2. EL HORARIO DE ESTUDIO Y SU IMPORTANCIA</w:t>
      </w:r>
    </w:p>
    <w:p w14:paraId="07E84587" w14:textId="607D043F" w:rsid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El horario de estudio representa la materialización concreta de la planificación temporal. Según la ponencia presentada en CIINECO (2023), "un horario bien estructurado y planificado puede marcar la diferencia entre el éxito y el fracaso académico".</w:t>
      </w:r>
    </w:p>
    <w:p w14:paraId="3718CFCF" w14:textId="4DE919C1" w:rsidR="005A1873" w:rsidRDefault="005A1873" w:rsidP="005A1873">
      <w:pPr>
        <w:tabs>
          <w:tab w:val="left" w:pos="915"/>
        </w:tabs>
        <w:rPr>
          <w:rFonts w:ascii="Times New Roman" w:hAnsi="Times New Roman" w:cs="Times New Roman"/>
          <w:sz w:val="24"/>
          <w:szCs w:val="24"/>
        </w:rPr>
      </w:pPr>
    </w:p>
    <w:p w14:paraId="028DEDFD" w14:textId="19EFB377" w:rsidR="005A1873" w:rsidRDefault="005A1873" w:rsidP="005A1873">
      <w:pPr>
        <w:tabs>
          <w:tab w:val="left" w:pos="915"/>
        </w:tabs>
        <w:rPr>
          <w:rFonts w:ascii="Times New Roman" w:hAnsi="Times New Roman" w:cs="Times New Roman"/>
          <w:sz w:val="24"/>
          <w:szCs w:val="24"/>
        </w:rPr>
      </w:pPr>
    </w:p>
    <w:p w14:paraId="1BC4AAAF" w14:textId="77777777" w:rsidR="005A1873" w:rsidRPr="005A1873" w:rsidRDefault="005A1873" w:rsidP="005A1873">
      <w:pPr>
        <w:tabs>
          <w:tab w:val="left" w:pos="915"/>
        </w:tabs>
        <w:rPr>
          <w:rFonts w:ascii="Times New Roman" w:hAnsi="Times New Roman" w:cs="Times New Roman"/>
          <w:sz w:val="24"/>
          <w:szCs w:val="24"/>
        </w:rPr>
      </w:pPr>
    </w:p>
    <w:p w14:paraId="04D161F5" w14:textId="62D4CCDF" w:rsidR="005A1873" w:rsidRPr="005A1873" w:rsidRDefault="005A1873" w:rsidP="005A1873">
      <w:pPr>
        <w:tabs>
          <w:tab w:val="left" w:pos="915"/>
        </w:tabs>
        <w:rPr>
          <w:rFonts w:ascii="Times New Roman" w:hAnsi="Times New Roman" w:cs="Times New Roman"/>
          <w:b/>
          <w:bCs/>
          <w:sz w:val="24"/>
          <w:szCs w:val="24"/>
        </w:rPr>
      </w:pPr>
      <w:r w:rsidRPr="005A1873">
        <w:rPr>
          <w:rFonts w:ascii="Times New Roman" w:hAnsi="Times New Roman" w:cs="Times New Roman"/>
          <w:b/>
          <w:bCs/>
          <w:sz w:val="24"/>
          <w:szCs w:val="24"/>
        </w:rPr>
        <w:lastRenderedPageBreak/>
        <w:t>Características de un horario efectivo:</w:t>
      </w:r>
    </w:p>
    <w:p w14:paraId="6FA7AC92"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Flexibilidad controlada: Capacidad de adaptarse a cambios sin perder la estructura general</w:t>
      </w:r>
    </w:p>
    <w:p w14:paraId="0E946291"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Equilibrio integral: Distribución proporcional entre estudio, descanso, actividades extracurriculares y vida personal</w:t>
      </w:r>
    </w:p>
    <w:p w14:paraId="6D95FC29"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Especificidad clara: Definición precisa de qué, cuándo y cómo estudiar cada materia</w:t>
      </w:r>
    </w:p>
    <w:p w14:paraId="2DF7A689"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Realismo ajustado: Consideración de las circunstancias personales y limitaciones reales</w:t>
      </w:r>
    </w:p>
    <w:p w14:paraId="2CF27BA9" w14:textId="71727F8D" w:rsid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 xml:space="preserve">La investigación de </w:t>
      </w:r>
      <w:proofErr w:type="spellStart"/>
      <w:r w:rsidRPr="005A1873">
        <w:rPr>
          <w:rFonts w:ascii="Times New Roman" w:hAnsi="Times New Roman" w:cs="Times New Roman"/>
          <w:sz w:val="24"/>
          <w:szCs w:val="24"/>
        </w:rPr>
        <w:t>ReachLink</w:t>
      </w:r>
      <w:proofErr w:type="spellEnd"/>
      <w:r w:rsidRPr="005A1873">
        <w:rPr>
          <w:rFonts w:ascii="Times New Roman" w:hAnsi="Times New Roman" w:cs="Times New Roman"/>
          <w:sz w:val="24"/>
          <w:szCs w:val="24"/>
        </w:rPr>
        <w:t xml:space="preserve"> (2025) destaca que los estudiantes que desarrollan competencias sólidas para organizar su agenda experimentan "menor ansiedad, mayor bienestar físico y niveles más altos de satisfacción" incluso después de finalizar su formación académica.</w:t>
      </w:r>
    </w:p>
    <w:p w14:paraId="5094482C" w14:textId="77777777" w:rsidR="005A1873" w:rsidRPr="005A1873" w:rsidRDefault="005A1873" w:rsidP="005A1873">
      <w:pPr>
        <w:tabs>
          <w:tab w:val="left" w:pos="915"/>
        </w:tabs>
        <w:rPr>
          <w:rFonts w:ascii="Times New Roman" w:hAnsi="Times New Roman" w:cs="Times New Roman"/>
          <w:sz w:val="24"/>
          <w:szCs w:val="24"/>
        </w:rPr>
      </w:pPr>
    </w:p>
    <w:p w14:paraId="376EF47C" w14:textId="413A3791" w:rsidR="005A1873" w:rsidRPr="005A1873" w:rsidRDefault="005A1873" w:rsidP="005A1873">
      <w:pPr>
        <w:tabs>
          <w:tab w:val="left" w:pos="915"/>
        </w:tabs>
        <w:rPr>
          <w:rFonts w:ascii="Times New Roman" w:hAnsi="Times New Roman" w:cs="Times New Roman"/>
          <w:b/>
          <w:bCs/>
          <w:sz w:val="24"/>
          <w:szCs w:val="24"/>
        </w:rPr>
      </w:pPr>
      <w:r w:rsidRPr="005A1873">
        <w:rPr>
          <w:rFonts w:ascii="Times New Roman" w:hAnsi="Times New Roman" w:cs="Times New Roman"/>
          <w:b/>
          <w:bCs/>
          <w:sz w:val="24"/>
          <w:szCs w:val="24"/>
        </w:rPr>
        <w:t>Técnicas complementarias al horario:</w:t>
      </w:r>
    </w:p>
    <w:p w14:paraId="36A61A14"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 xml:space="preserve">Time </w:t>
      </w:r>
      <w:proofErr w:type="spellStart"/>
      <w:r w:rsidRPr="005A1873">
        <w:rPr>
          <w:rFonts w:ascii="Times New Roman" w:hAnsi="Times New Roman" w:cs="Times New Roman"/>
          <w:sz w:val="24"/>
          <w:szCs w:val="24"/>
        </w:rPr>
        <w:t>Boxing</w:t>
      </w:r>
      <w:proofErr w:type="spellEnd"/>
      <w:r w:rsidRPr="005A1873">
        <w:rPr>
          <w:rFonts w:ascii="Times New Roman" w:hAnsi="Times New Roman" w:cs="Times New Roman"/>
          <w:sz w:val="24"/>
          <w:szCs w:val="24"/>
        </w:rPr>
        <w:t>: Establecimiento de límites temporales específicos para cada tarea</w:t>
      </w:r>
    </w:p>
    <w:p w14:paraId="1D4353B9" w14:textId="77777777" w:rsidR="005A1873" w:rsidRPr="005A1873" w:rsidRDefault="005A1873" w:rsidP="005A1873">
      <w:pPr>
        <w:tabs>
          <w:tab w:val="left" w:pos="915"/>
        </w:tabs>
        <w:rPr>
          <w:rFonts w:ascii="Times New Roman" w:hAnsi="Times New Roman" w:cs="Times New Roman"/>
          <w:sz w:val="24"/>
          <w:szCs w:val="24"/>
        </w:rPr>
      </w:pPr>
      <w:proofErr w:type="spellStart"/>
      <w:r w:rsidRPr="005A1873">
        <w:rPr>
          <w:rFonts w:ascii="Times New Roman" w:hAnsi="Times New Roman" w:cs="Times New Roman"/>
          <w:sz w:val="24"/>
          <w:szCs w:val="24"/>
        </w:rPr>
        <w:t>Task</w:t>
      </w:r>
      <w:proofErr w:type="spellEnd"/>
      <w:r w:rsidRPr="005A1873">
        <w:rPr>
          <w:rFonts w:ascii="Times New Roman" w:hAnsi="Times New Roman" w:cs="Times New Roman"/>
          <w:sz w:val="24"/>
          <w:szCs w:val="24"/>
        </w:rPr>
        <w:t xml:space="preserve"> </w:t>
      </w:r>
      <w:proofErr w:type="spellStart"/>
      <w:r w:rsidRPr="005A1873">
        <w:rPr>
          <w:rFonts w:ascii="Times New Roman" w:hAnsi="Times New Roman" w:cs="Times New Roman"/>
          <w:sz w:val="24"/>
          <w:szCs w:val="24"/>
        </w:rPr>
        <w:t>Batching</w:t>
      </w:r>
      <w:proofErr w:type="spellEnd"/>
      <w:r w:rsidRPr="005A1873">
        <w:rPr>
          <w:rFonts w:ascii="Times New Roman" w:hAnsi="Times New Roman" w:cs="Times New Roman"/>
          <w:sz w:val="24"/>
          <w:szCs w:val="24"/>
        </w:rPr>
        <w:t>: Agrupación de actividades similares en bloques concentrados</w:t>
      </w:r>
    </w:p>
    <w:p w14:paraId="3AEFAD9C"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 xml:space="preserve">Técnica </w:t>
      </w:r>
      <w:proofErr w:type="spellStart"/>
      <w:r w:rsidRPr="005A1873">
        <w:rPr>
          <w:rFonts w:ascii="Times New Roman" w:hAnsi="Times New Roman" w:cs="Times New Roman"/>
          <w:sz w:val="24"/>
          <w:szCs w:val="24"/>
        </w:rPr>
        <w:t>Pomodoro</w:t>
      </w:r>
      <w:proofErr w:type="spellEnd"/>
      <w:r w:rsidRPr="005A1873">
        <w:rPr>
          <w:rFonts w:ascii="Times New Roman" w:hAnsi="Times New Roman" w:cs="Times New Roman"/>
          <w:sz w:val="24"/>
          <w:szCs w:val="24"/>
        </w:rPr>
        <w:t>: Intervalos de 25 minutos de trabajo seguidos de 5 minutos de descanso</w:t>
      </w:r>
    </w:p>
    <w:p w14:paraId="17E40581" w14:textId="77777777" w:rsidR="005A1873" w:rsidRPr="005A1873" w:rsidRDefault="005A1873" w:rsidP="005A1873">
      <w:pPr>
        <w:tabs>
          <w:tab w:val="left" w:pos="915"/>
        </w:tabs>
        <w:rPr>
          <w:rFonts w:ascii="Times New Roman" w:hAnsi="Times New Roman" w:cs="Times New Roman"/>
          <w:b/>
          <w:bCs/>
          <w:sz w:val="24"/>
          <w:szCs w:val="24"/>
        </w:rPr>
      </w:pPr>
      <w:r w:rsidRPr="005A1873">
        <w:rPr>
          <w:rFonts w:ascii="Times New Roman" w:hAnsi="Times New Roman" w:cs="Times New Roman"/>
          <w:b/>
          <w:bCs/>
          <w:sz w:val="24"/>
          <w:szCs w:val="24"/>
        </w:rPr>
        <w:t>3. MANEJO DE IMPREVISTOS: LA ADAPTABILIDAD COMO COMPETENCIA CLAVE</w:t>
      </w:r>
    </w:p>
    <w:p w14:paraId="67063783" w14:textId="613138C9" w:rsid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 xml:space="preserve">Los imprevistos son inevitables en cualquier planificación. La gestión efectiva de situaciones no previstas requiere desarrollar habilidades de adaptabilidad y toma de decisiones bajo presión. Según </w:t>
      </w:r>
      <w:proofErr w:type="spellStart"/>
      <w:r w:rsidRPr="005A1873">
        <w:rPr>
          <w:rFonts w:ascii="Times New Roman" w:hAnsi="Times New Roman" w:cs="Times New Roman"/>
          <w:sz w:val="24"/>
          <w:szCs w:val="24"/>
        </w:rPr>
        <w:t>LLuna</w:t>
      </w:r>
      <w:proofErr w:type="spellEnd"/>
      <w:r w:rsidRPr="005A1873">
        <w:rPr>
          <w:rFonts w:ascii="Times New Roman" w:hAnsi="Times New Roman" w:cs="Times New Roman"/>
          <w:sz w:val="24"/>
          <w:szCs w:val="24"/>
        </w:rPr>
        <w:t xml:space="preserve"> Papelería (2022), "si planificamos bien, podremos adaptarnos y tomar mejores decisiones a la hora de ubicar las tareas emergentes dentro de nuestro día".</w:t>
      </w:r>
    </w:p>
    <w:p w14:paraId="385C7008" w14:textId="77777777" w:rsidR="005A1873" w:rsidRPr="005A1873" w:rsidRDefault="005A1873" w:rsidP="005A1873">
      <w:pPr>
        <w:tabs>
          <w:tab w:val="left" w:pos="915"/>
        </w:tabs>
        <w:rPr>
          <w:rFonts w:ascii="Times New Roman" w:hAnsi="Times New Roman" w:cs="Times New Roman"/>
          <w:sz w:val="24"/>
          <w:szCs w:val="24"/>
        </w:rPr>
      </w:pPr>
    </w:p>
    <w:p w14:paraId="07C49FA6" w14:textId="4D42A3CB" w:rsidR="005A1873" w:rsidRPr="005A1873" w:rsidRDefault="005A1873" w:rsidP="005A1873">
      <w:pPr>
        <w:tabs>
          <w:tab w:val="left" w:pos="915"/>
        </w:tabs>
        <w:rPr>
          <w:rFonts w:ascii="Times New Roman" w:hAnsi="Times New Roman" w:cs="Times New Roman"/>
          <w:b/>
          <w:bCs/>
          <w:sz w:val="24"/>
          <w:szCs w:val="24"/>
        </w:rPr>
      </w:pPr>
      <w:r w:rsidRPr="005A1873">
        <w:rPr>
          <w:rFonts w:ascii="Times New Roman" w:hAnsi="Times New Roman" w:cs="Times New Roman"/>
          <w:b/>
          <w:bCs/>
          <w:sz w:val="24"/>
          <w:szCs w:val="24"/>
        </w:rPr>
        <w:t>Estrategias para el manejo de imprevistos:</w:t>
      </w:r>
    </w:p>
    <w:p w14:paraId="1D2D59C8"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Reserva de tiempo buffer: Incluir en el horario bloques de tiempo no asignados (10-15% del total) para absorber imprevistos</w:t>
      </w:r>
    </w:p>
    <w:p w14:paraId="6FDA0327"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Matriz de priorización urgencia-importancia: Evaluar cada situación emergente considerando:</w:t>
      </w:r>
    </w:p>
    <w:p w14:paraId="19B7E389"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¿Es importante esta actividad?</w:t>
      </w:r>
    </w:p>
    <w:p w14:paraId="3EA0B5B1"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¿Es urgente?</w:t>
      </w:r>
    </w:p>
    <w:p w14:paraId="3667269C"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¿Qué impacto tiene incluir esta emergencia?</w:t>
      </w:r>
    </w:p>
    <w:p w14:paraId="2E410A50"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¿Cuánto tiempo requerirá resolverla?</w:t>
      </w:r>
    </w:p>
    <w:p w14:paraId="10355829"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lastRenderedPageBreak/>
        <w:t>Protocolos de contingencia: Tener planes alternativos predefinidos para situaciones comunes (enfermedad, cambios en fechas de entrega, emergencias familiares)</w:t>
      </w:r>
    </w:p>
    <w:p w14:paraId="6983E01A"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El manejo adecuado de imprevistos transforma potenciales crisis en oportunidades de demostrar resiliencia y capacidad de adaptación, habilidades altamente valoradas tanto en el ámbito académico como profesional.</w:t>
      </w:r>
    </w:p>
    <w:p w14:paraId="03394307" w14:textId="77777777" w:rsidR="005A1873" w:rsidRPr="005A1873" w:rsidRDefault="005A1873" w:rsidP="005A1873">
      <w:pPr>
        <w:tabs>
          <w:tab w:val="left" w:pos="915"/>
        </w:tabs>
        <w:rPr>
          <w:rFonts w:ascii="Times New Roman" w:hAnsi="Times New Roman" w:cs="Times New Roman"/>
          <w:b/>
          <w:bCs/>
          <w:sz w:val="24"/>
          <w:szCs w:val="24"/>
        </w:rPr>
      </w:pPr>
    </w:p>
    <w:p w14:paraId="46CD2781" w14:textId="77777777" w:rsidR="005A1873" w:rsidRPr="005A1873" w:rsidRDefault="005A1873" w:rsidP="005A1873">
      <w:pPr>
        <w:tabs>
          <w:tab w:val="left" w:pos="915"/>
        </w:tabs>
        <w:rPr>
          <w:rFonts w:ascii="Times New Roman" w:hAnsi="Times New Roman" w:cs="Times New Roman"/>
          <w:b/>
          <w:bCs/>
          <w:sz w:val="24"/>
          <w:szCs w:val="24"/>
        </w:rPr>
      </w:pPr>
      <w:r w:rsidRPr="005A1873">
        <w:rPr>
          <w:rFonts w:ascii="Times New Roman" w:hAnsi="Times New Roman" w:cs="Times New Roman"/>
          <w:b/>
          <w:bCs/>
          <w:sz w:val="24"/>
          <w:szCs w:val="24"/>
        </w:rPr>
        <w:t>4. HÁBITOS DE ESTUDIO: LA CONSTANCIA COMO DIFERENCIADOR</w:t>
      </w:r>
    </w:p>
    <w:p w14:paraId="4771500A"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Los hábitos de estudio constituyen, según la Universidad de Puerto Rico (2019), "el conjunto de buenas prácticas o conductas que un estudiante practica constantemente para añadirle saberes a ese campo de conocimientos permitiendo el éxito en los estudios".</w:t>
      </w:r>
    </w:p>
    <w:p w14:paraId="611867BF" w14:textId="77777777" w:rsidR="005A1873" w:rsidRPr="005A1873" w:rsidRDefault="005A1873" w:rsidP="005A1873">
      <w:pPr>
        <w:tabs>
          <w:tab w:val="left" w:pos="915"/>
        </w:tabs>
        <w:rPr>
          <w:rFonts w:ascii="Times New Roman" w:hAnsi="Times New Roman" w:cs="Times New Roman"/>
          <w:sz w:val="24"/>
          <w:szCs w:val="24"/>
        </w:rPr>
      </w:pPr>
    </w:p>
    <w:p w14:paraId="0050FB9C"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Hábitos fundamentales identificados en estudiantes exitosos:</w:t>
      </w:r>
    </w:p>
    <w:p w14:paraId="3DD12E65" w14:textId="77777777" w:rsidR="005A1873" w:rsidRPr="005A1873" w:rsidRDefault="005A1873" w:rsidP="005A1873">
      <w:pPr>
        <w:tabs>
          <w:tab w:val="left" w:pos="915"/>
        </w:tabs>
        <w:rPr>
          <w:rFonts w:ascii="Times New Roman" w:hAnsi="Times New Roman" w:cs="Times New Roman"/>
          <w:sz w:val="24"/>
          <w:szCs w:val="24"/>
        </w:rPr>
      </w:pPr>
    </w:p>
    <w:p w14:paraId="1CED9E4E"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 xml:space="preserve">Repaso diario sistemático: Revisar </w:t>
      </w:r>
      <w:proofErr w:type="gramStart"/>
      <w:r w:rsidRPr="005A1873">
        <w:rPr>
          <w:rFonts w:ascii="Times New Roman" w:hAnsi="Times New Roman" w:cs="Times New Roman"/>
          <w:sz w:val="24"/>
          <w:szCs w:val="24"/>
        </w:rPr>
        <w:t>material</w:t>
      </w:r>
      <w:proofErr w:type="gramEnd"/>
      <w:r w:rsidRPr="005A1873">
        <w:rPr>
          <w:rFonts w:ascii="Times New Roman" w:hAnsi="Times New Roman" w:cs="Times New Roman"/>
          <w:sz w:val="24"/>
          <w:szCs w:val="24"/>
        </w:rPr>
        <w:t xml:space="preserve"> aunque no haya evaluaciones inmediatas</w:t>
      </w:r>
    </w:p>
    <w:p w14:paraId="62DECE61"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Rutina consistente: Estudiar en horarios fijos que se adapten al ritmo circadiano individual</w:t>
      </w:r>
    </w:p>
    <w:p w14:paraId="18A05A59"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Espacio optimizado: Contar con un lugar de estudio ordenado, bien iluminado y libre de distracciones</w:t>
      </w:r>
    </w:p>
    <w:p w14:paraId="5AB6CC84" w14:textId="48D94DDC" w:rsid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Gestión de distracciones: Identificar y minimizar interrupciones (redes sociales, notificaciones, ruido ambiental)</w:t>
      </w:r>
    </w:p>
    <w:p w14:paraId="538CCDC2" w14:textId="77777777" w:rsidR="005A1873" w:rsidRPr="005A1873" w:rsidRDefault="005A1873" w:rsidP="005A1873">
      <w:pPr>
        <w:tabs>
          <w:tab w:val="left" w:pos="915"/>
        </w:tabs>
        <w:rPr>
          <w:rFonts w:ascii="Times New Roman" w:hAnsi="Times New Roman" w:cs="Times New Roman"/>
          <w:sz w:val="24"/>
          <w:szCs w:val="24"/>
        </w:rPr>
      </w:pPr>
    </w:p>
    <w:p w14:paraId="31BD1305" w14:textId="5BBE6756" w:rsidR="005A1873" w:rsidRPr="005A1873" w:rsidRDefault="005A1873" w:rsidP="005A1873">
      <w:pPr>
        <w:tabs>
          <w:tab w:val="left" w:pos="915"/>
        </w:tabs>
        <w:rPr>
          <w:rFonts w:ascii="Times New Roman" w:hAnsi="Times New Roman" w:cs="Times New Roman"/>
          <w:b/>
          <w:bCs/>
          <w:sz w:val="24"/>
          <w:szCs w:val="24"/>
        </w:rPr>
      </w:pPr>
      <w:r w:rsidRPr="005A1873">
        <w:rPr>
          <w:rFonts w:ascii="Times New Roman" w:hAnsi="Times New Roman" w:cs="Times New Roman"/>
          <w:b/>
          <w:bCs/>
          <w:sz w:val="24"/>
          <w:szCs w:val="24"/>
        </w:rPr>
        <w:t>Técnicas de estudio respaldadas por evidencia:</w:t>
      </w:r>
    </w:p>
    <w:p w14:paraId="3D8F7BDC" w14:textId="63A194E0"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 xml:space="preserve">Active </w:t>
      </w:r>
      <w:proofErr w:type="spellStart"/>
      <w:r w:rsidRPr="005A1873">
        <w:rPr>
          <w:rFonts w:ascii="Times New Roman" w:hAnsi="Times New Roman" w:cs="Times New Roman"/>
          <w:sz w:val="24"/>
          <w:szCs w:val="24"/>
        </w:rPr>
        <w:t>Recall</w:t>
      </w:r>
      <w:proofErr w:type="spellEnd"/>
      <w:r w:rsidRPr="005A1873">
        <w:rPr>
          <w:rFonts w:ascii="Times New Roman" w:hAnsi="Times New Roman" w:cs="Times New Roman"/>
          <w:sz w:val="24"/>
          <w:szCs w:val="24"/>
        </w:rPr>
        <w:t xml:space="preserve"> (Recuerdo Activo): Forzar al cerebro a recuperar información sin apoyarse en materiales de referencia </w:t>
      </w:r>
    </w:p>
    <w:p w14:paraId="448F86FB"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Reelaboración de apuntes: Transformar notas crudas en herramientas de aprendizaje organizadas</w:t>
      </w:r>
    </w:p>
    <w:p w14:paraId="513A1FC7"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Mapas conceptuales y esquemas: Visualizar conexiones entre conceptos</w:t>
      </w:r>
    </w:p>
    <w:p w14:paraId="3DE1F1E8"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 xml:space="preserve">Explicación oral (Feynman </w:t>
      </w:r>
      <w:proofErr w:type="spellStart"/>
      <w:r w:rsidRPr="005A1873">
        <w:rPr>
          <w:rFonts w:ascii="Times New Roman" w:hAnsi="Times New Roman" w:cs="Times New Roman"/>
          <w:sz w:val="24"/>
          <w:szCs w:val="24"/>
        </w:rPr>
        <w:t>Technique</w:t>
      </w:r>
      <w:proofErr w:type="spellEnd"/>
      <w:r w:rsidRPr="005A1873">
        <w:rPr>
          <w:rFonts w:ascii="Times New Roman" w:hAnsi="Times New Roman" w:cs="Times New Roman"/>
          <w:sz w:val="24"/>
          <w:szCs w:val="24"/>
        </w:rPr>
        <w:t>): Enseñar el contenido a otra persona para identificar vacíos de conocimiento</w:t>
      </w:r>
    </w:p>
    <w:p w14:paraId="200A183E"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Estudios demuestran que estos hábitos, cuando se practican consistentemente, permiten almacenar información en la memoria a largo plazo, disminuir los niveles de estrés y aumentar significativamente el tiempo libre disponible.</w:t>
      </w:r>
    </w:p>
    <w:p w14:paraId="3E50B686" w14:textId="77777777" w:rsidR="005A1873" w:rsidRPr="005A1873" w:rsidRDefault="005A1873" w:rsidP="005A1873">
      <w:pPr>
        <w:tabs>
          <w:tab w:val="left" w:pos="915"/>
        </w:tabs>
        <w:rPr>
          <w:rFonts w:ascii="Times New Roman" w:hAnsi="Times New Roman" w:cs="Times New Roman"/>
          <w:sz w:val="24"/>
          <w:szCs w:val="24"/>
        </w:rPr>
      </w:pPr>
    </w:p>
    <w:p w14:paraId="39770EC4" w14:textId="77777777" w:rsidR="005A1873" w:rsidRPr="005A1873" w:rsidRDefault="005A1873" w:rsidP="005A1873">
      <w:pPr>
        <w:tabs>
          <w:tab w:val="left" w:pos="915"/>
        </w:tabs>
        <w:rPr>
          <w:rFonts w:ascii="Times New Roman" w:hAnsi="Times New Roman" w:cs="Times New Roman"/>
          <w:b/>
          <w:bCs/>
          <w:sz w:val="24"/>
          <w:szCs w:val="24"/>
        </w:rPr>
      </w:pPr>
      <w:r w:rsidRPr="005A1873">
        <w:rPr>
          <w:rFonts w:ascii="Times New Roman" w:hAnsi="Times New Roman" w:cs="Times New Roman"/>
          <w:b/>
          <w:bCs/>
          <w:sz w:val="24"/>
          <w:szCs w:val="24"/>
        </w:rPr>
        <w:lastRenderedPageBreak/>
        <w:t>5. PREPARACIÓN PARA EVALUACIONES: ESTRATEGIAS INTEGRALES</w:t>
      </w:r>
    </w:p>
    <w:p w14:paraId="277E581C"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La preparación para evaluaciones representa la culminación del proceso de gestión del tiempo. La Universidad de Alicante (2024) enfatiza que "lo importante es aprender, no solo aprobar", estableciendo una distinción fundamental entre estudio superficial y aprendizaje profundo.</w:t>
      </w:r>
    </w:p>
    <w:p w14:paraId="3506FB05" w14:textId="77777777" w:rsidR="005A1873" w:rsidRPr="005A1873" w:rsidRDefault="005A1873" w:rsidP="005A1873">
      <w:pPr>
        <w:tabs>
          <w:tab w:val="left" w:pos="915"/>
        </w:tabs>
        <w:rPr>
          <w:rFonts w:ascii="Times New Roman" w:hAnsi="Times New Roman" w:cs="Times New Roman"/>
          <w:sz w:val="24"/>
          <w:szCs w:val="24"/>
        </w:rPr>
      </w:pPr>
    </w:p>
    <w:p w14:paraId="44E534A1" w14:textId="2DE067EB" w:rsidR="003017B1" w:rsidRPr="003017B1" w:rsidRDefault="005A1873" w:rsidP="005A1873">
      <w:pPr>
        <w:tabs>
          <w:tab w:val="left" w:pos="915"/>
        </w:tabs>
        <w:rPr>
          <w:rFonts w:ascii="Times New Roman" w:hAnsi="Times New Roman" w:cs="Times New Roman"/>
          <w:b/>
          <w:bCs/>
          <w:sz w:val="24"/>
          <w:szCs w:val="24"/>
        </w:rPr>
      </w:pPr>
      <w:r w:rsidRPr="005A1873">
        <w:rPr>
          <w:rFonts w:ascii="Times New Roman" w:hAnsi="Times New Roman" w:cs="Times New Roman"/>
          <w:b/>
          <w:bCs/>
          <w:sz w:val="24"/>
          <w:szCs w:val="24"/>
        </w:rPr>
        <w:t>Fases de preparación efectiva:</w:t>
      </w:r>
    </w:p>
    <w:p w14:paraId="171F7BE3" w14:textId="77777777" w:rsidR="003017B1" w:rsidRDefault="005A1873" w:rsidP="005A1873">
      <w:pPr>
        <w:tabs>
          <w:tab w:val="left" w:pos="915"/>
        </w:tabs>
        <w:rPr>
          <w:rFonts w:ascii="Times New Roman" w:hAnsi="Times New Roman" w:cs="Times New Roman"/>
          <w:b/>
          <w:bCs/>
          <w:sz w:val="24"/>
          <w:szCs w:val="24"/>
        </w:rPr>
      </w:pPr>
      <w:r w:rsidRPr="005A1873">
        <w:rPr>
          <w:rFonts w:ascii="Times New Roman" w:hAnsi="Times New Roman" w:cs="Times New Roman"/>
          <w:b/>
          <w:bCs/>
          <w:sz w:val="24"/>
          <w:szCs w:val="24"/>
        </w:rPr>
        <w:t xml:space="preserve">Fase 1: </w:t>
      </w:r>
    </w:p>
    <w:p w14:paraId="6C26D5DE" w14:textId="1260656B" w:rsidR="005A1873" w:rsidRPr="003017B1" w:rsidRDefault="005A1873" w:rsidP="005A1873">
      <w:pPr>
        <w:tabs>
          <w:tab w:val="left" w:pos="915"/>
        </w:tabs>
        <w:rPr>
          <w:rFonts w:ascii="Times New Roman" w:hAnsi="Times New Roman" w:cs="Times New Roman"/>
          <w:sz w:val="24"/>
          <w:szCs w:val="24"/>
        </w:rPr>
      </w:pPr>
      <w:r w:rsidRPr="003017B1">
        <w:rPr>
          <w:rFonts w:ascii="Times New Roman" w:hAnsi="Times New Roman" w:cs="Times New Roman"/>
          <w:sz w:val="24"/>
          <w:szCs w:val="24"/>
        </w:rPr>
        <w:t>Planificación anticipada (2-4 semanas antes)</w:t>
      </w:r>
    </w:p>
    <w:p w14:paraId="28E79A04"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Crear un calendario específico de repaso</w:t>
      </w:r>
    </w:p>
    <w:p w14:paraId="580C4260"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Identificar temas prioritarios según peso en la evaluación</w:t>
      </w:r>
    </w:p>
    <w:p w14:paraId="695B3C2E"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Recopilar y organizar todos los materiales necesarios</w:t>
      </w:r>
    </w:p>
    <w:p w14:paraId="4649A589" w14:textId="77777777" w:rsidR="003017B1" w:rsidRDefault="005A1873" w:rsidP="005A1873">
      <w:pPr>
        <w:tabs>
          <w:tab w:val="left" w:pos="915"/>
        </w:tabs>
        <w:rPr>
          <w:rFonts w:ascii="Times New Roman" w:hAnsi="Times New Roman" w:cs="Times New Roman"/>
          <w:sz w:val="24"/>
          <w:szCs w:val="24"/>
        </w:rPr>
      </w:pPr>
      <w:r w:rsidRPr="003017B1">
        <w:rPr>
          <w:rFonts w:ascii="Times New Roman" w:hAnsi="Times New Roman" w:cs="Times New Roman"/>
          <w:b/>
          <w:bCs/>
          <w:sz w:val="24"/>
          <w:szCs w:val="24"/>
        </w:rPr>
        <w:t>Fase 2:</w:t>
      </w:r>
      <w:r w:rsidRPr="005A1873">
        <w:rPr>
          <w:rFonts w:ascii="Times New Roman" w:hAnsi="Times New Roman" w:cs="Times New Roman"/>
          <w:sz w:val="24"/>
          <w:szCs w:val="24"/>
        </w:rPr>
        <w:t xml:space="preserve"> </w:t>
      </w:r>
    </w:p>
    <w:p w14:paraId="3D74CF94" w14:textId="0D746B6B"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Estudio activo (1-2 semanas antes)</w:t>
      </w:r>
    </w:p>
    <w:p w14:paraId="454C2420"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 xml:space="preserve">Aplicar técnicas de active </w:t>
      </w:r>
      <w:proofErr w:type="spellStart"/>
      <w:r w:rsidRPr="005A1873">
        <w:rPr>
          <w:rFonts w:ascii="Times New Roman" w:hAnsi="Times New Roman" w:cs="Times New Roman"/>
          <w:sz w:val="24"/>
          <w:szCs w:val="24"/>
        </w:rPr>
        <w:t>recall</w:t>
      </w:r>
      <w:proofErr w:type="spellEnd"/>
      <w:r w:rsidRPr="005A1873">
        <w:rPr>
          <w:rFonts w:ascii="Times New Roman" w:hAnsi="Times New Roman" w:cs="Times New Roman"/>
          <w:sz w:val="24"/>
          <w:szCs w:val="24"/>
        </w:rPr>
        <w:t xml:space="preserve"> intensivo</w:t>
      </w:r>
    </w:p>
    <w:p w14:paraId="1512C4C8"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Resolver exámenes de años anteriores</w:t>
      </w:r>
    </w:p>
    <w:p w14:paraId="0C13E861"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Elaborar fichas de repaso (</w:t>
      </w:r>
      <w:proofErr w:type="spellStart"/>
      <w:r w:rsidRPr="005A1873">
        <w:rPr>
          <w:rFonts w:ascii="Times New Roman" w:hAnsi="Times New Roman" w:cs="Times New Roman"/>
          <w:sz w:val="24"/>
          <w:szCs w:val="24"/>
        </w:rPr>
        <w:t>flashcards</w:t>
      </w:r>
      <w:proofErr w:type="spellEnd"/>
      <w:r w:rsidRPr="005A1873">
        <w:rPr>
          <w:rFonts w:ascii="Times New Roman" w:hAnsi="Times New Roman" w:cs="Times New Roman"/>
          <w:sz w:val="24"/>
          <w:szCs w:val="24"/>
        </w:rPr>
        <w:t>)</w:t>
      </w:r>
    </w:p>
    <w:p w14:paraId="3C2A427D" w14:textId="4E43C635" w:rsid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Formar grupos de estudio colaborativ</w:t>
      </w:r>
      <w:r>
        <w:rPr>
          <w:rFonts w:ascii="Times New Roman" w:hAnsi="Times New Roman" w:cs="Times New Roman"/>
          <w:sz w:val="24"/>
          <w:szCs w:val="24"/>
        </w:rPr>
        <w:t>o</w:t>
      </w:r>
    </w:p>
    <w:p w14:paraId="1917D0D9" w14:textId="77777777" w:rsidR="005A1873" w:rsidRPr="005A1873" w:rsidRDefault="005A1873" w:rsidP="005A1873">
      <w:pPr>
        <w:tabs>
          <w:tab w:val="left" w:pos="915"/>
        </w:tabs>
        <w:rPr>
          <w:rFonts w:ascii="Times New Roman" w:hAnsi="Times New Roman" w:cs="Times New Roman"/>
          <w:sz w:val="24"/>
          <w:szCs w:val="24"/>
        </w:rPr>
      </w:pPr>
    </w:p>
    <w:p w14:paraId="2E40282F" w14:textId="41B3D665" w:rsidR="005A1873" w:rsidRPr="005A1873" w:rsidRDefault="005A1873" w:rsidP="005A1873">
      <w:pPr>
        <w:tabs>
          <w:tab w:val="left" w:pos="915"/>
        </w:tabs>
        <w:rPr>
          <w:rFonts w:ascii="Times New Roman" w:hAnsi="Times New Roman" w:cs="Times New Roman"/>
          <w:b/>
          <w:bCs/>
          <w:sz w:val="24"/>
          <w:szCs w:val="24"/>
        </w:rPr>
      </w:pPr>
      <w:r w:rsidRPr="005A1873">
        <w:rPr>
          <w:rFonts w:ascii="Times New Roman" w:hAnsi="Times New Roman" w:cs="Times New Roman"/>
          <w:b/>
          <w:bCs/>
          <w:sz w:val="24"/>
          <w:szCs w:val="24"/>
        </w:rPr>
        <w:t xml:space="preserve">Fase 3: </w:t>
      </w:r>
    </w:p>
    <w:p w14:paraId="36A06F8F" w14:textId="6E525456"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Afianzamiento final (3-5 días antes)</w:t>
      </w:r>
    </w:p>
    <w:p w14:paraId="1A1B62EB"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Repaso espaciado de contenidos complejos</w:t>
      </w:r>
    </w:p>
    <w:p w14:paraId="27AE9615"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Simulación de condiciones de examen</w:t>
      </w:r>
    </w:p>
    <w:p w14:paraId="6FC06CC2"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Cuidado integral: sueño, alimentación e hidratación adecuados</w:t>
      </w:r>
    </w:p>
    <w:p w14:paraId="2FDE4B78" w14:textId="0C024699" w:rsid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Gestión de ansiedad mediante técnicas de respiración y visualización</w:t>
      </w:r>
    </w:p>
    <w:p w14:paraId="4E5B210A" w14:textId="77777777" w:rsidR="005A1873" w:rsidRPr="005A1873" w:rsidRDefault="005A1873" w:rsidP="005A1873">
      <w:pPr>
        <w:tabs>
          <w:tab w:val="left" w:pos="915"/>
        </w:tabs>
        <w:rPr>
          <w:rFonts w:ascii="Times New Roman" w:hAnsi="Times New Roman" w:cs="Times New Roman"/>
          <w:sz w:val="24"/>
          <w:szCs w:val="24"/>
        </w:rPr>
      </w:pPr>
    </w:p>
    <w:p w14:paraId="06DBF3A9" w14:textId="7E020153" w:rsidR="005A1873" w:rsidRPr="005A1873" w:rsidRDefault="005A1873" w:rsidP="005A1873">
      <w:pPr>
        <w:tabs>
          <w:tab w:val="left" w:pos="915"/>
        </w:tabs>
        <w:rPr>
          <w:rFonts w:ascii="Times New Roman" w:hAnsi="Times New Roman" w:cs="Times New Roman"/>
          <w:b/>
          <w:bCs/>
          <w:sz w:val="24"/>
          <w:szCs w:val="24"/>
        </w:rPr>
      </w:pPr>
      <w:r w:rsidRPr="005A1873">
        <w:rPr>
          <w:rFonts w:ascii="Times New Roman" w:hAnsi="Times New Roman" w:cs="Times New Roman"/>
          <w:b/>
          <w:bCs/>
          <w:sz w:val="24"/>
          <w:szCs w:val="24"/>
        </w:rPr>
        <w:t>Factores críticos de éxito:</w:t>
      </w:r>
    </w:p>
    <w:p w14:paraId="30BA1FF1" w14:textId="77777777" w:rsid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Motivación sostenida: Mantener claros los objetivos de aprendizaje más allá de la calificación</w:t>
      </w:r>
    </w:p>
    <w:p w14:paraId="607C452A" w14:textId="56B31F06"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lastRenderedPageBreak/>
        <w:t>Estrategia personalizada: Adaptar técnicas de estudio a las características de cada asignatura</w:t>
      </w:r>
    </w:p>
    <w:p w14:paraId="1A763DE4" w14:textId="77777777"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Equilibrio vida-estudio: Evitar el agotamiento extremo que deteriora el rendimiento cognitivo</w:t>
      </w:r>
    </w:p>
    <w:p w14:paraId="4531214E" w14:textId="2180134E" w:rsid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b/>
          <w:bCs/>
          <w:sz w:val="24"/>
          <w:szCs w:val="24"/>
        </w:rPr>
        <w:t>Actitud positiva:</w:t>
      </w:r>
      <w:r w:rsidRPr="005A1873">
        <w:rPr>
          <w:rFonts w:ascii="Times New Roman" w:hAnsi="Times New Roman" w:cs="Times New Roman"/>
          <w:sz w:val="24"/>
          <w:szCs w:val="24"/>
        </w:rPr>
        <w:t xml:space="preserve"> Enfocarse en el progreso </w:t>
      </w:r>
      <w:r>
        <w:rPr>
          <w:rFonts w:ascii="Times New Roman" w:hAnsi="Times New Roman" w:cs="Times New Roman"/>
          <w:sz w:val="24"/>
          <w:szCs w:val="24"/>
        </w:rPr>
        <w:t>y Celebrar Por lo Realizado</w:t>
      </w:r>
    </w:p>
    <w:p w14:paraId="4A85C4C8" w14:textId="08DB09A5" w:rsidR="005A1873" w:rsidRDefault="005A1873" w:rsidP="005A1873">
      <w:pPr>
        <w:tabs>
          <w:tab w:val="left" w:pos="915"/>
        </w:tabs>
        <w:rPr>
          <w:rFonts w:ascii="Times New Roman" w:hAnsi="Times New Roman" w:cs="Times New Roman"/>
          <w:sz w:val="24"/>
          <w:szCs w:val="24"/>
        </w:rPr>
      </w:pPr>
    </w:p>
    <w:p w14:paraId="560DC260" w14:textId="68E6C8FF" w:rsidR="005A1873" w:rsidRDefault="005A1873" w:rsidP="005A1873">
      <w:pPr>
        <w:tabs>
          <w:tab w:val="left" w:pos="915"/>
        </w:tabs>
        <w:rPr>
          <w:rFonts w:ascii="Times New Roman" w:hAnsi="Times New Roman" w:cs="Times New Roman"/>
          <w:sz w:val="24"/>
          <w:szCs w:val="24"/>
        </w:rPr>
      </w:pPr>
    </w:p>
    <w:p w14:paraId="78B9BC98" w14:textId="08850AE2" w:rsidR="005A1873" w:rsidRDefault="005A1873" w:rsidP="005A1873">
      <w:pPr>
        <w:tabs>
          <w:tab w:val="left" w:pos="915"/>
        </w:tabs>
        <w:rPr>
          <w:rFonts w:ascii="Times New Roman" w:hAnsi="Times New Roman" w:cs="Times New Roman"/>
          <w:sz w:val="24"/>
          <w:szCs w:val="24"/>
        </w:rPr>
      </w:pPr>
    </w:p>
    <w:p w14:paraId="72FF36B9" w14:textId="43E34102" w:rsidR="005A1873" w:rsidRDefault="005A1873" w:rsidP="005A1873">
      <w:pPr>
        <w:tabs>
          <w:tab w:val="left" w:pos="915"/>
        </w:tabs>
        <w:rPr>
          <w:rFonts w:ascii="Times New Roman" w:hAnsi="Times New Roman" w:cs="Times New Roman"/>
          <w:sz w:val="24"/>
          <w:szCs w:val="24"/>
        </w:rPr>
      </w:pPr>
    </w:p>
    <w:p w14:paraId="0041AF7D" w14:textId="72F60601" w:rsidR="005A1873" w:rsidRDefault="005A1873" w:rsidP="005A1873">
      <w:pPr>
        <w:tabs>
          <w:tab w:val="left" w:pos="915"/>
        </w:tabs>
        <w:rPr>
          <w:rFonts w:ascii="Times New Roman" w:hAnsi="Times New Roman" w:cs="Times New Roman"/>
          <w:sz w:val="24"/>
          <w:szCs w:val="24"/>
        </w:rPr>
      </w:pPr>
    </w:p>
    <w:p w14:paraId="63514C06" w14:textId="40DE6D8D" w:rsidR="005A1873" w:rsidRDefault="005A1873" w:rsidP="005A1873">
      <w:pPr>
        <w:tabs>
          <w:tab w:val="left" w:pos="915"/>
        </w:tabs>
        <w:rPr>
          <w:rFonts w:ascii="Times New Roman" w:hAnsi="Times New Roman" w:cs="Times New Roman"/>
          <w:sz w:val="24"/>
          <w:szCs w:val="24"/>
        </w:rPr>
      </w:pPr>
    </w:p>
    <w:p w14:paraId="301D9F3A" w14:textId="7B724836" w:rsidR="005A1873" w:rsidRDefault="005A1873" w:rsidP="005A1873">
      <w:pPr>
        <w:tabs>
          <w:tab w:val="left" w:pos="915"/>
        </w:tabs>
        <w:rPr>
          <w:rFonts w:ascii="Times New Roman" w:hAnsi="Times New Roman" w:cs="Times New Roman"/>
          <w:sz w:val="24"/>
          <w:szCs w:val="24"/>
        </w:rPr>
      </w:pPr>
    </w:p>
    <w:p w14:paraId="34AFB97C" w14:textId="546B8CA8" w:rsidR="005A1873" w:rsidRDefault="005A1873" w:rsidP="005A1873">
      <w:pPr>
        <w:tabs>
          <w:tab w:val="left" w:pos="915"/>
        </w:tabs>
        <w:rPr>
          <w:rFonts w:ascii="Times New Roman" w:hAnsi="Times New Roman" w:cs="Times New Roman"/>
          <w:sz w:val="24"/>
          <w:szCs w:val="24"/>
        </w:rPr>
      </w:pPr>
    </w:p>
    <w:p w14:paraId="3CFFF53A" w14:textId="426F9700" w:rsidR="005A1873" w:rsidRDefault="005A1873" w:rsidP="005A1873">
      <w:pPr>
        <w:tabs>
          <w:tab w:val="left" w:pos="915"/>
        </w:tabs>
        <w:rPr>
          <w:rFonts w:ascii="Times New Roman" w:hAnsi="Times New Roman" w:cs="Times New Roman"/>
          <w:sz w:val="24"/>
          <w:szCs w:val="24"/>
        </w:rPr>
      </w:pPr>
    </w:p>
    <w:p w14:paraId="4E00A82D" w14:textId="0A40A3A3" w:rsidR="005A1873" w:rsidRDefault="005A1873" w:rsidP="005A1873">
      <w:pPr>
        <w:tabs>
          <w:tab w:val="left" w:pos="915"/>
        </w:tabs>
        <w:rPr>
          <w:rFonts w:ascii="Times New Roman" w:hAnsi="Times New Roman" w:cs="Times New Roman"/>
          <w:sz w:val="24"/>
          <w:szCs w:val="24"/>
        </w:rPr>
      </w:pPr>
    </w:p>
    <w:p w14:paraId="6CD25D28" w14:textId="5D4CC988" w:rsidR="005A1873" w:rsidRDefault="005A1873" w:rsidP="005A1873">
      <w:pPr>
        <w:tabs>
          <w:tab w:val="left" w:pos="915"/>
        </w:tabs>
        <w:rPr>
          <w:rFonts w:ascii="Times New Roman" w:hAnsi="Times New Roman" w:cs="Times New Roman"/>
          <w:sz w:val="24"/>
          <w:szCs w:val="24"/>
        </w:rPr>
      </w:pPr>
    </w:p>
    <w:p w14:paraId="65DC45F0" w14:textId="14FF5B8B" w:rsidR="005A1873" w:rsidRDefault="005A1873" w:rsidP="005A1873">
      <w:pPr>
        <w:tabs>
          <w:tab w:val="left" w:pos="915"/>
        </w:tabs>
        <w:rPr>
          <w:rFonts w:ascii="Times New Roman" w:hAnsi="Times New Roman" w:cs="Times New Roman"/>
          <w:sz w:val="24"/>
          <w:szCs w:val="24"/>
        </w:rPr>
      </w:pPr>
    </w:p>
    <w:p w14:paraId="2367ADAD" w14:textId="5B7E98F1" w:rsidR="003017B1" w:rsidRDefault="003017B1" w:rsidP="005A1873">
      <w:pPr>
        <w:tabs>
          <w:tab w:val="left" w:pos="915"/>
        </w:tabs>
        <w:rPr>
          <w:rFonts w:ascii="Times New Roman" w:hAnsi="Times New Roman" w:cs="Times New Roman"/>
          <w:sz w:val="24"/>
          <w:szCs w:val="24"/>
        </w:rPr>
      </w:pPr>
    </w:p>
    <w:p w14:paraId="22BE4040" w14:textId="77B3A3E6" w:rsidR="003017B1" w:rsidRDefault="003017B1" w:rsidP="005A1873">
      <w:pPr>
        <w:tabs>
          <w:tab w:val="left" w:pos="915"/>
        </w:tabs>
        <w:rPr>
          <w:rFonts w:ascii="Times New Roman" w:hAnsi="Times New Roman" w:cs="Times New Roman"/>
          <w:sz w:val="24"/>
          <w:szCs w:val="24"/>
        </w:rPr>
      </w:pPr>
    </w:p>
    <w:p w14:paraId="41A3A7CA" w14:textId="3E68C653" w:rsidR="003017B1" w:rsidRDefault="003017B1" w:rsidP="005A1873">
      <w:pPr>
        <w:tabs>
          <w:tab w:val="left" w:pos="915"/>
        </w:tabs>
        <w:rPr>
          <w:rFonts w:ascii="Times New Roman" w:hAnsi="Times New Roman" w:cs="Times New Roman"/>
          <w:sz w:val="24"/>
          <w:szCs w:val="24"/>
        </w:rPr>
      </w:pPr>
    </w:p>
    <w:p w14:paraId="548D451A" w14:textId="4AA0E650" w:rsidR="003017B1" w:rsidRDefault="003017B1" w:rsidP="005A1873">
      <w:pPr>
        <w:tabs>
          <w:tab w:val="left" w:pos="915"/>
        </w:tabs>
        <w:rPr>
          <w:rFonts w:ascii="Times New Roman" w:hAnsi="Times New Roman" w:cs="Times New Roman"/>
          <w:sz w:val="24"/>
          <w:szCs w:val="24"/>
        </w:rPr>
      </w:pPr>
    </w:p>
    <w:p w14:paraId="19B06C2C" w14:textId="2032970C" w:rsidR="003017B1" w:rsidRDefault="003017B1" w:rsidP="005A1873">
      <w:pPr>
        <w:tabs>
          <w:tab w:val="left" w:pos="915"/>
        </w:tabs>
        <w:rPr>
          <w:rFonts w:ascii="Times New Roman" w:hAnsi="Times New Roman" w:cs="Times New Roman"/>
          <w:sz w:val="24"/>
          <w:szCs w:val="24"/>
        </w:rPr>
      </w:pPr>
    </w:p>
    <w:p w14:paraId="4FD970A3" w14:textId="63C30FC7" w:rsidR="003017B1" w:rsidRDefault="003017B1" w:rsidP="005A1873">
      <w:pPr>
        <w:tabs>
          <w:tab w:val="left" w:pos="915"/>
        </w:tabs>
        <w:rPr>
          <w:rFonts w:ascii="Times New Roman" w:hAnsi="Times New Roman" w:cs="Times New Roman"/>
          <w:sz w:val="24"/>
          <w:szCs w:val="24"/>
        </w:rPr>
      </w:pPr>
    </w:p>
    <w:p w14:paraId="4D413B14" w14:textId="5A845CC9" w:rsidR="003017B1" w:rsidRDefault="003017B1" w:rsidP="005A1873">
      <w:pPr>
        <w:tabs>
          <w:tab w:val="left" w:pos="915"/>
        </w:tabs>
        <w:rPr>
          <w:rFonts w:ascii="Times New Roman" w:hAnsi="Times New Roman" w:cs="Times New Roman"/>
          <w:sz w:val="24"/>
          <w:szCs w:val="24"/>
        </w:rPr>
      </w:pPr>
    </w:p>
    <w:p w14:paraId="22E861CA" w14:textId="47FC42E5" w:rsidR="003017B1" w:rsidRDefault="003017B1" w:rsidP="005A1873">
      <w:pPr>
        <w:tabs>
          <w:tab w:val="left" w:pos="915"/>
        </w:tabs>
        <w:rPr>
          <w:rFonts w:ascii="Times New Roman" w:hAnsi="Times New Roman" w:cs="Times New Roman"/>
          <w:sz w:val="24"/>
          <w:szCs w:val="24"/>
        </w:rPr>
      </w:pPr>
    </w:p>
    <w:p w14:paraId="4B7FA57A" w14:textId="7AFC2357" w:rsidR="003017B1" w:rsidRDefault="003017B1" w:rsidP="005A1873">
      <w:pPr>
        <w:tabs>
          <w:tab w:val="left" w:pos="915"/>
        </w:tabs>
        <w:rPr>
          <w:rFonts w:ascii="Times New Roman" w:hAnsi="Times New Roman" w:cs="Times New Roman"/>
          <w:sz w:val="24"/>
          <w:szCs w:val="24"/>
        </w:rPr>
      </w:pPr>
    </w:p>
    <w:p w14:paraId="35E4C1A2" w14:textId="77777777" w:rsidR="003017B1" w:rsidRDefault="003017B1" w:rsidP="005A1873">
      <w:pPr>
        <w:tabs>
          <w:tab w:val="left" w:pos="915"/>
        </w:tabs>
        <w:rPr>
          <w:rFonts w:ascii="Times New Roman" w:hAnsi="Times New Roman" w:cs="Times New Roman"/>
          <w:sz w:val="24"/>
          <w:szCs w:val="24"/>
        </w:rPr>
      </w:pPr>
    </w:p>
    <w:p w14:paraId="5219F107" w14:textId="4840843E" w:rsidR="005A1873" w:rsidRDefault="005A1873" w:rsidP="005A1873">
      <w:pPr>
        <w:tabs>
          <w:tab w:val="left" w:pos="915"/>
        </w:tabs>
        <w:rPr>
          <w:rFonts w:ascii="Times New Roman" w:hAnsi="Times New Roman" w:cs="Times New Roman"/>
          <w:sz w:val="24"/>
          <w:szCs w:val="24"/>
        </w:rPr>
      </w:pPr>
    </w:p>
    <w:p w14:paraId="316C8A4A" w14:textId="77777777" w:rsidR="005A1873" w:rsidRPr="005A1873" w:rsidRDefault="005A1873" w:rsidP="005A1873">
      <w:pPr>
        <w:tabs>
          <w:tab w:val="left" w:pos="915"/>
        </w:tabs>
        <w:rPr>
          <w:rFonts w:ascii="Times New Roman" w:hAnsi="Times New Roman" w:cs="Times New Roman"/>
          <w:sz w:val="24"/>
          <w:szCs w:val="24"/>
        </w:rPr>
      </w:pPr>
    </w:p>
    <w:p w14:paraId="08D78023" w14:textId="77777777" w:rsidR="005A1873" w:rsidRPr="005A1873" w:rsidRDefault="005A1873" w:rsidP="005A1873">
      <w:pPr>
        <w:tabs>
          <w:tab w:val="left" w:pos="915"/>
        </w:tabs>
        <w:jc w:val="center"/>
        <w:rPr>
          <w:rFonts w:ascii="Times New Roman" w:hAnsi="Times New Roman" w:cs="Times New Roman"/>
          <w:b/>
          <w:bCs/>
          <w:sz w:val="24"/>
          <w:szCs w:val="24"/>
        </w:rPr>
      </w:pPr>
      <w:r w:rsidRPr="005A1873">
        <w:rPr>
          <w:rFonts w:ascii="Times New Roman" w:hAnsi="Times New Roman" w:cs="Times New Roman"/>
          <w:b/>
          <w:bCs/>
          <w:sz w:val="24"/>
          <w:szCs w:val="24"/>
        </w:rPr>
        <w:lastRenderedPageBreak/>
        <w:t>CONCLUSIÓN</w:t>
      </w:r>
    </w:p>
    <w:p w14:paraId="4E5B672D" w14:textId="1D46BD18"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El manejo efectivo del tiempo trasciende la simple organización de agendas; constituye un sistema integrado de competencias que abarca desde la planificación estratégica hasta la ejecución táctica de técnicas de estudio. Los cinco aspectos analizados planificación, horarios estructurados, manejo de imprevistos, hábitos consistentes y preparación integral forman un ecosistema interdependiente donde cada elemento refuerza a los demás.</w:t>
      </w:r>
    </w:p>
    <w:p w14:paraId="2392067C" w14:textId="77777777" w:rsidR="005A1873" w:rsidRPr="005A1873" w:rsidRDefault="005A1873" w:rsidP="005A1873">
      <w:pPr>
        <w:tabs>
          <w:tab w:val="left" w:pos="915"/>
        </w:tabs>
        <w:rPr>
          <w:rFonts w:ascii="Times New Roman" w:hAnsi="Times New Roman" w:cs="Times New Roman"/>
          <w:sz w:val="24"/>
          <w:szCs w:val="24"/>
        </w:rPr>
      </w:pPr>
    </w:p>
    <w:p w14:paraId="2EAA55EF" w14:textId="77777777" w:rsid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 xml:space="preserve">La evidencia científica y la experiencia pedagógica coinciden en que los estudiantes que dominan estas competencias no solo obtienen mejores resultados académicos, sino que desarrollan habilidades transferibles que </w:t>
      </w:r>
      <w:proofErr w:type="gramStart"/>
      <w:r w:rsidRPr="005A1873">
        <w:rPr>
          <w:rFonts w:ascii="Times New Roman" w:hAnsi="Times New Roman" w:cs="Times New Roman"/>
          <w:sz w:val="24"/>
          <w:szCs w:val="24"/>
        </w:rPr>
        <w:t>les</w:t>
      </w:r>
      <w:proofErr w:type="gramEnd"/>
      <w:r w:rsidRPr="005A1873">
        <w:rPr>
          <w:rFonts w:ascii="Times New Roman" w:hAnsi="Times New Roman" w:cs="Times New Roman"/>
          <w:sz w:val="24"/>
          <w:szCs w:val="24"/>
        </w:rPr>
        <w:t xml:space="preserve"> acompañarán a lo largo de toda su vida profesional y personal. En última instancia, el manejo efectivo del tiempo representa una</w:t>
      </w:r>
    </w:p>
    <w:p w14:paraId="0934F8DB" w14:textId="57AF891D" w:rsidR="005A1873" w:rsidRPr="005A1873" w:rsidRDefault="005A1873" w:rsidP="005A1873">
      <w:pPr>
        <w:tabs>
          <w:tab w:val="left" w:pos="915"/>
        </w:tabs>
        <w:rPr>
          <w:rFonts w:ascii="Times New Roman" w:hAnsi="Times New Roman" w:cs="Times New Roman"/>
          <w:sz w:val="24"/>
          <w:szCs w:val="24"/>
        </w:rPr>
      </w:pPr>
      <w:r w:rsidRPr="005A1873">
        <w:rPr>
          <w:rFonts w:ascii="Times New Roman" w:hAnsi="Times New Roman" w:cs="Times New Roman"/>
          <w:sz w:val="24"/>
          <w:szCs w:val="24"/>
        </w:rPr>
        <w:t>inversión en uno mismo cuyos rendimientos se multiplican exponencialmente con el tiempo.</w:t>
      </w:r>
    </w:p>
    <w:sectPr w:rsidR="005A1873" w:rsidRPr="005A187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03F"/>
    <w:rsid w:val="003017B1"/>
    <w:rsid w:val="005202C4"/>
    <w:rsid w:val="005A1873"/>
    <w:rsid w:val="007B3B0A"/>
    <w:rsid w:val="00806EEB"/>
    <w:rsid w:val="008C503F"/>
    <w:rsid w:val="009715F5"/>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B3FAB"/>
  <w15:chartTrackingRefBased/>
  <w15:docId w15:val="{32B4C161-BE03-4957-9843-590B7E144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87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1847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0.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1340</Words>
  <Characters>7371</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Daifer Moreno</dc:creator>
  <cp:keywords/>
  <dc:description/>
  <cp:lastModifiedBy>Daifer Moreno</cp:lastModifiedBy>
  <cp:revision>4</cp:revision>
  <dcterms:created xsi:type="dcterms:W3CDTF">2026-04-24T23:54:00Z</dcterms:created>
  <dcterms:modified xsi:type="dcterms:W3CDTF">2026-04-25T00:46:00Z</dcterms:modified>
</cp:coreProperties>
</file>