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E08A3" w14:textId="77777777" w:rsidR="009715F5" w:rsidRDefault="009715F5" w:rsidP="009715F5">
      <w:pPr>
        <w:jc w:val="center"/>
        <w:rPr>
          <w:rFonts w:ascii="Calibri" w:hAnsi="Calibri" w:cs="Calibri"/>
          <w:b/>
          <w:bCs/>
          <w:sz w:val="24"/>
          <w:szCs w:val="24"/>
        </w:rPr>
      </w:pPr>
      <w:r>
        <w:rPr>
          <w:noProof/>
          <w:sz w:val="24"/>
        </w:rPr>
        <mc:AlternateContent>
          <mc:Choice Requires="wps">
            <w:drawing>
              <wp:anchor distT="0" distB="0" distL="114300" distR="114300" simplePos="0" relativeHeight="251660288" behindDoc="0" locked="0" layoutInCell="1" allowOverlap="1" wp14:anchorId="63F94BFF" wp14:editId="6DE559AA">
                <wp:simplePos x="0" y="0"/>
                <wp:positionH relativeFrom="column">
                  <wp:posOffset>-235585</wp:posOffset>
                </wp:positionH>
                <wp:positionV relativeFrom="paragraph">
                  <wp:posOffset>525145</wp:posOffset>
                </wp:positionV>
                <wp:extent cx="1185545" cy="1628140"/>
                <wp:effectExtent l="0" t="0" r="14605" b="10160"/>
                <wp:wrapNone/>
                <wp:docPr id="6" name="Cuadro de texto 6"/>
                <wp:cNvGraphicFramePr/>
                <a:graphic xmlns:a="http://schemas.openxmlformats.org/drawingml/2006/main">
                  <a:graphicData uri="http://schemas.microsoft.com/office/word/2010/wordprocessingShape">
                    <wps:wsp>
                      <wps:cNvSpPr txBox="1"/>
                      <wps:spPr>
                        <a:xfrm>
                          <a:off x="907415" y="1439545"/>
                          <a:ext cx="1185545" cy="16281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19A23F5" w14:textId="77777777" w:rsidR="009715F5" w:rsidRDefault="009715F5" w:rsidP="009715F5">
                            <w:bookmarkStart w:id="0" w:name="_Hlk219972682"/>
                            <w:bookmarkEnd w:id="0"/>
                            <w:r>
                              <w:rPr>
                                <w:rFonts w:ascii="SimSun" w:eastAsia="SimSun" w:hAnsi="SimSun" w:cs="SimSun"/>
                                <w:noProof/>
                                <w:sz w:val="24"/>
                                <w:szCs w:val="24"/>
                              </w:rPr>
                              <w:drawing>
                                <wp:inline distT="0" distB="0" distL="114300" distR="114300" wp14:anchorId="416E0686" wp14:editId="34FD0717">
                                  <wp:extent cx="917681" cy="1399865"/>
                                  <wp:effectExtent l="0" t="0" r="0" b="0"/>
                                  <wp:docPr id="7"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IMG_256"/>
                                          <pic:cNvPicPr>
                                            <a:picLocks noChangeAspect="1"/>
                                          </pic:cNvPicPr>
                                        </pic:nvPicPr>
                                        <pic:blipFill>
                                          <a:blip r:embed="rId4"/>
                                          <a:stretch>
                                            <a:fillRect/>
                                          </a:stretch>
                                        </pic:blipFill>
                                        <pic:spPr>
                                          <a:xfrm>
                                            <a:off x="0" y="0"/>
                                            <a:ext cx="923146" cy="1408202"/>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3F94BFF" id="_x0000_t202" coordsize="21600,21600" o:spt="202" path="m,l,21600r21600,l21600,xe">
                <v:stroke joinstyle="miter"/>
                <v:path gradientshapeok="t" o:connecttype="rect"/>
              </v:shapetype>
              <v:shape id="Cuadro de texto 6" o:spid="_x0000_s1026" type="#_x0000_t202" style="position:absolute;left:0;text-align:left;margin-left:-18.55pt;margin-top:41.35pt;width:93.35pt;height:128.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" fillcolor="white [3201]" stroked="f" strokeweight=".5pt">
                <v:textbox>
                  <w:txbxContent>
                    <w:p w14:paraId="419A23F5" w14:textId="77777777" w:rsidR="009715F5" w:rsidRDefault="009715F5" w:rsidP="009715F5">
                      <w:bookmarkStart w:id="1" w:name="_Hlk219972682"/>
                      <w:bookmarkEnd w:id="1"/>
                      <w:r>
                        <w:rPr>
                          <w:rFonts w:ascii="SimSun" w:eastAsia="SimSun" w:hAnsi="SimSun" w:cs="SimSun"/>
                          <w:noProof/>
                          <w:sz w:val="24"/>
                          <w:szCs w:val="24"/>
                        </w:rPr>
                        <w:drawing>
                          <wp:inline distT="0" distB="0" distL="114300" distR="114300" wp14:anchorId="416E0686" wp14:editId="34FD0717">
                            <wp:extent cx="917681" cy="1399865"/>
                            <wp:effectExtent l="0" t="0" r="0" b="0"/>
                            <wp:docPr id="7"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IMG_256"/>
                                    <pic:cNvPicPr>
                                      <a:picLocks noChangeAspect="1"/>
                                    </pic:cNvPicPr>
                                  </pic:nvPicPr>
                                  <pic:blipFill>
                                    <a:blip r:embed="rId5"/>
                                    <a:stretch>
                                      <a:fillRect/>
                                    </a:stretch>
                                  </pic:blipFill>
                                  <pic:spPr>
                                    <a:xfrm>
                                      <a:off x="0" y="0"/>
                                      <a:ext cx="923146" cy="1408202"/>
                                    </a:xfrm>
                                    <a:prstGeom prst="rect">
                                      <a:avLst/>
                                    </a:prstGeom>
                                    <a:noFill/>
                                    <a:ln w="9525">
                                      <a:noFill/>
                                    </a:ln>
                                  </pic:spPr>
                                </pic:pic>
                              </a:graphicData>
                            </a:graphic>
                          </wp:inline>
                        </w:drawing>
                      </w:r>
                    </w:p>
                  </w:txbxContent>
                </v:textbox>
              </v:shape>
            </w:pict>
          </mc:Fallback>
        </mc:AlternateContent>
      </w:r>
    </w:p>
    <w:p w14:paraId="282E08D8" w14:textId="77777777" w:rsidR="009715F5" w:rsidRPr="00646194" w:rsidRDefault="009715F5" w:rsidP="009715F5">
      <w:pPr>
        <w:jc w:val="center"/>
        <w:rPr>
          <w:rFonts w:ascii="Times New Roman" w:hAnsi="Times New Roman" w:cs="Times New Roman"/>
          <w:sz w:val="24"/>
          <w:szCs w:val="24"/>
        </w:rPr>
      </w:pPr>
      <w:r>
        <w:rPr>
          <w:rFonts w:ascii="Calibri" w:hAnsi="Calibri" w:cs="Calibri"/>
          <w:b/>
          <w:bCs/>
          <w:sz w:val="24"/>
          <w:szCs w:val="24"/>
        </w:rPr>
        <w:br/>
      </w:r>
      <w:r w:rsidRPr="00646194">
        <w:rPr>
          <w:rFonts w:ascii="Times New Roman" w:hAnsi="Times New Roman" w:cs="Times New Roman"/>
          <w:noProof/>
          <w:sz w:val="24"/>
        </w:rPr>
        <mc:AlternateContent>
          <mc:Choice Requires="wps">
            <w:drawing>
              <wp:anchor distT="0" distB="0" distL="114300" distR="114300" simplePos="0" relativeHeight="251659264" behindDoc="0" locked="0" layoutInCell="1" allowOverlap="1" wp14:anchorId="12ADBB68" wp14:editId="2DFB46F2">
                <wp:simplePos x="0" y="0"/>
                <wp:positionH relativeFrom="column">
                  <wp:posOffset>4601210</wp:posOffset>
                </wp:positionH>
                <wp:positionV relativeFrom="paragraph">
                  <wp:posOffset>186055</wp:posOffset>
                </wp:positionV>
                <wp:extent cx="1163955" cy="1692910"/>
                <wp:effectExtent l="0" t="0" r="17145" b="2540"/>
                <wp:wrapNone/>
                <wp:docPr id="4" name="Cuadro de texto 4"/>
                <wp:cNvGraphicFramePr/>
                <a:graphic xmlns:a="http://schemas.openxmlformats.org/drawingml/2006/main">
                  <a:graphicData uri="http://schemas.microsoft.com/office/word/2010/wordprocessingShape">
                    <wps:wsp>
                      <wps:cNvSpPr txBox="1"/>
                      <wps:spPr>
                        <a:xfrm>
                          <a:off x="5744210" y="1100455"/>
                          <a:ext cx="1163955" cy="16929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05D0F9" w14:textId="77777777" w:rsidR="009715F5" w:rsidRDefault="009715F5" w:rsidP="009715F5">
                            <w:pPr>
                              <w:jc w:val="center"/>
                            </w:pPr>
                            <w:r>
                              <w:rPr>
                                <w:rFonts w:ascii="SimSun" w:eastAsia="SimSun" w:hAnsi="SimSun" w:cs="SimSun"/>
                                <w:noProof/>
                                <w:sz w:val="24"/>
                                <w:szCs w:val="24"/>
                              </w:rPr>
                              <w:drawing>
                                <wp:inline distT="0" distB="0" distL="114300" distR="114300" wp14:anchorId="2BC41835" wp14:editId="1CE17EE6">
                                  <wp:extent cx="1010285" cy="1628454"/>
                                  <wp:effectExtent l="0" t="0" r="0" b="0"/>
                                  <wp:docPr id="5"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G_256"/>
                                          <pic:cNvPicPr>
                                            <a:picLocks noChangeAspect="1"/>
                                          </pic:cNvPicPr>
                                        </pic:nvPicPr>
                                        <pic:blipFill>
                                          <a:blip r:embed="rId6"/>
                                          <a:stretch>
                                            <a:fillRect/>
                                          </a:stretch>
                                        </pic:blipFill>
                                        <pic:spPr>
                                          <a:xfrm>
                                            <a:off x="0" y="0"/>
                                            <a:ext cx="1013823" cy="1634157"/>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ADBB68" id="Cuadro de texto 4" o:spid="_x0000_s1027" type="#_x0000_t202" style="position:absolute;left:0;text-align:left;margin-left:362.3pt;margin-top:14.65pt;width:91.65pt;height:13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" fillcolor="white [3201]" stroked="f" strokeweight=".5pt">
                <v:textbox>
                  <w:txbxContent>
                    <w:p w14:paraId="6A05D0F9" w14:textId="77777777" w:rsidR="009715F5" w:rsidRDefault="009715F5" w:rsidP="009715F5">
                      <w:pPr>
                        <w:jc w:val="center"/>
                      </w:pPr>
                      <w:r>
                        <w:rPr>
                          <w:rFonts w:ascii="SimSun" w:eastAsia="SimSun" w:hAnsi="SimSun" w:cs="SimSun"/>
                          <w:noProof/>
                          <w:sz w:val="24"/>
                          <w:szCs w:val="24"/>
                        </w:rPr>
                        <w:drawing>
                          <wp:inline distT="0" distB="0" distL="114300" distR="114300" wp14:anchorId="2BC41835" wp14:editId="1CE17EE6">
                            <wp:extent cx="1010285" cy="1628454"/>
                            <wp:effectExtent l="0" t="0" r="0" b="0"/>
                            <wp:docPr id="5"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G_256"/>
                                    <pic:cNvPicPr>
                                      <a:picLocks noChangeAspect="1"/>
                                    </pic:cNvPicPr>
                                  </pic:nvPicPr>
                                  <pic:blipFill>
                                    <a:blip r:embed="rId7"/>
                                    <a:stretch>
                                      <a:fillRect/>
                                    </a:stretch>
                                  </pic:blipFill>
                                  <pic:spPr>
                                    <a:xfrm>
                                      <a:off x="0" y="0"/>
                                      <a:ext cx="1013823" cy="1634157"/>
                                    </a:xfrm>
                                    <a:prstGeom prst="rect">
                                      <a:avLst/>
                                    </a:prstGeom>
                                    <a:noFill/>
                                    <a:ln w="9525">
                                      <a:noFill/>
                                    </a:ln>
                                  </pic:spPr>
                                </pic:pic>
                              </a:graphicData>
                            </a:graphic>
                          </wp:inline>
                        </w:drawing>
                      </w:r>
                    </w:p>
                  </w:txbxContent>
                </v:textbox>
              </v:shape>
            </w:pict>
          </mc:Fallback>
        </mc:AlternateContent>
      </w:r>
      <w:r w:rsidRPr="00646194">
        <w:rPr>
          <w:rFonts w:ascii="Times New Roman" w:hAnsi="Times New Roman" w:cs="Times New Roman"/>
          <w:sz w:val="24"/>
          <w:szCs w:val="24"/>
        </w:rPr>
        <w:t>República Bolivariana De Venezuela</w:t>
      </w:r>
    </w:p>
    <w:p w14:paraId="0915FFB8" w14:textId="77777777" w:rsidR="009715F5" w:rsidRPr="00646194" w:rsidRDefault="009715F5" w:rsidP="009715F5">
      <w:pPr>
        <w:jc w:val="center"/>
        <w:rPr>
          <w:rFonts w:ascii="Times New Roman" w:hAnsi="Times New Roman" w:cs="Times New Roman"/>
          <w:sz w:val="24"/>
          <w:szCs w:val="24"/>
        </w:rPr>
      </w:pPr>
      <w:r w:rsidRPr="00646194">
        <w:rPr>
          <w:rFonts w:ascii="Times New Roman" w:hAnsi="Times New Roman" w:cs="Times New Roman"/>
          <w:sz w:val="24"/>
          <w:szCs w:val="24"/>
        </w:rPr>
        <w:t>Ministerio Del Poder Popular Para La Defensa</w:t>
      </w:r>
    </w:p>
    <w:p w14:paraId="2BFFE0A1" w14:textId="77777777" w:rsidR="009715F5" w:rsidRPr="00646194" w:rsidRDefault="009715F5" w:rsidP="009715F5">
      <w:pPr>
        <w:jc w:val="center"/>
        <w:rPr>
          <w:rFonts w:ascii="Times New Roman" w:hAnsi="Times New Roman" w:cs="Times New Roman"/>
          <w:sz w:val="24"/>
          <w:szCs w:val="24"/>
        </w:rPr>
      </w:pPr>
      <w:r w:rsidRPr="00646194">
        <w:rPr>
          <w:rFonts w:ascii="Times New Roman" w:hAnsi="Times New Roman" w:cs="Times New Roman"/>
          <w:sz w:val="24"/>
          <w:szCs w:val="24"/>
        </w:rPr>
        <w:t>Universidad Nacional Experimental Politécnica</w:t>
      </w:r>
    </w:p>
    <w:p w14:paraId="12594F77" w14:textId="77777777" w:rsidR="009715F5" w:rsidRPr="00646194" w:rsidRDefault="009715F5" w:rsidP="009715F5">
      <w:pPr>
        <w:jc w:val="center"/>
        <w:rPr>
          <w:rFonts w:ascii="Times New Roman" w:hAnsi="Times New Roman" w:cs="Times New Roman"/>
          <w:sz w:val="24"/>
          <w:szCs w:val="24"/>
        </w:rPr>
      </w:pPr>
      <w:r w:rsidRPr="00646194">
        <w:rPr>
          <w:rFonts w:ascii="Times New Roman" w:hAnsi="Times New Roman" w:cs="Times New Roman"/>
          <w:sz w:val="24"/>
          <w:szCs w:val="24"/>
        </w:rPr>
        <w:t>De La Fuerza Armada Nacional Bolivariana</w:t>
      </w:r>
    </w:p>
    <w:p w14:paraId="074A4CF2" w14:textId="77777777" w:rsidR="009715F5" w:rsidRDefault="009715F5" w:rsidP="009715F5">
      <w:pPr>
        <w:jc w:val="center"/>
        <w:rPr>
          <w:rFonts w:ascii="Calibri" w:hAnsi="Calibri" w:cs="Calibri"/>
          <w:b/>
          <w:bCs/>
          <w:sz w:val="24"/>
          <w:szCs w:val="24"/>
        </w:rPr>
      </w:pPr>
      <w:r w:rsidRPr="00646194">
        <w:rPr>
          <w:rFonts w:ascii="Times New Roman" w:hAnsi="Times New Roman" w:cs="Times New Roman"/>
          <w:sz w:val="24"/>
          <w:szCs w:val="24"/>
        </w:rPr>
        <w:t>Núcleo Carabobo – Extensión Guacara</w:t>
      </w:r>
    </w:p>
    <w:p w14:paraId="487682AE" w14:textId="77777777" w:rsidR="009715F5" w:rsidRDefault="009715F5" w:rsidP="009715F5">
      <w:pPr>
        <w:spacing w:line="240" w:lineRule="auto"/>
        <w:jc w:val="center"/>
        <w:rPr>
          <w:rFonts w:ascii="Times New Roman" w:hAnsi="Times New Roman" w:cs="Times New Roman"/>
          <w:b/>
          <w:bCs/>
          <w:sz w:val="24"/>
          <w:szCs w:val="24"/>
        </w:rPr>
      </w:pPr>
      <w:r>
        <w:rPr>
          <w:rFonts w:ascii="Calibri" w:hAnsi="Calibri" w:cs="Calibri"/>
          <w:sz w:val="24"/>
          <w:szCs w:val="24"/>
        </w:rPr>
        <w:br/>
      </w:r>
    </w:p>
    <w:p w14:paraId="058031D8" w14:textId="77777777" w:rsidR="009715F5" w:rsidRDefault="009715F5" w:rsidP="009715F5">
      <w:pPr>
        <w:spacing w:line="240" w:lineRule="auto"/>
        <w:jc w:val="center"/>
        <w:rPr>
          <w:rFonts w:ascii="Times New Roman" w:hAnsi="Times New Roman" w:cs="Times New Roman"/>
          <w:b/>
          <w:bCs/>
          <w:sz w:val="24"/>
          <w:szCs w:val="24"/>
        </w:rPr>
      </w:pPr>
    </w:p>
    <w:p w14:paraId="2204DCC6" w14:textId="77777777" w:rsidR="009715F5" w:rsidRPr="000E267D" w:rsidRDefault="009715F5" w:rsidP="009715F5">
      <w:pPr>
        <w:spacing w:line="240" w:lineRule="auto"/>
        <w:jc w:val="center"/>
        <w:rPr>
          <w:rFonts w:ascii="Times New Roman" w:hAnsi="Times New Roman" w:cs="Times New Roman"/>
          <w:b/>
          <w:bCs/>
          <w:sz w:val="32"/>
          <w:szCs w:val="32"/>
        </w:rPr>
      </w:pPr>
    </w:p>
    <w:p w14:paraId="2F965F56" w14:textId="3E202810" w:rsidR="009715F5" w:rsidRPr="000E267D" w:rsidRDefault="009715F5" w:rsidP="009715F5">
      <w:pPr>
        <w:tabs>
          <w:tab w:val="left" w:pos="3871"/>
        </w:tabs>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M</w:t>
      </w:r>
      <w:r w:rsidR="001C7A58">
        <w:rPr>
          <w:rFonts w:ascii="Times New Roman" w:hAnsi="Times New Roman" w:cs="Times New Roman"/>
          <w:b/>
          <w:bCs/>
          <w:sz w:val="32"/>
          <w:szCs w:val="32"/>
        </w:rPr>
        <w:t>ANEJO EFECTIVO SOBRE EL TIEMPO</w:t>
      </w:r>
    </w:p>
    <w:p w14:paraId="36D4440E" w14:textId="77777777" w:rsidR="009715F5" w:rsidRPr="0005498A" w:rsidRDefault="009715F5" w:rsidP="009715F5">
      <w:pPr>
        <w:spacing w:line="240" w:lineRule="auto"/>
        <w:jc w:val="center"/>
        <w:rPr>
          <w:rFonts w:ascii="Times New Roman" w:hAnsi="Times New Roman" w:cs="Times New Roman"/>
          <w:sz w:val="24"/>
          <w:szCs w:val="24"/>
        </w:rPr>
      </w:pPr>
      <w:r>
        <w:rPr>
          <w:rFonts w:ascii="Times New Roman" w:hAnsi="Times New Roman" w:cs="Times New Roman"/>
          <w:sz w:val="24"/>
          <w:szCs w:val="24"/>
        </w:rPr>
        <w:t>Seminario I</w:t>
      </w:r>
    </w:p>
    <w:p w14:paraId="08439073" w14:textId="77777777" w:rsidR="009715F5" w:rsidRPr="0005498A" w:rsidRDefault="009715F5" w:rsidP="009715F5">
      <w:pPr>
        <w:spacing w:line="240" w:lineRule="auto"/>
        <w:rPr>
          <w:rFonts w:ascii="Times New Roman" w:hAnsi="Times New Roman" w:cs="Times New Roman"/>
          <w:sz w:val="24"/>
          <w:szCs w:val="24"/>
        </w:rPr>
      </w:pPr>
    </w:p>
    <w:p w14:paraId="23094A92" w14:textId="77777777" w:rsidR="009715F5" w:rsidRPr="0005498A" w:rsidRDefault="009715F5" w:rsidP="009715F5">
      <w:pPr>
        <w:spacing w:line="240" w:lineRule="auto"/>
        <w:jc w:val="right"/>
        <w:rPr>
          <w:rFonts w:ascii="Times New Roman" w:hAnsi="Times New Roman" w:cs="Times New Roman"/>
          <w:sz w:val="24"/>
          <w:szCs w:val="24"/>
        </w:rPr>
      </w:pPr>
    </w:p>
    <w:p w14:paraId="367E7EC2" w14:textId="77777777" w:rsidR="009715F5" w:rsidRPr="0005498A" w:rsidRDefault="009715F5" w:rsidP="009715F5">
      <w:pPr>
        <w:spacing w:line="240" w:lineRule="auto"/>
        <w:jc w:val="right"/>
        <w:rPr>
          <w:rFonts w:ascii="Times New Roman" w:hAnsi="Times New Roman" w:cs="Times New Roman"/>
          <w:sz w:val="24"/>
          <w:szCs w:val="24"/>
        </w:rPr>
      </w:pPr>
    </w:p>
    <w:p w14:paraId="2DD1A967" w14:textId="77777777" w:rsidR="009715F5" w:rsidRPr="0005498A" w:rsidRDefault="009715F5" w:rsidP="009715F5">
      <w:pPr>
        <w:tabs>
          <w:tab w:val="right" w:pos="8838"/>
        </w:tabs>
        <w:spacing w:line="240" w:lineRule="auto"/>
        <w:jc w:val="right"/>
        <w:rPr>
          <w:rFonts w:ascii="Times New Roman" w:hAnsi="Times New Roman" w:cs="Times New Roman"/>
          <w:sz w:val="24"/>
          <w:szCs w:val="24"/>
        </w:rPr>
      </w:pPr>
      <w:r w:rsidRPr="00ED47A8">
        <w:rPr>
          <w:rFonts w:ascii="Times New Roman" w:hAnsi="Times New Roman" w:cs="Times New Roman"/>
          <w:b/>
          <w:bCs/>
          <w:sz w:val="24"/>
          <w:szCs w:val="24"/>
        </w:rPr>
        <w:t>Profesor/a:</w:t>
      </w:r>
      <w:r w:rsidRPr="0005498A">
        <w:rPr>
          <w:rFonts w:ascii="Times New Roman" w:hAnsi="Times New Roman" w:cs="Times New Roman"/>
          <w:sz w:val="24"/>
          <w:szCs w:val="24"/>
        </w:rPr>
        <w:tab/>
      </w:r>
      <w:r w:rsidRPr="00ED47A8">
        <w:rPr>
          <w:rFonts w:ascii="Times New Roman" w:hAnsi="Times New Roman" w:cs="Times New Roman"/>
          <w:b/>
          <w:bCs/>
          <w:sz w:val="24"/>
          <w:szCs w:val="24"/>
        </w:rPr>
        <w:t>Autores:</w:t>
      </w:r>
    </w:p>
    <w:p w14:paraId="5F5C8E7C" w14:textId="2A5CD806" w:rsidR="009715F5" w:rsidRPr="000802EC" w:rsidRDefault="009715F5" w:rsidP="009715F5">
      <w:pPr>
        <w:tabs>
          <w:tab w:val="right" w:pos="8838"/>
        </w:tabs>
        <w:spacing w:line="240" w:lineRule="auto"/>
        <w:rPr>
          <w:rFonts w:ascii="Times New Roman" w:hAnsi="Times New Roman" w:cs="Times New Roman"/>
          <w:sz w:val="24"/>
          <w:szCs w:val="24"/>
        </w:rPr>
      </w:pPr>
      <w:proofErr w:type="spellStart"/>
      <w:r>
        <w:rPr>
          <w:rFonts w:ascii="Times New Roman" w:hAnsi="Times New Roman" w:cs="Times New Roman"/>
          <w:sz w:val="24"/>
          <w:szCs w:val="24"/>
        </w:rPr>
        <w:t>Jesus</w:t>
      </w:r>
      <w:proofErr w:type="spellEnd"/>
      <w:r>
        <w:rPr>
          <w:rFonts w:ascii="Times New Roman" w:hAnsi="Times New Roman" w:cs="Times New Roman"/>
          <w:sz w:val="24"/>
          <w:szCs w:val="24"/>
        </w:rPr>
        <w:t xml:space="preserve"> </w:t>
      </w:r>
      <w:r w:rsidR="001C7A58">
        <w:rPr>
          <w:rFonts w:ascii="Times New Roman" w:hAnsi="Times New Roman" w:cs="Times New Roman"/>
          <w:sz w:val="24"/>
          <w:szCs w:val="24"/>
        </w:rPr>
        <w:t>Sira</w:t>
      </w:r>
      <w:r>
        <w:rPr>
          <w:rFonts w:ascii="Times New Roman" w:hAnsi="Times New Roman" w:cs="Times New Roman"/>
          <w:sz w:val="24"/>
          <w:szCs w:val="24"/>
        </w:rPr>
        <w:tab/>
      </w:r>
      <w:r w:rsidR="001C7A58">
        <w:rPr>
          <w:rFonts w:ascii="Times New Roman" w:hAnsi="Times New Roman" w:cs="Times New Roman"/>
          <w:sz w:val="24"/>
          <w:szCs w:val="24"/>
        </w:rPr>
        <w:t xml:space="preserve">Gabriel </w:t>
      </w:r>
      <w:proofErr w:type="spellStart"/>
      <w:r w:rsidR="001C7A58">
        <w:rPr>
          <w:rFonts w:ascii="Times New Roman" w:hAnsi="Times New Roman" w:cs="Times New Roman"/>
          <w:sz w:val="24"/>
          <w:szCs w:val="24"/>
        </w:rPr>
        <w:t>Sibada</w:t>
      </w:r>
      <w:proofErr w:type="spellEnd"/>
      <w:r w:rsidRPr="000802EC">
        <w:rPr>
          <w:rFonts w:ascii="Times New Roman" w:hAnsi="Times New Roman" w:cs="Times New Roman"/>
          <w:sz w:val="24"/>
          <w:szCs w:val="24"/>
        </w:rPr>
        <w:t xml:space="preserve"> CI: </w:t>
      </w:r>
      <w:r w:rsidR="001C7A58" w:rsidRPr="001C7A58">
        <w:rPr>
          <w:rFonts w:ascii="Times New Roman" w:hAnsi="Times New Roman" w:cs="Times New Roman"/>
          <w:sz w:val="24"/>
          <w:szCs w:val="24"/>
        </w:rPr>
        <w:t>32</w:t>
      </w:r>
      <w:r w:rsidR="001C7A58">
        <w:rPr>
          <w:rFonts w:ascii="Times New Roman" w:hAnsi="Times New Roman" w:cs="Times New Roman"/>
          <w:sz w:val="24"/>
          <w:szCs w:val="24"/>
        </w:rPr>
        <w:t>.</w:t>
      </w:r>
      <w:r w:rsidR="001C7A58" w:rsidRPr="001C7A58">
        <w:rPr>
          <w:rFonts w:ascii="Times New Roman" w:hAnsi="Times New Roman" w:cs="Times New Roman"/>
          <w:sz w:val="24"/>
          <w:szCs w:val="24"/>
        </w:rPr>
        <w:t>247</w:t>
      </w:r>
      <w:r w:rsidR="001C7A58">
        <w:rPr>
          <w:rFonts w:ascii="Times New Roman" w:hAnsi="Times New Roman" w:cs="Times New Roman"/>
          <w:sz w:val="24"/>
          <w:szCs w:val="24"/>
        </w:rPr>
        <w:t>.</w:t>
      </w:r>
      <w:r w:rsidR="001C7A58" w:rsidRPr="001C7A58">
        <w:rPr>
          <w:rFonts w:ascii="Times New Roman" w:hAnsi="Times New Roman" w:cs="Times New Roman"/>
          <w:sz w:val="24"/>
          <w:szCs w:val="24"/>
        </w:rPr>
        <w:t>580</w:t>
      </w:r>
    </w:p>
    <w:p w14:paraId="7CD3227B" w14:textId="77777777" w:rsidR="009715F5" w:rsidRDefault="009715F5" w:rsidP="009715F5">
      <w:pPr>
        <w:spacing w:line="240" w:lineRule="auto"/>
        <w:jc w:val="right"/>
        <w:rPr>
          <w:rFonts w:ascii="Times New Roman" w:hAnsi="Times New Roman" w:cs="Times New Roman"/>
          <w:sz w:val="24"/>
          <w:szCs w:val="24"/>
        </w:rPr>
      </w:pPr>
    </w:p>
    <w:p w14:paraId="4ADEB70D" w14:textId="77777777" w:rsidR="009715F5" w:rsidRDefault="009715F5" w:rsidP="009715F5">
      <w:pPr>
        <w:spacing w:line="240" w:lineRule="auto"/>
        <w:jc w:val="right"/>
        <w:rPr>
          <w:rFonts w:ascii="Times New Roman" w:hAnsi="Times New Roman" w:cs="Times New Roman"/>
          <w:sz w:val="24"/>
          <w:szCs w:val="24"/>
        </w:rPr>
      </w:pPr>
    </w:p>
    <w:p w14:paraId="5D215CFD" w14:textId="77777777" w:rsidR="009715F5" w:rsidRDefault="009715F5" w:rsidP="009715F5">
      <w:pPr>
        <w:spacing w:line="240" w:lineRule="auto"/>
        <w:jc w:val="right"/>
        <w:rPr>
          <w:rFonts w:ascii="Times New Roman" w:hAnsi="Times New Roman" w:cs="Times New Roman"/>
          <w:sz w:val="24"/>
          <w:szCs w:val="24"/>
        </w:rPr>
      </w:pPr>
    </w:p>
    <w:p w14:paraId="753BE352" w14:textId="47366175" w:rsidR="00806EEB" w:rsidRDefault="00806EEB"/>
    <w:p w14:paraId="0C459348" w14:textId="642FF976" w:rsidR="009715F5" w:rsidRDefault="009715F5"/>
    <w:p w14:paraId="1F820893" w14:textId="5A8FA7AC" w:rsidR="009715F5" w:rsidRDefault="009715F5"/>
    <w:p w14:paraId="54205B22" w14:textId="78550589" w:rsidR="009715F5" w:rsidRDefault="009715F5"/>
    <w:p w14:paraId="70C23EF8" w14:textId="66F6A701" w:rsidR="009715F5" w:rsidRDefault="009715F5"/>
    <w:p w14:paraId="1F71B565" w14:textId="6848A9F9" w:rsidR="009715F5" w:rsidRDefault="009715F5"/>
    <w:p w14:paraId="498A2C0A" w14:textId="54C8552C" w:rsidR="006C1017" w:rsidRDefault="006C1017" w:rsidP="006C1017">
      <w:pPr>
        <w:jc w:val="center"/>
      </w:pPr>
      <w:r>
        <w:t xml:space="preserve">Guacara Edo Carabobo </w:t>
      </w:r>
    </w:p>
    <w:p w14:paraId="46AD9DD5" w14:textId="0D8CCF32" w:rsidR="009715F5" w:rsidRDefault="009715F5" w:rsidP="006C1017">
      <w:pPr>
        <w:jc w:val="center"/>
      </w:pPr>
    </w:p>
    <w:p w14:paraId="6DF56A55" w14:textId="7AFD2F6B" w:rsidR="009715F5" w:rsidRDefault="009715F5"/>
    <w:p w14:paraId="5E11157A" w14:textId="5071E207" w:rsidR="009715F5" w:rsidRDefault="009715F5"/>
    <w:p w14:paraId="3BF91849" w14:textId="5E257804" w:rsidR="009715F5" w:rsidRPr="001C7A58" w:rsidRDefault="009715F5">
      <w:pPr>
        <w:rPr>
          <w:rFonts w:ascii="Times New Roman" w:hAnsi="Times New Roman" w:cs="Times New Roman"/>
          <w:sz w:val="24"/>
          <w:szCs w:val="24"/>
        </w:rPr>
      </w:pPr>
    </w:p>
    <w:p w14:paraId="4FF51E74" w14:textId="7ABA21C5" w:rsidR="001C7A58" w:rsidRPr="001C7A58" w:rsidRDefault="001C7A58" w:rsidP="001C7A58">
      <w:pPr>
        <w:rPr>
          <w:rFonts w:ascii="Times New Roman" w:hAnsi="Times New Roman" w:cs="Times New Roman"/>
          <w:b/>
          <w:bCs/>
          <w:sz w:val="24"/>
          <w:szCs w:val="24"/>
        </w:rPr>
      </w:pPr>
      <w:r w:rsidRPr="001C7A58">
        <w:rPr>
          <w:rFonts w:ascii="Times New Roman" w:hAnsi="Times New Roman" w:cs="Times New Roman"/>
          <w:b/>
          <w:bCs/>
          <w:sz w:val="24"/>
          <w:szCs w:val="24"/>
        </w:rPr>
        <w:t>INTRODUCCIÓN</w:t>
      </w:r>
    </w:p>
    <w:p w14:paraId="099E2940"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En la sociedad contemporánea, caracterizada por la aceleración constante de ritmos y la multiplicidad de demandas, el tiempo se ha convertido en uno de los recursos más valiosos y escasos con los que cuenta el ser humano. A diferencia del dinero o los materiales, el tiempo es un recurso no renovable: cada segundo que transcurre es irrecuperable. En este contexto, el manejo efectivo del tiempo emerge como una competencia fundamental, especialmente para estudiantes y profesionales que buscan optimizar su rendimiento y alcanzar sus metas.</w:t>
      </w:r>
    </w:p>
    <w:p w14:paraId="13A13F50" w14:textId="77777777" w:rsidR="001C7A58" w:rsidRPr="001C7A58" w:rsidRDefault="001C7A58" w:rsidP="001C7A58">
      <w:pPr>
        <w:rPr>
          <w:rFonts w:ascii="Times New Roman" w:hAnsi="Times New Roman" w:cs="Times New Roman"/>
          <w:sz w:val="24"/>
          <w:szCs w:val="24"/>
        </w:rPr>
      </w:pPr>
    </w:p>
    <w:p w14:paraId="2C06A958"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El manejo efectivo del tiempo no se limita simplemente a "tener suficiente tiempo" para realizar las actividades; constituye un conjunto integral de estrategias, técnicas y hábitos que permiten organizar, priorizar y ejecutar tareas de manera eficiente. Este ensayo analiza los pilares fundamentales de una gestión temporal exitosa: la planificación estratégica, la elaboración y cumplimiento de horarios de estudio, la capacidad de adaptación ante situaciones imprevistas, el desarrollo de sólidos hábitos de estudio, y la preparación sistemática para evaluaciones. Comprender e implementar estos elementos no solo mejora el rendimiento académico, sino que también contribuye al bienestar personal y reduce significativamente los niveles de estrés.</w:t>
      </w:r>
    </w:p>
    <w:p w14:paraId="169B612C" w14:textId="51390F79" w:rsidR="001C7A58" w:rsidRPr="001C7A58" w:rsidRDefault="001C7A58" w:rsidP="001C7A58">
      <w:pPr>
        <w:rPr>
          <w:rFonts w:ascii="Times New Roman" w:hAnsi="Times New Roman" w:cs="Times New Roman"/>
          <w:sz w:val="24"/>
          <w:szCs w:val="24"/>
        </w:rPr>
      </w:pPr>
    </w:p>
    <w:p w14:paraId="15138701" w14:textId="292EE703" w:rsidR="001C7A58" w:rsidRPr="001C7A58" w:rsidRDefault="001C7A58" w:rsidP="001C7A58">
      <w:pPr>
        <w:rPr>
          <w:rFonts w:ascii="Times New Roman" w:hAnsi="Times New Roman" w:cs="Times New Roman"/>
          <w:sz w:val="24"/>
          <w:szCs w:val="24"/>
        </w:rPr>
      </w:pPr>
    </w:p>
    <w:p w14:paraId="07613A08" w14:textId="37FBF383" w:rsidR="001C7A58" w:rsidRPr="001C7A58" w:rsidRDefault="001C7A58" w:rsidP="001C7A58">
      <w:pPr>
        <w:rPr>
          <w:rFonts w:ascii="Times New Roman" w:hAnsi="Times New Roman" w:cs="Times New Roman"/>
          <w:sz w:val="24"/>
          <w:szCs w:val="24"/>
        </w:rPr>
      </w:pPr>
    </w:p>
    <w:p w14:paraId="57B9C1AE" w14:textId="0C4808EE" w:rsidR="001C7A58" w:rsidRPr="001C7A58" w:rsidRDefault="001C7A58" w:rsidP="001C7A58">
      <w:pPr>
        <w:rPr>
          <w:rFonts w:ascii="Times New Roman" w:hAnsi="Times New Roman" w:cs="Times New Roman"/>
          <w:sz w:val="24"/>
          <w:szCs w:val="24"/>
        </w:rPr>
      </w:pPr>
    </w:p>
    <w:p w14:paraId="428B4856" w14:textId="7462D5B8" w:rsidR="001C7A58" w:rsidRPr="001C7A58" w:rsidRDefault="001C7A58" w:rsidP="001C7A58">
      <w:pPr>
        <w:rPr>
          <w:rFonts w:ascii="Times New Roman" w:hAnsi="Times New Roman" w:cs="Times New Roman"/>
          <w:sz w:val="24"/>
          <w:szCs w:val="24"/>
        </w:rPr>
      </w:pPr>
    </w:p>
    <w:p w14:paraId="0EADE2D1" w14:textId="3FE31FDA" w:rsidR="001C7A58" w:rsidRPr="001C7A58" w:rsidRDefault="001C7A58" w:rsidP="001C7A58">
      <w:pPr>
        <w:rPr>
          <w:rFonts w:ascii="Times New Roman" w:hAnsi="Times New Roman" w:cs="Times New Roman"/>
          <w:sz w:val="24"/>
          <w:szCs w:val="24"/>
        </w:rPr>
      </w:pPr>
    </w:p>
    <w:p w14:paraId="0749C351" w14:textId="33D6BB17" w:rsidR="001C7A58" w:rsidRPr="001C7A58" w:rsidRDefault="001C7A58" w:rsidP="001C7A58">
      <w:pPr>
        <w:rPr>
          <w:rFonts w:ascii="Times New Roman" w:hAnsi="Times New Roman" w:cs="Times New Roman"/>
          <w:sz w:val="24"/>
          <w:szCs w:val="24"/>
        </w:rPr>
      </w:pPr>
    </w:p>
    <w:p w14:paraId="4FD431D4" w14:textId="1A886F01" w:rsidR="001C7A58" w:rsidRPr="001C7A58" w:rsidRDefault="001C7A58" w:rsidP="001C7A58">
      <w:pPr>
        <w:rPr>
          <w:rFonts w:ascii="Times New Roman" w:hAnsi="Times New Roman" w:cs="Times New Roman"/>
          <w:sz w:val="24"/>
          <w:szCs w:val="24"/>
        </w:rPr>
      </w:pPr>
    </w:p>
    <w:p w14:paraId="7F173CCC" w14:textId="39844A3B" w:rsidR="001C7A58" w:rsidRPr="001C7A58" w:rsidRDefault="001C7A58" w:rsidP="001C7A58">
      <w:pPr>
        <w:rPr>
          <w:rFonts w:ascii="Times New Roman" w:hAnsi="Times New Roman" w:cs="Times New Roman"/>
          <w:sz w:val="24"/>
          <w:szCs w:val="24"/>
        </w:rPr>
      </w:pPr>
    </w:p>
    <w:p w14:paraId="23209778" w14:textId="345FAEDC" w:rsidR="001C7A58" w:rsidRPr="001C7A58" w:rsidRDefault="001C7A58" w:rsidP="001C7A58">
      <w:pPr>
        <w:rPr>
          <w:rFonts w:ascii="Times New Roman" w:hAnsi="Times New Roman" w:cs="Times New Roman"/>
          <w:sz w:val="24"/>
          <w:szCs w:val="24"/>
        </w:rPr>
      </w:pPr>
    </w:p>
    <w:p w14:paraId="55C406B6" w14:textId="5C425752" w:rsidR="001C7A58" w:rsidRPr="001C7A58" w:rsidRDefault="001C7A58" w:rsidP="001C7A58">
      <w:pPr>
        <w:rPr>
          <w:rFonts w:ascii="Times New Roman" w:hAnsi="Times New Roman" w:cs="Times New Roman"/>
          <w:sz w:val="24"/>
          <w:szCs w:val="24"/>
        </w:rPr>
      </w:pPr>
    </w:p>
    <w:p w14:paraId="781CD182" w14:textId="049E5793" w:rsidR="001C7A58" w:rsidRPr="001C7A58" w:rsidRDefault="001C7A58" w:rsidP="001C7A58">
      <w:pPr>
        <w:rPr>
          <w:rFonts w:ascii="Times New Roman" w:hAnsi="Times New Roman" w:cs="Times New Roman"/>
          <w:sz w:val="24"/>
          <w:szCs w:val="24"/>
        </w:rPr>
      </w:pPr>
    </w:p>
    <w:p w14:paraId="499252E1" w14:textId="0D826F96" w:rsidR="001C7A58" w:rsidRPr="001C7A58" w:rsidRDefault="001C7A58" w:rsidP="001C7A58">
      <w:pPr>
        <w:rPr>
          <w:rFonts w:ascii="Times New Roman" w:hAnsi="Times New Roman" w:cs="Times New Roman"/>
          <w:sz w:val="24"/>
          <w:szCs w:val="24"/>
        </w:rPr>
      </w:pPr>
    </w:p>
    <w:p w14:paraId="6F8B350A" w14:textId="4A7EA2F0" w:rsidR="001C7A58" w:rsidRPr="001C7A58" w:rsidRDefault="001C7A58" w:rsidP="001C7A58">
      <w:pPr>
        <w:rPr>
          <w:rFonts w:ascii="Times New Roman" w:hAnsi="Times New Roman" w:cs="Times New Roman"/>
          <w:b/>
          <w:bCs/>
          <w:sz w:val="24"/>
          <w:szCs w:val="24"/>
        </w:rPr>
      </w:pPr>
    </w:p>
    <w:p w14:paraId="280F184D" w14:textId="5FC89A85" w:rsidR="001C7A58" w:rsidRPr="001C7A58" w:rsidRDefault="001C7A58" w:rsidP="001C7A58">
      <w:pPr>
        <w:rPr>
          <w:rFonts w:ascii="Times New Roman" w:hAnsi="Times New Roman" w:cs="Times New Roman"/>
          <w:b/>
          <w:bCs/>
          <w:sz w:val="24"/>
          <w:szCs w:val="24"/>
        </w:rPr>
      </w:pPr>
      <w:r w:rsidRPr="001C7A58">
        <w:rPr>
          <w:rFonts w:ascii="Times New Roman" w:hAnsi="Times New Roman" w:cs="Times New Roman"/>
          <w:b/>
          <w:bCs/>
          <w:sz w:val="24"/>
          <w:szCs w:val="24"/>
        </w:rPr>
        <w:t>La Planificación</w:t>
      </w:r>
    </w:p>
    <w:p w14:paraId="662418BD"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La planificación representa el primer y más crucial paso en el manejo efectivo del tiempo. Sin una planificación adecuada, las actividades se convierten en acciones dispersas y desordenadas que consumen recursos sin producir resultados óptimos. Una buena planificación comienza con el establecimiento de objetivos claros, específicos, medibles, alcanzables, relevantes y temporales (conocidos como criterios SMART). Estos objetivos actúan como una brújula que guía todas las decisiones sobre cómo invertir el tiempo disponible.</w:t>
      </w:r>
    </w:p>
    <w:p w14:paraId="11D5F18A" w14:textId="77777777" w:rsidR="001C7A58" w:rsidRPr="001C7A58" w:rsidRDefault="001C7A58" w:rsidP="001C7A58">
      <w:pPr>
        <w:rPr>
          <w:rFonts w:ascii="Times New Roman" w:hAnsi="Times New Roman" w:cs="Times New Roman"/>
          <w:sz w:val="24"/>
          <w:szCs w:val="24"/>
        </w:rPr>
      </w:pPr>
    </w:p>
    <w:p w14:paraId="579FFDAB"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La planificación efectiva opera en múltiples niveles temporales. A largo plazo, implica trazar metas semestrales o anuales, como completar una carrera universitaria con determinado promedio o dominar un idioma extranjero. A mediano plazo, se traduce en objetivos mensuales o semanales, mientras que a corto plazo, se concreta en planes diarios detallados. Esta estructura jerárquica permite mantener la perspectiva global sin perder de vista las acciones inmediatas necesarias.</w:t>
      </w:r>
    </w:p>
    <w:p w14:paraId="2FD36E5A" w14:textId="77777777" w:rsidR="001C7A58" w:rsidRPr="001C7A58" w:rsidRDefault="001C7A58" w:rsidP="001C7A58">
      <w:pPr>
        <w:rPr>
          <w:rFonts w:ascii="Times New Roman" w:hAnsi="Times New Roman" w:cs="Times New Roman"/>
          <w:sz w:val="24"/>
          <w:szCs w:val="24"/>
        </w:rPr>
      </w:pPr>
    </w:p>
    <w:p w14:paraId="5D3D3561"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Una herramienta fundamental en la planificación es la priorización. No todas las tareas tienen la misma importancia ni la misma urgencia. La matriz de Eisenhower, que clasifica las actividades según estos dos criterios, resulta particularmente útil: las tareas importantes y urgentes deben realizarse inmediatamente; las importantes pero no urgentes deben programarse; las urgentes pero no importantes pueden delegarse; y las que no son ni importantes ni urgentes deben eliminarse. Esta distinción previene la trampa común de confundir urgencia con importancia, donde frecuentemente se dedican horas a actividades que parecen apremiantes pero que no aportan valor significativo a los objetivos personales.</w:t>
      </w:r>
    </w:p>
    <w:p w14:paraId="1035BD68" w14:textId="77777777" w:rsidR="001C7A58" w:rsidRPr="001C7A58" w:rsidRDefault="001C7A58" w:rsidP="001C7A58">
      <w:pPr>
        <w:rPr>
          <w:rFonts w:ascii="Times New Roman" w:hAnsi="Times New Roman" w:cs="Times New Roman"/>
          <w:sz w:val="24"/>
          <w:szCs w:val="24"/>
        </w:rPr>
      </w:pPr>
    </w:p>
    <w:p w14:paraId="78AFF939"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Además, la planificación contempla la identificación anticipada de recursos necesarios, posibles obstáculos y plazos límite. Anticipar estas variables permite diseñar estrategias de contingencia y reduce la probabilidad de sorpresas desagradables. Finalmente, la planificación debe ser flexible: un plan rígido que no admite ajustes está condenado al fracaso ante las inevitables imprevistos de la vida real.</w:t>
      </w:r>
    </w:p>
    <w:p w14:paraId="11F8F3A0" w14:textId="77777777" w:rsidR="001C7A58" w:rsidRPr="001C7A58" w:rsidRDefault="001C7A58" w:rsidP="001C7A58">
      <w:pPr>
        <w:rPr>
          <w:rFonts w:ascii="Times New Roman" w:hAnsi="Times New Roman" w:cs="Times New Roman"/>
          <w:sz w:val="24"/>
          <w:szCs w:val="24"/>
        </w:rPr>
      </w:pPr>
    </w:p>
    <w:p w14:paraId="16A6F49B" w14:textId="59EED293" w:rsidR="001C7A58" w:rsidRPr="001C7A58" w:rsidRDefault="001C7A58" w:rsidP="001C7A58">
      <w:pPr>
        <w:rPr>
          <w:rFonts w:ascii="Times New Roman" w:hAnsi="Times New Roman" w:cs="Times New Roman"/>
          <w:b/>
          <w:bCs/>
          <w:sz w:val="24"/>
          <w:szCs w:val="24"/>
        </w:rPr>
      </w:pPr>
      <w:r w:rsidRPr="001C7A58">
        <w:rPr>
          <w:rFonts w:ascii="Times New Roman" w:hAnsi="Times New Roman" w:cs="Times New Roman"/>
          <w:b/>
          <w:bCs/>
          <w:sz w:val="24"/>
          <w:szCs w:val="24"/>
        </w:rPr>
        <w:t xml:space="preserve"> El Horario de Estudio</w:t>
      </w:r>
    </w:p>
    <w:p w14:paraId="1E02899F"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 xml:space="preserve">El horario de estudio constituye la materialización concreta de la planificación. Es la herramienta operativa que transforma las intenciones abstractas en compromisos específicos asignados a bloques temporales definidos. Un horario bien diseñado </w:t>
      </w:r>
      <w:r w:rsidRPr="001C7A58">
        <w:rPr>
          <w:rFonts w:ascii="Times New Roman" w:hAnsi="Times New Roman" w:cs="Times New Roman"/>
          <w:sz w:val="24"/>
          <w:szCs w:val="24"/>
        </w:rPr>
        <w:lastRenderedPageBreak/>
        <w:t>proporciona estructura, reduce la necesidad de tomar constantes decisiones sobre qué hacer a continuación y crea una rutina que, con el tiempo, facilita el inicio del trabajo y mejora la concentración.</w:t>
      </w:r>
    </w:p>
    <w:p w14:paraId="62664BC9" w14:textId="77777777" w:rsidR="001C7A58" w:rsidRPr="001C7A58" w:rsidRDefault="001C7A58" w:rsidP="001C7A58">
      <w:pPr>
        <w:rPr>
          <w:rFonts w:ascii="Times New Roman" w:hAnsi="Times New Roman" w:cs="Times New Roman"/>
          <w:sz w:val="24"/>
          <w:szCs w:val="24"/>
        </w:rPr>
      </w:pPr>
    </w:p>
    <w:p w14:paraId="0976529D"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La importancia del horario de estudio radica en múltiples beneficios. Primero, garantiza que se dedique tiempo suficiente a cada materia o responsabilidad, evitando la tendencia humana de posponer las tareas difíciles o menos agradables. Segundo, distribuye el esfuerzo de manera equilibrada a lo largo del tiempo, previniendo la acumulación de trabajo que lleva a sesiones de estudio extenuantes e improductivas conocidas como "noches antes del examen". Tercero, el horario ayuda a identificar períodos de mayor y menor energía cognitiva, permitiendo asignar las tareas más demandantes a los momentos de mayor lucidez mental.</w:t>
      </w:r>
    </w:p>
    <w:p w14:paraId="1B4BF66D" w14:textId="77777777" w:rsidR="001C7A58" w:rsidRPr="001C7A58" w:rsidRDefault="001C7A58" w:rsidP="001C7A58">
      <w:pPr>
        <w:rPr>
          <w:rFonts w:ascii="Times New Roman" w:hAnsi="Times New Roman" w:cs="Times New Roman"/>
          <w:sz w:val="24"/>
          <w:szCs w:val="24"/>
        </w:rPr>
      </w:pPr>
    </w:p>
    <w:p w14:paraId="4C397F93"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 xml:space="preserve">Para elaborar un horario efectivo, es necesario considerar varios factores. El primero es el conocimiento propio: cada persona tiene ritmos circadianos diferentes; algunos renden mejor en las mañanas, otros en las tardes o noches. Respetar estas preferencias naturales incrementa la productividad. El segundo factor es la inclusión de pausas regulares. Investigaciones en psicología cognitiva demuestran que la capacidad de atención sostenida decae después de periodos prolongados de concentración. La técnica </w:t>
      </w:r>
      <w:proofErr w:type="spellStart"/>
      <w:r w:rsidRPr="001C7A58">
        <w:rPr>
          <w:rFonts w:ascii="Times New Roman" w:hAnsi="Times New Roman" w:cs="Times New Roman"/>
          <w:sz w:val="24"/>
          <w:szCs w:val="24"/>
        </w:rPr>
        <w:t>Pomodoro</w:t>
      </w:r>
      <w:proofErr w:type="spellEnd"/>
      <w:r w:rsidRPr="001C7A58">
        <w:rPr>
          <w:rFonts w:ascii="Times New Roman" w:hAnsi="Times New Roman" w:cs="Times New Roman"/>
          <w:sz w:val="24"/>
          <w:szCs w:val="24"/>
        </w:rPr>
        <w:t>, que alterna bloques de 25 minutos de trabajo con descansos de 5 minutos, ejemplifica este principio. Tercero, el horario debe ser realista: sobrecargarlo con actividades imposibles de cumplir genera frustración y eventual abandono de la herramienta.</w:t>
      </w:r>
    </w:p>
    <w:p w14:paraId="54E00B49" w14:textId="77777777" w:rsidR="001C7A58" w:rsidRPr="001C7A58" w:rsidRDefault="001C7A58" w:rsidP="001C7A58">
      <w:pPr>
        <w:rPr>
          <w:rFonts w:ascii="Times New Roman" w:hAnsi="Times New Roman" w:cs="Times New Roman"/>
          <w:sz w:val="24"/>
          <w:szCs w:val="24"/>
        </w:rPr>
      </w:pPr>
    </w:p>
    <w:p w14:paraId="321DC40A"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La consistencia en el seguimiento del horario es tan importante como su diseño. Los primeros días requieren esfuerzo consciente y disciplina, pero gradualmente el horario se internaliza como hábito, reduciendo la resistencia psicológica para comenzar a estudiar. Es recomendable revisar y ajustar el horario periódicamente, incorporando lecciones aprendidas sobre tiempos reales de ejecución de tareas y cambios en circunstancias personales.</w:t>
      </w:r>
    </w:p>
    <w:p w14:paraId="22734A41" w14:textId="77777777" w:rsidR="001C7A58" w:rsidRDefault="001C7A58" w:rsidP="001C7A58">
      <w:pPr>
        <w:rPr>
          <w:rFonts w:ascii="Times New Roman" w:hAnsi="Times New Roman" w:cs="Times New Roman"/>
          <w:b/>
          <w:bCs/>
          <w:sz w:val="24"/>
          <w:szCs w:val="24"/>
        </w:rPr>
      </w:pPr>
    </w:p>
    <w:p w14:paraId="1EFD33E0" w14:textId="3BF45D48" w:rsidR="001C7A58" w:rsidRPr="001C7A58" w:rsidRDefault="001C7A58" w:rsidP="001C7A58">
      <w:pPr>
        <w:rPr>
          <w:rFonts w:ascii="Times New Roman" w:hAnsi="Times New Roman" w:cs="Times New Roman"/>
          <w:b/>
          <w:bCs/>
          <w:sz w:val="24"/>
          <w:szCs w:val="24"/>
        </w:rPr>
      </w:pPr>
      <w:r w:rsidRPr="001C7A58">
        <w:rPr>
          <w:rFonts w:ascii="Times New Roman" w:hAnsi="Times New Roman" w:cs="Times New Roman"/>
          <w:b/>
          <w:bCs/>
          <w:sz w:val="24"/>
          <w:szCs w:val="24"/>
        </w:rPr>
        <w:t>Manejo de Impr</w:t>
      </w:r>
      <w:r>
        <w:rPr>
          <w:rFonts w:ascii="Times New Roman" w:hAnsi="Times New Roman" w:cs="Times New Roman"/>
          <w:b/>
          <w:bCs/>
          <w:sz w:val="24"/>
          <w:szCs w:val="24"/>
        </w:rPr>
        <w:t>e</w:t>
      </w:r>
      <w:r w:rsidRPr="001C7A58">
        <w:rPr>
          <w:rFonts w:ascii="Times New Roman" w:hAnsi="Times New Roman" w:cs="Times New Roman"/>
          <w:b/>
          <w:bCs/>
          <w:sz w:val="24"/>
          <w:szCs w:val="24"/>
        </w:rPr>
        <w:t>vistos</w:t>
      </w:r>
    </w:p>
    <w:p w14:paraId="72BBCBFF"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Por muy cuidadosa que sea la planificación, la realidad frecuentemente presenta situaciones imprevistas: una enfermedad repentina, un compromiso familiar inesperado, un cambio en la fecha de una evaluación, o problemas tecnológicos que impiden acceder a materiales de estudio. La capacidad de manejar estos improvistos sin que desbaraten completamente la organización temporal es lo que diferencia una gestión del tiempo mediocre de una excelente.</w:t>
      </w:r>
    </w:p>
    <w:p w14:paraId="298DFB9C" w14:textId="77777777" w:rsidR="001C7A58" w:rsidRPr="001C7A58" w:rsidRDefault="001C7A58" w:rsidP="001C7A58">
      <w:pPr>
        <w:rPr>
          <w:rFonts w:ascii="Times New Roman" w:hAnsi="Times New Roman" w:cs="Times New Roman"/>
          <w:sz w:val="24"/>
          <w:szCs w:val="24"/>
        </w:rPr>
      </w:pPr>
    </w:p>
    <w:p w14:paraId="46FA60D2"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lastRenderedPageBreak/>
        <w:t>El manejo efectivo de improvistos comienza con su anticipación. Esto no significa poder predecir eventos específicos, sino incluir márgenes de seguridad en la planificación. No programar cada minuto del día deja espacio para absorber interrupciones sin colapsar. Asimismo, establecer plazos personales anteriores a las fechas límite oficiales crea un colchón temporal ante contratiempos.</w:t>
      </w:r>
    </w:p>
    <w:p w14:paraId="0E612744" w14:textId="77777777" w:rsidR="001C7A58" w:rsidRPr="001C7A58" w:rsidRDefault="001C7A58" w:rsidP="001C7A58">
      <w:pPr>
        <w:rPr>
          <w:rFonts w:ascii="Times New Roman" w:hAnsi="Times New Roman" w:cs="Times New Roman"/>
          <w:sz w:val="24"/>
          <w:szCs w:val="24"/>
        </w:rPr>
      </w:pPr>
    </w:p>
    <w:p w14:paraId="402C206A"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 xml:space="preserve">Cuando surge un imprevisto, la respuesta debe ser rápida y estructurada. El primer paso es evaluar la situación objetivamente: ¿cuál es la magnitud del problema? ¿Qué tareas se ven afectadas? ¿Cuáles son las consecuencias si no se cumplen? Esta evaluación fría evita reacciones emocionales exageradas que suelen empeorar la situación. El segundo paso es </w:t>
      </w:r>
      <w:proofErr w:type="spellStart"/>
      <w:r w:rsidRPr="001C7A58">
        <w:rPr>
          <w:rFonts w:ascii="Times New Roman" w:hAnsi="Times New Roman" w:cs="Times New Roman"/>
          <w:sz w:val="24"/>
          <w:szCs w:val="24"/>
        </w:rPr>
        <w:t>repriorizar</w:t>
      </w:r>
      <w:proofErr w:type="spellEnd"/>
      <w:r w:rsidRPr="001C7A58">
        <w:rPr>
          <w:rFonts w:ascii="Times New Roman" w:hAnsi="Times New Roman" w:cs="Times New Roman"/>
          <w:sz w:val="24"/>
          <w:szCs w:val="24"/>
        </w:rPr>
        <w:t>: algunas tareas pueden posponerse, otras simplificarse, y algunas quizás deban eliminarse temporalmente. Aquí resulta útil volver a la matriz de importancia-urgencia con información actualizada.</w:t>
      </w:r>
    </w:p>
    <w:p w14:paraId="77E44BA2" w14:textId="77777777" w:rsidR="001C7A58" w:rsidRPr="001C7A58" w:rsidRDefault="001C7A58" w:rsidP="001C7A58">
      <w:pPr>
        <w:rPr>
          <w:rFonts w:ascii="Times New Roman" w:hAnsi="Times New Roman" w:cs="Times New Roman"/>
          <w:sz w:val="24"/>
          <w:szCs w:val="24"/>
        </w:rPr>
      </w:pPr>
    </w:p>
    <w:p w14:paraId="0C3690D9"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La comunicación proactiva es otra herramienta valiosa. Si un imprevisto afectará compromisos con otras personas (compañeros de grupo de trabajo, profesores, familiares), informar oportunamente permite buscar soluciones colaborativas y demuestra responsabilidad. Finalmente, después de resolver la situación de crisis, es fundamental analizar qué se puede aprender del evento para prevenir o manejar mejor situaciones similares en el futuro.</w:t>
      </w:r>
    </w:p>
    <w:p w14:paraId="245F8636" w14:textId="77777777" w:rsidR="001C7A58" w:rsidRPr="001C7A58" w:rsidRDefault="001C7A58" w:rsidP="001C7A58">
      <w:pPr>
        <w:rPr>
          <w:rFonts w:ascii="Times New Roman" w:hAnsi="Times New Roman" w:cs="Times New Roman"/>
          <w:b/>
          <w:bCs/>
          <w:sz w:val="24"/>
          <w:szCs w:val="24"/>
        </w:rPr>
      </w:pPr>
    </w:p>
    <w:p w14:paraId="7FAC93FD" w14:textId="122FE0FC" w:rsidR="001C7A58" w:rsidRPr="001C7A58" w:rsidRDefault="001C7A58" w:rsidP="001C7A58">
      <w:pPr>
        <w:rPr>
          <w:rFonts w:ascii="Times New Roman" w:hAnsi="Times New Roman" w:cs="Times New Roman"/>
          <w:b/>
          <w:bCs/>
          <w:sz w:val="24"/>
          <w:szCs w:val="24"/>
        </w:rPr>
      </w:pPr>
      <w:r w:rsidRPr="001C7A58">
        <w:rPr>
          <w:rFonts w:ascii="Times New Roman" w:hAnsi="Times New Roman" w:cs="Times New Roman"/>
          <w:b/>
          <w:bCs/>
          <w:sz w:val="24"/>
          <w:szCs w:val="24"/>
        </w:rPr>
        <w:t xml:space="preserve"> Hábitos de Estudio</w:t>
      </w:r>
    </w:p>
    <w:p w14:paraId="1AB650F7"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Los hábitos de estudio son comportamientos automatizados que, una vez establecidos, funcionan con mínimo gasto de voluntad consciente. Mientras que la motivación y la disciplina son recursos finitos que se agotan con el uso, los hábitos operan en piloto automático, liberando energía mental para el contenido mismo del aprendizaje. Desarrollar hábitos de estudio efectivos es, por tanto, una inversión de alto retorno en el manejo del tiempo.</w:t>
      </w:r>
    </w:p>
    <w:p w14:paraId="5F4CD78A" w14:textId="77777777" w:rsidR="001C7A58" w:rsidRPr="001C7A58" w:rsidRDefault="001C7A58" w:rsidP="001C7A58">
      <w:pPr>
        <w:rPr>
          <w:rFonts w:ascii="Times New Roman" w:hAnsi="Times New Roman" w:cs="Times New Roman"/>
          <w:sz w:val="24"/>
          <w:szCs w:val="24"/>
        </w:rPr>
      </w:pPr>
    </w:p>
    <w:p w14:paraId="21F5B1BC" w14:textId="33738089"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Entre los hábitos más impactantes se encuentra el entorno de estudio. Tener un lugar designado, ordenado y libre de distracciones condiciona al cerebro para entrar en modo de concentración al llegar a ese espacio. Este lugar debe estar equipado con todos los materiales necesarios, eliminando excusas para interrumpir el estudio ("necesito buscar mi subrayador", "no encuentro mis apuntes"). Adicionalmente, controlar las fuentes de distracción digital</w:t>
      </w:r>
      <w:r>
        <w:rPr>
          <w:rFonts w:ascii="Times New Roman" w:hAnsi="Times New Roman" w:cs="Times New Roman"/>
          <w:sz w:val="24"/>
          <w:szCs w:val="24"/>
        </w:rPr>
        <w:t xml:space="preserve"> </w:t>
      </w:r>
      <w:r w:rsidRPr="001C7A58">
        <w:rPr>
          <w:rFonts w:ascii="Times New Roman" w:hAnsi="Times New Roman" w:cs="Times New Roman"/>
          <w:sz w:val="24"/>
          <w:szCs w:val="24"/>
        </w:rPr>
        <w:t>como notificaciones del teléfono celular o redes sociales</w:t>
      </w:r>
      <w:r>
        <w:rPr>
          <w:rFonts w:ascii="Times New Roman" w:hAnsi="Times New Roman" w:cs="Times New Roman"/>
          <w:sz w:val="24"/>
          <w:szCs w:val="24"/>
        </w:rPr>
        <w:t xml:space="preserve"> </w:t>
      </w:r>
      <w:r w:rsidRPr="001C7A58">
        <w:rPr>
          <w:rFonts w:ascii="Times New Roman" w:hAnsi="Times New Roman" w:cs="Times New Roman"/>
          <w:sz w:val="24"/>
          <w:szCs w:val="24"/>
        </w:rPr>
        <w:t>es crucial en la era actual.</w:t>
      </w:r>
    </w:p>
    <w:p w14:paraId="69B042A6" w14:textId="77777777" w:rsidR="001C7A58" w:rsidRPr="001C7A58" w:rsidRDefault="001C7A58" w:rsidP="001C7A58">
      <w:pPr>
        <w:rPr>
          <w:rFonts w:ascii="Times New Roman" w:hAnsi="Times New Roman" w:cs="Times New Roman"/>
          <w:sz w:val="24"/>
          <w:szCs w:val="24"/>
        </w:rPr>
      </w:pPr>
    </w:p>
    <w:p w14:paraId="29F9D3D7"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lastRenderedPageBreak/>
        <w:t>Otro hábito fundamental es la técnica de estudio activa frente a pasiva. Leer y releer textos de manera pasiva es una de las formas menos eficientes de aprender. En cambio, técnicas como el resumen con palabras propias, la elaboración de mapas conceptuales, la enseñanza del material a otra persona (efecto Feynman), o la resolución de problemas prácticos generan procesamiento cognitivo profundo y retención duradera. Estas técnicas activas pueden requerir más tiempo inicialmente, pero ahorran enormemente en revisiones posteriores.</w:t>
      </w:r>
    </w:p>
    <w:p w14:paraId="7040AA68" w14:textId="77777777" w:rsidR="001C7A58" w:rsidRPr="001C7A58" w:rsidRDefault="001C7A58" w:rsidP="001C7A58">
      <w:pPr>
        <w:rPr>
          <w:rFonts w:ascii="Times New Roman" w:hAnsi="Times New Roman" w:cs="Times New Roman"/>
          <w:sz w:val="24"/>
          <w:szCs w:val="24"/>
        </w:rPr>
      </w:pPr>
    </w:p>
    <w:p w14:paraId="7BD646AC"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El hábito de la revisión espaciada merece mención especial. La curva del olvido de Ebbinghaus demuestra que la información se pierde exponencialmente con el tiempo si no se repasa. Sin embargo, repasos estratégicamente espaciados (al día siguiente, luego de una semana, luego de un mes) consolidan la memoria a largo plazo con inversión mínima de tiempo por sesión. Aplicar este principio convierte el estudio de una sesión intensiva antes del examen en un proceso distribuido mucho más efectivo.</w:t>
      </w:r>
    </w:p>
    <w:p w14:paraId="66622E17" w14:textId="77777777" w:rsidR="001C7A58" w:rsidRPr="001C7A58" w:rsidRDefault="001C7A58" w:rsidP="001C7A58">
      <w:pPr>
        <w:rPr>
          <w:rFonts w:ascii="Times New Roman" w:hAnsi="Times New Roman" w:cs="Times New Roman"/>
          <w:sz w:val="24"/>
          <w:szCs w:val="24"/>
        </w:rPr>
      </w:pPr>
    </w:p>
    <w:p w14:paraId="5F8F2110"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Finalmente, el autocuidado es un hábito frecuentemente subestimado pero esencial. Dormir suficientes horas, alimentarse adecuadamente, hacer ejercicio físico y mantener momentos de recreación no son lujos que roban tiempo de estudio; son inversiones que mantienen el cerebro y el cuerpo en condiciones óptimas para aprender. Estudiar privado de sueño o nutrición es paradójicamente una pérdida de tiempo, pues la eficiencia cognitiva cae drásticamente.</w:t>
      </w:r>
    </w:p>
    <w:p w14:paraId="10F4548F" w14:textId="77777777" w:rsidR="001C7A58" w:rsidRPr="001C7A58" w:rsidRDefault="001C7A58" w:rsidP="001C7A58">
      <w:pPr>
        <w:rPr>
          <w:rFonts w:ascii="Times New Roman" w:hAnsi="Times New Roman" w:cs="Times New Roman"/>
          <w:sz w:val="24"/>
          <w:szCs w:val="24"/>
        </w:rPr>
      </w:pPr>
    </w:p>
    <w:p w14:paraId="085C9B17" w14:textId="523C6617" w:rsidR="001C7A58" w:rsidRPr="001C7A58" w:rsidRDefault="001C7A58" w:rsidP="001C7A58">
      <w:pPr>
        <w:rPr>
          <w:rFonts w:ascii="Times New Roman" w:hAnsi="Times New Roman" w:cs="Times New Roman"/>
          <w:b/>
          <w:bCs/>
          <w:sz w:val="24"/>
          <w:szCs w:val="24"/>
        </w:rPr>
      </w:pPr>
      <w:r w:rsidRPr="001C7A58">
        <w:rPr>
          <w:rFonts w:ascii="Times New Roman" w:hAnsi="Times New Roman" w:cs="Times New Roman"/>
          <w:b/>
          <w:bCs/>
          <w:sz w:val="24"/>
          <w:szCs w:val="24"/>
        </w:rPr>
        <w:t>Preparación para Evaluaciones</w:t>
      </w:r>
    </w:p>
    <w:p w14:paraId="63B66A1D" w14:textId="51DC4E2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Las evaluaciones</w:t>
      </w:r>
      <w:r>
        <w:rPr>
          <w:rFonts w:ascii="Times New Roman" w:hAnsi="Times New Roman" w:cs="Times New Roman"/>
          <w:sz w:val="24"/>
          <w:szCs w:val="24"/>
        </w:rPr>
        <w:t xml:space="preserve"> </w:t>
      </w:r>
      <w:r w:rsidRPr="001C7A58">
        <w:rPr>
          <w:rFonts w:ascii="Times New Roman" w:hAnsi="Times New Roman" w:cs="Times New Roman"/>
          <w:sz w:val="24"/>
          <w:szCs w:val="24"/>
        </w:rPr>
        <w:t>ya sean exámenes parciales, trabajos finales, presentaciones orales o proyectos prácticos</w:t>
      </w:r>
      <w:r>
        <w:rPr>
          <w:rFonts w:ascii="Times New Roman" w:hAnsi="Times New Roman" w:cs="Times New Roman"/>
          <w:sz w:val="24"/>
          <w:szCs w:val="24"/>
        </w:rPr>
        <w:t xml:space="preserve"> </w:t>
      </w:r>
      <w:r w:rsidRPr="001C7A58">
        <w:rPr>
          <w:rFonts w:ascii="Times New Roman" w:hAnsi="Times New Roman" w:cs="Times New Roman"/>
          <w:sz w:val="24"/>
          <w:szCs w:val="24"/>
        </w:rPr>
        <w:t>representan momentos críticos donde se pone a prueba no solo el conocimiento adquirido, sino también la efectividad del manejo del tiempo durante todo el período precedente. Una preparación adecuada para evaluaciones es la culminación de todas las prácticas anteriormente descritas.</w:t>
      </w:r>
    </w:p>
    <w:p w14:paraId="6811D38B" w14:textId="77777777" w:rsidR="001C7A58" w:rsidRPr="001C7A58" w:rsidRDefault="001C7A58" w:rsidP="001C7A58">
      <w:pPr>
        <w:rPr>
          <w:rFonts w:ascii="Times New Roman" w:hAnsi="Times New Roman" w:cs="Times New Roman"/>
          <w:sz w:val="24"/>
          <w:szCs w:val="24"/>
        </w:rPr>
      </w:pPr>
    </w:p>
    <w:p w14:paraId="0EED62C0"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 xml:space="preserve">La preparación efectiva comienza desde el primer día de clases, no días antes del examen. Mantener notas organizadas, participar activamente en clases, resolver dudas puntualmente y realizar estudios de repaso regulares construyen una base sólida que hace innecesaria la memorización desesperada de última hora. Cuando llega el período de preparación intensiva para una evaluación, esta base permite enfocarse en integrar conocimientos, practicar con ejercicios similares a los del examen </w:t>
      </w:r>
      <w:proofErr w:type="spellStart"/>
      <w:r w:rsidRPr="001C7A58">
        <w:rPr>
          <w:rFonts w:ascii="Times New Roman" w:hAnsi="Times New Roman" w:cs="Times New Roman"/>
          <w:sz w:val="24"/>
          <w:szCs w:val="24"/>
        </w:rPr>
        <w:t>y</w:t>
      </w:r>
      <w:proofErr w:type="spellEnd"/>
      <w:r w:rsidRPr="001C7A58">
        <w:rPr>
          <w:rFonts w:ascii="Times New Roman" w:hAnsi="Times New Roman" w:cs="Times New Roman"/>
          <w:sz w:val="24"/>
          <w:szCs w:val="24"/>
        </w:rPr>
        <w:t xml:space="preserve"> identificar puntos débiles específicos, en lugar de intentar aprender desde cero.</w:t>
      </w:r>
    </w:p>
    <w:p w14:paraId="43F21EC4" w14:textId="77777777" w:rsidR="001C7A58" w:rsidRPr="001C7A58" w:rsidRDefault="001C7A58" w:rsidP="001C7A58">
      <w:pPr>
        <w:rPr>
          <w:rFonts w:ascii="Times New Roman" w:hAnsi="Times New Roman" w:cs="Times New Roman"/>
          <w:sz w:val="24"/>
          <w:szCs w:val="24"/>
        </w:rPr>
      </w:pPr>
    </w:p>
    <w:p w14:paraId="3A9315D4"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lastRenderedPageBreak/>
        <w:t>Una estrategia probada es la elaboración de un cronograma de preparación que retrocede desde la fecha del examen. Se identifican todos los temas a evaluar, se estima el tiempo necesario para cada uno, y se distribuyen en los días disponibles, dejando los últimos días para repaso general y práctica integradora. Este cronograma debe ser ambicioso pero realista, considerando otras responsabilidades simultáneas.</w:t>
      </w:r>
    </w:p>
    <w:p w14:paraId="37B92A93" w14:textId="77777777" w:rsidR="001C7A58" w:rsidRPr="001C7A58" w:rsidRDefault="001C7A58" w:rsidP="001C7A58">
      <w:pPr>
        <w:rPr>
          <w:rFonts w:ascii="Times New Roman" w:hAnsi="Times New Roman" w:cs="Times New Roman"/>
          <w:sz w:val="24"/>
          <w:szCs w:val="24"/>
        </w:rPr>
      </w:pPr>
    </w:p>
    <w:p w14:paraId="55A32AF5"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La práctica bajo condiciones simuladas de examen es altamente efectiva. Resolver exámenes de años anteriores con tiempo controlado desarrolla la habilidad de gestionar el tiempo durante la prueba misma, reduce la ansiedad por lo desconocido y revela áreas que requieren refuerzo. Analizar errores cometidos en estas prácticas es tan instructivo como acertar respuestas.</w:t>
      </w:r>
    </w:p>
    <w:p w14:paraId="6FB3E5DF" w14:textId="77777777" w:rsidR="001C7A58" w:rsidRPr="001C7A58" w:rsidRDefault="001C7A58" w:rsidP="001C7A58">
      <w:pPr>
        <w:rPr>
          <w:rFonts w:ascii="Times New Roman" w:hAnsi="Times New Roman" w:cs="Times New Roman"/>
          <w:sz w:val="24"/>
          <w:szCs w:val="24"/>
        </w:rPr>
      </w:pPr>
    </w:p>
    <w:p w14:paraId="6386994A"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El día anterior al examen, el objetivo cambia de adquirir nuevo conocimiento a consolidar lo aprendido y asegurar condiciones físicas y mentales óptimas. Estudiar hasta tarde la noche anterior suele ser contraproducente: el deterioro cognitivo por falta de sueño supera cualquier beneficio marginal de esas últimas horas de estudio. Mejor es realizar un repaso ligero, preparar materiales necesarios para el día siguiente, y dormir temprano.</w:t>
      </w:r>
    </w:p>
    <w:p w14:paraId="3DB3A0B2" w14:textId="77777777" w:rsidR="001C7A58" w:rsidRPr="001C7A58" w:rsidRDefault="001C7A58" w:rsidP="001C7A58">
      <w:pPr>
        <w:rPr>
          <w:rFonts w:ascii="Times New Roman" w:hAnsi="Times New Roman" w:cs="Times New Roman"/>
          <w:sz w:val="24"/>
          <w:szCs w:val="24"/>
        </w:rPr>
      </w:pPr>
    </w:p>
    <w:p w14:paraId="2F28AD53"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Durante la evaluación misma, el manejo del tiempo continúa siendo crucial. Leer completamente el examen antes de comenzar, administrar el tiempo disponible entre preguntas según su valor en puntos, dejar momentos para revisar respuestas, y saber cuándo pasar a la siguiente pregunta cuando una resulta difícil son tácticas que maximizan el rendimiento.</w:t>
      </w:r>
    </w:p>
    <w:p w14:paraId="468E08C4" w14:textId="73291E59" w:rsidR="001C7A58" w:rsidRDefault="001C7A58" w:rsidP="001C7A58">
      <w:pPr>
        <w:rPr>
          <w:rFonts w:ascii="Times New Roman" w:hAnsi="Times New Roman" w:cs="Times New Roman"/>
          <w:sz w:val="24"/>
          <w:szCs w:val="24"/>
        </w:rPr>
      </w:pPr>
    </w:p>
    <w:p w14:paraId="0B7E2F93" w14:textId="02F3DBF8" w:rsidR="001C7A58" w:rsidRDefault="001C7A58" w:rsidP="001C7A58">
      <w:pPr>
        <w:rPr>
          <w:rFonts w:ascii="Times New Roman" w:hAnsi="Times New Roman" w:cs="Times New Roman"/>
          <w:sz w:val="24"/>
          <w:szCs w:val="24"/>
        </w:rPr>
      </w:pPr>
    </w:p>
    <w:p w14:paraId="604A6A18" w14:textId="21D512FC" w:rsidR="001C7A58" w:rsidRDefault="001C7A58" w:rsidP="001C7A58">
      <w:pPr>
        <w:rPr>
          <w:rFonts w:ascii="Times New Roman" w:hAnsi="Times New Roman" w:cs="Times New Roman"/>
          <w:sz w:val="24"/>
          <w:szCs w:val="24"/>
        </w:rPr>
      </w:pPr>
    </w:p>
    <w:p w14:paraId="0646061F" w14:textId="47658C0F" w:rsidR="001C7A58" w:rsidRDefault="001C7A58" w:rsidP="001C7A58">
      <w:pPr>
        <w:rPr>
          <w:rFonts w:ascii="Times New Roman" w:hAnsi="Times New Roman" w:cs="Times New Roman"/>
          <w:sz w:val="24"/>
          <w:szCs w:val="24"/>
        </w:rPr>
      </w:pPr>
    </w:p>
    <w:p w14:paraId="1DBAE927" w14:textId="268F3E82" w:rsidR="001C7A58" w:rsidRDefault="001C7A58" w:rsidP="001C7A58">
      <w:pPr>
        <w:rPr>
          <w:rFonts w:ascii="Times New Roman" w:hAnsi="Times New Roman" w:cs="Times New Roman"/>
          <w:sz w:val="24"/>
          <w:szCs w:val="24"/>
        </w:rPr>
      </w:pPr>
    </w:p>
    <w:p w14:paraId="605DC3B0" w14:textId="08291533" w:rsidR="001C7A58" w:rsidRDefault="001C7A58" w:rsidP="001C7A58">
      <w:pPr>
        <w:rPr>
          <w:rFonts w:ascii="Times New Roman" w:hAnsi="Times New Roman" w:cs="Times New Roman"/>
          <w:sz w:val="24"/>
          <w:szCs w:val="24"/>
        </w:rPr>
      </w:pPr>
    </w:p>
    <w:p w14:paraId="2B1F0C56" w14:textId="61290BAB" w:rsidR="001C7A58" w:rsidRDefault="001C7A58" w:rsidP="001C7A58">
      <w:pPr>
        <w:rPr>
          <w:rFonts w:ascii="Times New Roman" w:hAnsi="Times New Roman" w:cs="Times New Roman"/>
          <w:sz w:val="24"/>
          <w:szCs w:val="24"/>
        </w:rPr>
      </w:pPr>
    </w:p>
    <w:p w14:paraId="7EB18372" w14:textId="7B0CB4EE" w:rsidR="001C7A58" w:rsidRDefault="001C7A58" w:rsidP="001C7A58">
      <w:pPr>
        <w:rPr>
          <w:rFonts w:ascii="Times New Roman" w:hAnsi="Times New Roman" w:cs="Times New Roman"/>
          <w:sz w:val="24"/>
          <w:szCs w:val="24"/>
        </w:rPr>
      </w:pPr>
    </w:p>
    <w:p w14:paraId="31860CDE" w14:textId="7EA8649B" w:rsidR="001C7A58" w:rsidRDefault="001C7A58" w:rsidP="001C7A58">
      <w:pPr>
        <w:rPr>
          <w:rFonts w:ascii="Times New Roman" w:hAnsi="Times New Roman" w:cs="Times New Roman"/>
          <w:sz w:val="24"/>
          <w:szCs w:val="24"/>
        </w:rPr>
      </w:pPr>
    </w:p>
    <w:p w14:paraId="1D2884D9" w14:textId="367D3A18" w:rsidR="001C7A58" w:rsidRDefault="001C7A58" w:rsidP="001C7A58">
      <w:pPr>
        <w:rPr>
          <w:rFonts w:ascii="Times New Roman" w:hAnsi="Times New Roman" w:cs="Times New Roman"/>
          <w:sz w:val="24"/>
          <w:szCs w:val="24"/>
        </w:rPr>
      </w:pPr>
    </w:p>
    <w:p w14:paraId="49337687" w14:textId="77777777" w:rsidR="001C7A58" w:rsidRPr="001C7A58" w:rsidRDefault="001C7A58" w:rsidP="001C7A58">
      <w:pPr>
        <w:rPr>
          <w:rFonts w:ascii="Times New Roman" w:hAnsi="Times New Roman" w:cs="Times New Roman"/>
          <w:sz w:val="24"/>
          <w:szCs w:val="24"/>
        </w:rPr>
      </w:pPr>
    </w:p>
    <w:p w14:paraId="51F32935" w14:textId="1FD96CA1" w:rsidR="001C7A58" w:rsidRPr="001C7A58" w:rsidRDefault="001C7A58" w:rsidP="001C7A58">
      <w:pPr>
        <w:jc w:val="center"/>
        <w:rPr>
          <w:rFonts w:ascii="Times New Roman" w:hAnsi="Times New Roman" w:cs="Times New Roman"/>
          <w:b/>
          <w:bCs/>
          <w:sz w:val="24"/>
          <w:szCs w:val="24"/>
        </w:rPr>
      </w:pPr>
      <w:r w:rsidRPr="001C7A58">
        <w:rPr>
          <w:rFonts w:ascii="Times New Roman" w:hAnsi="Times New Roman" w:cs="Times New Roman"/>
          <w:b/>
          <w:bCs/>
          <w:sz w:val="24"/>
          <w:szCs w:val="24"/>
        </w:rPr>
        <w:lastRenderedPageBreak/>
        <w:t>CONCLUSIÓN</w:t>
      </w:r>
    </w:p>
    <w:p w14:paraId="7880C691"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El manejo efectivo del tiempo trasciende la simple organización de agendas; constituye una filosofía de vida que empodera al individuo para tomar control de su destino académico y personal. A través de una planificación estratégica que establece direcciones claras, horarios de estudio que proveen estructura y consistencia, flexibilidad para navegar imprevistos sin desmoronarse, hábitos de estudio que automatizan la excelencia, y una preparación metódica para evaluaciones, cualquier persona puede transformar su relación con el tiempo y, consecuentemente, sus resultados.</w:t>
      </w:r>
    </w:p>
    <w:p w14:paraId="7F4EB397" w14:textId="77777777" w:rsidR="001C7A58" w:rsidRPr="001C7A58" w:rsidRDefault="001C7A58" w:rsidP="001C7A58">
      <w:pPr>
        <w:rPr>
          <w:rFonts w:ascii="Times New Roman" w:hAnsi="Times New Roman" w:cs="Times New Roman"/>
          <w:sz w:val="24"/>
          <w:szCs w:val="24"/>
        </w:rPr>
      </w:pPr>
    </w:p>
    <w:p w14:paraId="094C9F12" w14:textId="77777777" w:rsidR="001C7A58"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Es importante reconocer que desarrollar estas competencias no es un evento único sino un proceso continuo de mejora. Los principios aquí expuestos requieren práctica persistente, autoevaluación honesta y ajustes constantes. Las recaídas son normales y esperables; lo determinante es la capacidad de retomar el camino sin autocrítica destructiva.</w:t>
      </w:r>
    </w:p>
    <w:p w14:paraId="5B7F28B7" w14:textId="77777777" w:rsidR="001C7A58" w:rsidRPr="001C7A58" w:rsidRDefault="001C7A58" w:rsidP="001C7A58">
      <w:pPr>
        <w:rPr>
          <w:rFonts w:ascii="Times New Roman" w:hAnsi="Times New Roman" w:cs="Times New Roman"/>
          <w:sz w:val="24"/>
          <w:szCs w:val="24"/>
        </w:rPr>
      </w:pPr>
    </w:p>
    <w:p w14:paraId="0139232B" w14:textId="3849D0A5" w:rsidR="009715F5" w:rsidRPr="001C7A58" w:rsidRDefault="001C7A58" w:rsidP="001C7A58">
      <w:pPr>
        <w:rPr>
          <w:rFonts w:ascii="Times New Roman" w:hAnsi="Times New Roman" w:cs="Times New Roman"/>
          <w:sz w:val="24"/>
          <w:szCs w:val="24"/>
        </w:rPr>
      </w:pPr>
      <w:r w:rsidRPr="001C7A58">
        <w:rPr>
          <w:rFonts w:ascii="Times New Roman" w:hAnsi="Times New Roman" w:cs="Times New Roman"/>
          <w:sz w:val="24"/>
          <w:szCs w:val="24"/>
        </w:rPr>
        <w:t>Los beneficios de dominar el manejo del tiempo se extienden más allá de las calificaciones académicas. Incluyen menor estrés y ansiedad, mayor sensación de control y autonomía, tiempo libre genuino para actividades recreativas sin culpa, y el desarrollo de habilidades transferibles a cualquier ámbito profesional futuro. En última instancia, manejar bien el tiempo es manejar bien la vida: no se trata de hacer más cosas en menos tiempo, sino de hacer las cosas correctas, de la manera correcta, en el momento correcto, y con la paz mental de saber que se está invirtiendo el recurso más preciado de forma sabia y deliberada.</w:t>
      </w:r>
    </w:p>
    <w:sectPr w:rsidR="009715F5" w:rsidRPr="001C7A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03F"/>
    <w:rsid w:val="001C7A58"/>
    <w:rsid w:val="006C1017"/>
    <w:rsid w:val="00806EEB"/>
    <w:rsid w:val="008C503F"/>
    <w:rsid w:val="009715F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B3FAB"/>
  <w15:chartTrackingRefBased/>
  <w15:docId w15:val="{32B4C161-BE03-4957-9843-590B7E144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5F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0.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2251</Words>
  <Characters>12385</Characters>
  <Application>Microsoft Office Word</Application>
  <DocSecurity>0</DocSecurity>
  <Lines>103</Lines>
  <Paragraphs>29</Paragraphs>
  <ScaleCrop>false</ScaleCrop>
  <Company/>
  <LinksUpToDate>false</LinksUpToDate>
  <CharactersWithSpaces>14607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Daifer Moreno</dc:creator>
  <cp:keywords/>
  <dc:description/>
  <cp:lastModifiedBy>Daifer Moreno</cp:lastModifiedBy>
  <cp:revision>4</cp:revision>
  <dcterms:created xsi:type="dcterms:W3CDTF">2026-04-24T23:54:00Z</dcterms:created>
  <dcterms:modified xsi:type="dcterms:W3CDTF">2026-04-25T00:46:00Z</dcterms:modified>
</cp:coreProperties>
</file>