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C5" w:rsidRPr="008E56C5" w:rsidRDefault="008E56C5" w:rsidP="008E5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20" cy="1736116"/>
            <wp:effectExtent l="0" t="0" r="0" b="0"/>
            <wp:docPr id="1" name="图片 1" descr="d:\Documents\Tencent Files\1228195997\Image\C2C\0F32F19182AD259558C2755BE1E5B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8195997\Image\C2C\0F32F19182AD259558C2755BE1E5B3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08" cy="17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BD" w:rsidRDefault="008E56C5">
      <w:r>
        <w:rPr>
          <w:rFonts w:hint="eastAsia"/>
        </w:rPr>
        <w:t>赵月，2020级硕士，本科毕业于南京农业大学，目前研究方向是动态图表示学习。</w:t>
      </w:r>
      <w:bookmarkStart w:id="0" w:name="_GoBack"/>
      <w:bookmarkEnd w:id="0"/>
    </w:p>
    <w:sectPr w:rsidR="006F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C5"/>
    <w:rsid w:val="006F48BD"/>
    <w:rsid w:val="008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75CF"/>
  <w15:chartTrackingRefBased/>
  <w15:docId w15:val="{2FE1CBF3-D367-4B10-975B-D6530756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2020-07-31T07:17:00Z</dcterms:created>
  <dcterms:modified xsi:type="dcterms:W3CDTF">2020-07-31T07:18:00Z</dcterms:modified>
</cp:coreProperties>
</file>