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00A4C" w14:textId="629EE92B" w:rsidR="00DB593D" w:rsidRDefault="0080704D" w:rsidP="0080704D">
      <w:pPr>
        <w:pStyle w:val="Default"/>
        <w:spacing w:line="360" w:lineRule="exact"/>
        <w:rPr>
          <w:rFonts w:asciiTheme="minorHAnsi" w:eastAsiaTheme="minorHAnsi"/>
          <w:b/>
          <w:bCs/>
          <w:sz w:val="28"/>
          <w:szCs w:val="28"/>
        </w:rPr>
      </w:pPr>
      <w:r w:rsidRPr="00AC31AC">
        <w:rPr>
          <w:rFonts w:asciiTheme="minorHAnsi" w:eastAsiaTheme="minorHAnsi" w:hint="eastAsia"/>
          <w:b/>
          <w:bCs/>
          <w:sz w:val="28"/>
          <w:szCs w:val="28"/>
        </w:rPr>
        <w:t>エタノール生産性を向上させたサッカロマイセス酵母を開発するために有効な実験アプローチ</w:t>
      </w:r>
      <w:r w:rsidR="00631C32">
        <w:rPr>
          <w:rFonts w:asciiTheme="minorHAnsi" w:eastAsiaTheme="minorHAnsi" w:hint="eastAsia"/>
          <w:b/>
          <w:bCs/>
          <w:sz w:val="28"/>
          <w:szCs w:val="28"/>
        </w:rPr>
        <w:t xml:space="preserve"> </w:t>
      </w:r>
      <w:r w:rsidR="00DB593D">
        <w:rPr>
          <w:rFonts w:asciiTheme="minorHAnsi" w:eastAsiaTheme="minorHAnsi" w:hint="eastAsia"/>
          <w:b/>
          <w:bCs/>
          <w:sz w:val="28"/>
          <w:szCs w:val="28"/>
        </w:rPr>
        <w:t>（案）</w:t>
      </w:r>
      <w:r w:rsidR="006B6DBB">
        <w:rPr>
          <w:rFonts w:asciiTheme="minorHAnsi" w:eastAsiaTheme="minorHAnsi" w:hint="eastAsia"/>
          <w:b/>
          <w:bCs/>
          <w:sz w:val="28"/>
          <w:szCs w:val="28"/>
        </w:rPr>
        <w:t>ver2</w:t>
      </w:r>
      <w:r w:rsidR="00631C32">
        <w:rPr>
          <w:rFonts w:asciiTheme="minorHAnsi" w:eastAsiaTheme="minorHAnsi"/>
          <w:b/>
          <w:bCs/>
          <w:sz w:val="28"/>
          <w:szCs w:val="28"/>
        </w:rPr>
        <w:t xml:space="preserve">                </w:t>
      </w:r>
      <w:r w:rsidR="00631C32">
        <w:rPr>
          <w:rFonts w:asciiTheme="minorHAnsi" w:eastAsiaTheme="minorHAnsi" w:hint="eastAsia"/>
          <w:b/>
          <w:bCs/>
          <w:sz w:val="28"/>
          <w:szCs w:val="28"/>
        </w:rPr>
        <w:t xml:space="preserve">　</w:t>
      </w:r>
      <w:r w:rsidR="005D0F18">
        <w:rPr>
          <w:rFonts w:asciiTheme="minorHAnsi" w:eastAsiaTheme="minorHAnsi" w:hint="eastAsia"/>
          <w:b/>
          <w:bCs/>
          <w:sz w:val="28"/>
          <w:szCs w:val="28"/>
        </w:rPr>
        <w:t xml:space="preserve"> </w:t>
      </w:r>
      <w:r w:rsidR="005D0F18">
        <w:rPr>
          <w:rFonts w:asciiTheme="minorHAnsi" w:eastAsiaTheme="minorHAnsi"/>
          <w:b/>
          <w:bCs/>
          <w:sz w:val="28"/>
          <w:szCs w:val="28"/>
        </w:rPr>
        <w:t xml:space="preserve">        </w:t>
      </w:r>
      <w:r w:rsidR="00DB593D">
        <w:rPr>
          <w:rFonts w:asciiTheme="minorHAnsi" w:eastAsiaTheme="minorHAnsi" w:hint="eastAsia"/>
          <w:b/>
          <w:bCs/>
          <w:sz w:val="28"/>
          <w:szCs w:val="28"/>
        </w:rPr>
        <w:t xml:space="preserve">　　　</w:t>
      </w:r>
    </w:p>
    <w:p w14:paraId="55C978AF" w14:textId="21AE514B" w:rsidR="00FA6851" w:rsidRPr="005D0F18" w:rsidRDefault="00631C32" w:rsidP="00DB593D">
      <w:pPr>
        <w:pStyle w:val="Default"/>
        <w:spacing w:line="360" w:lineRule="exact"/>
        <w:ind w:firstLineChars="3300" w:firstLine="7260"/>
        <w:rPr>
          <w:rFonts w:asciiTheme="minorHAnsi" w:eastAsiaTheme="minorHAnsi"/>
          <w:sz w:val="22"/>
          <w:szCs w:val="22"/>
        </w:rPr>
      </w:pPr>
      <w:r w:rsidRPr="005D0F18">
        <w:rPr>
          <w:rFonts w:asciiTheme="minorHAnsi" w:eastAsiaTheme="minorHAnsi" w:hint="eastAsia"/>
          <w:sz w:val="22"/>
          <w:szCs w:val="22"/>
        </w:rPr>
        <w:t>2</w:t>
      </w:r>
      <w:r w:rsidRPr="005D0F18">
        <w:rPr>
          <w:rFonts w:asciiTheme="minorHAnsi" w:eastAsiaTheme="minorHAnsi"/>
          <w:sz w:val="22"/>
          <w:szCs w:val="22"/>
        </w:rPr>
        <w:t>02</w:t>
      </w:r>
      <w:r w:rsidR="00377BE2">
        <w:rPr>
          <w:rFonts w:asciiTheme="minorHAnsi" w:eastAsiaTheme="minorHAnsi" w:hint="eastAsia"/>
          <w:sz w:val="22"/>
          <w:szCs w:val="22"/>
        </w:rPr>
        <w:t>5</w:t>
      </w:r>
      <w:r w:rsidR="00377BE2">
        <w:rPr>
          <w:rFonts w:asciiTheme="minorHAnsi" w:eastAsiaTheme="minorHAnsi"/>
          <w:sz w:val="22"/>
          <w:szCs w:val="22"/>
        </w:rPr>
        <w:t>. 2.27</w:t>
      </w:r>
    </w:p>
    <w:p w14:paraId="5BDA4E42" w14:textId="77777777" w:rsidR="00433300" w:rsidRDefault="00433300" w:rsidP="00433300">
      <w:pPr>
        <w:pStyle w:val="Default"/>
        <w:spacing w:line="360" w:lineRule="exact"/>
        <w:rPr>
          <w:rFonts w:asciiTheme="minorHAnsi" w:eastAsiaTheme="minorHAnsi"/>
        </w:rPr>
      </w:pPr>
    </w:p>
    <w:p w14:paraId="6A57EEF9" w14:textId="1C3854FE" w:rsidR="00907C20" w:rsidRPr="000979D5" w:rsidRDefault="002E0825" w:rsidP="00433300">
      <w:pPr>
        <w:pStyle w:val="Default"/>
        <w:spacing w:line="360" w:lineRule="exact"/>
        <w:rPr>
          <w:rFonts w:asciiTheme="minorHAnsi" w:eastAsiaTheme="minorHAnsi"/>
          <w:b/>
          <w:bCs/>
          <w:color w:val="0070C0"/>
        </w:rPr>
      </w:pPr>
      <w:r w:rsidRPr="000979D5">
        <w:rPr>
          <w:rFonts w:asciiTheme="minorHAnsi" w:eastAsiaTheme="minorHAnsi" w:hint="eastAsia"/>
          <w:b/>
          <w:bCs/>
          <w:color w:val="0070C0"/>
        </w:rPr>
        <w:t>＊詳しい手法については作業手順書</w:t>
      </w:r>
      <w:r w:rsidR="00907C20" w:rsidRPr="000979D5">
        <w:rPr>
          <w:rFonts w:asciiTheme="minorHAnsi" w:eastAsiaTheme="minorHAnsi" w:hint="eastAsia"/>
          <w:b/>
          <w:bCs/>
          <w:color w:val="0070C0"/>
        </w:rPr>
        <w:t>ver2、および作業マニュアルver2を参照</w:t>
      </w:r>
      <w:r w:rsidR="000979D5" w:rsidRPr="000979D5">
        <w:rPr>
          <w:rFonts w:asciiTheme="minorHAnsi" w:eastAsiaTheme="minorHAnsi" w:hint="eastAsia"/>
          <w:b/>
          <w:bCs/>
          <w:color w:val="0070C0"/>
        </w:rPr>
        <w:t>のこと</w:t>
      </w:r>
    </w:p>
    <w:p w14:paraId="7E713785" w14:textId="77777777" w:rsidR="00907C20" w:rsidRDefault="00907C20" w:rsidP="00433300">
      <w:pPr>
        <w:pStyle w:val="Default"/>
        <w:spacing w:line="360" w:lineRule="exact"/>
        <w:rPr>
          <w:rFonts w:asciiTheme="minorHAnsi" w:eastAsiaTheme="minorHAnsi"/>
        </w:rPr>
      </w:pPr>
    </w:p>
    <w:p w14:paraId="2FBBAEA5" w14:textId="4F3C89DB" w:rsidR="00AD0D07" w:rsidRPr="00AD0D07" w:rsidRDefault="00AD0D07" w:rsidP="00433300">
      <w:pPr>
        <w:pStyle w:val="Default"/>
        <w:numPr>
          <w:ilvl w:val="0"/>
          <w:numId w:val="8"/>
        </w:numPr>
        <w:spacing w:line="360" w:lineRule="exact"/>
        <w:rPr>
          <w:rFonts w:asciiTheme="minorHAnsi" w:eastAsiaTheme="minorHAnsi"/>
          <w:b/>
          <w:bCs/>
        </w:rPr>
      </w:pPr>
      <w:r w:rsidRPr="00AD0D07">
        <w:rPr>
          <w:rFonts w:asciiTheme="minorHAnsi" w:eastAsiaTheme="minorHAnsi" w:hint="eastAsia"/>
          <w:b/>
          <w:bCs/>
        </w:rPr>
        <w:t>エタノール耐性株の取得</w:t>
      </w:r>
    </w:p>
    <w:p w14:paraId="20D6AD4C" w14:textId="265A40FB" w:rsidR="00F85F16" w:rsidRDefault="00A560F7" w:rsidP="00BC1AC8">
      <w:pPr>
        <w:pStyle w:val="Default"/>
        <w:spacing w:line="360" w:lineRule="exact"/>
        <w:ind w:firstLineChars="100" w:firstLine="240"/>
        <w:rPr>
          <w:rFonts w:asciiTheme="minorHAnsi" w:eastAsiaTheme="minorHAnsi"/>
        </w:rPr>
      </w:pPr>
      <w:r>
        <w:rPr>
          <w:rFonts w:asciiTheme="minorHAnsi" w:eastAsiaTheme="minorHAnsi" w:hint="eastAsia"/>
        </w:rPr>
        <w:t>文献</w:t>
      </w:r>
      <w:r w:rsidR="00FF56C5" w:rsidRPr="00FF56C5">
        <w:rPr>
          <w:rFonts w:asciiTheme="minorHAnsi" w:eastAsiaTheme="minorHAnsi" w:hint="eastAsia"/>
        </w:rPr>
        <w:t>調査結果からエタノール耐性とエタノール生産性が連動しているとの文献が多数あり</w:t>
      </w:r>
      <w:r w:rsidR="00D0698E">
        <w:rPr>
          <w:rFonts w:asciiTheme="minorHAnsi" w:eastAsiaTheme="minorHAnsi" w:hint="eastAsia"/>
        </w:rPr>
        <w:t>（文献1</w:t>
      </w:r>
      <w:r w:rsidR="00D0698E">
        <w:rPr>
          <w:rFonts w:asciiTheme="minorHAnsi" w:eastAsiaTheme="minorHAnsi"/>
        </w:rPr>
        <w:t>, 6</w:t>
      </w:r>
      <w:r w:rsidR="00D40111">
        <w:rPr>
          <w:rFonts w:asciiTheme="minorHAnsi" w:eastAsiaTheme="minorHAnsi" w:hint="eastAsia"/>
        </w:rPr>
        <w:t>～</w:t>
      </w:r>
      <w:r w:rsidR="00D0698E">
        <w:rPr>
          <w:rFonts w:asciiTheme="minorHAnsi" w:eastAsiaTheme="minorHAnsi"/>
        </w:rPr>
        <w:t>9</w:t>
      </w:r>
      <w:r w:rsidR="00261DBF">
        <w:rPr>
          <w:rFonts w:asciiTheme="minorHAnsi" w:eastAsiaTheme="minorHAnsi" w:hint="eastAsia"/>
        </w:rPr>
        <w:t>，</w:t>
      </w:r>
      <w:r w:rsidR="002E3286">
        <w:rPr>
          <w:rFonts w:asciiTheme="minorHAnsi" w:eastAsiaTheme="minorHAnsi" w:hint="eastAsia"/>
        </w:rPr>
        <w:t>4</w:t>
      </w:r>
      <w:r w:rsidR="002E3286">
        <w:rPr>
          <w:rFonts w:asciiTheme="minorHAnsi" w:eastAsiaTheme="minorHAnsi"/>
        </w:rPr>
        <w:t>7</w:t>
      </w:r>
      <w:r w:rsidR="00D15271">
        <w:rPr>
          <w:rFonts w:asciiTheme="minorHAnsi" w:eastAsiaTheme="minorHAnsi" w:hint="eastAsia"/>
        </w:rPr>
        <w:t>, 60, 61</w:t>
      </w:r>
      <w:r w:rsidR="00896104">
        <w:rPr>
          <w:rFonts w:asciiTheme="minorHAnsi" w:eastAsiaTheme="minorHAnsi" w:hint="eastAsia"/>
        </w:rPr>
        <w:t>）</w:t>
      </w:r>
      <w:r w:rsidR="00FF56C5" w:rsidRPr="00FF56C5">
        <w:rPr>
          <w:rFonts w:asciiTheme="minorHAnsi" w:eastAsiaTheme="minorHAnsi" w:hint="eastAsia"/>
        </w:rPr>
        <w:t>まずはエタノール耐性株を得ることが有望であると考えられた。手近におこなえる方法として、</w:t>
      </w:r>
      <w:r w:rsidR="00D928AA">
        <w:rPr>
          <w:rFonts w:asciiTheme="minorHAnsi" w:eastAsiaTheme="minorHAnsi" w:hint="eastAsia"/>
        </w:rPr>
        <w:t>実験的進化（馴らし培養）でエタノール耐性を高めていく方法がやりやすい</w:t>
      </w:r>
      <w:r w:rsidR="00D0698E">
        <w:rPr>
          <w:rFonts w:asciiTheme="minorHAnsi" w:eastAsiaTheme="minorHAnsi" w:hint="eastAsia"/>
        </w:rPr>
        <w:t>と思われる</w:t>
      </w:r>
      <w:r w:rsidR="00D928AA">
        <w:rPr>
          <w:rFonts w:asciiTheme="minorHAnsi" w:eastAsiaTheme="minorHAnsi" w:hint="eastAsia"/>
        </w:rPr>
        <w:t>。</w:t>
      </w:r>
    </w:p>
    <w:p w14:paraId="790CD2D1" w14:textId="7FFA90B9" w:rsidR="007D2816" w:rsidRDefault="007D2816" w:rsidP="00BC1AC8">
      <w:pPr>
        <w:pStyle w:val="Default"/>
        <w:spacing w:line="360" w:lineRule="exact"/>
        <w:ind w:firstLineChars="100" w:firstLine="240"/>
        <w:rPr>
          <w:rFonts w:asciiTheme="minorHAnsi" w:eastAsiaTheme="minorHAnsi"/>
        </w:rPr>
      </w:pPr>
      <w:r>
        <w:rPr>
          <w:rFonts w:asciiTheme="minorHAnsi" w:eastAsiaTheme="minorHAnsi" w:hint="eastAsia"/>
        </w:rPr>
        <w:t>実験的進化で得られた株は、</w:t>
      </w:r>
      <w:r w:rsidR="003E0095">
        <w:rPr>
          <w:rFonts w:asciiTheme="minorHAnsi" w:eastAsiaTheme="minorHAnsi" w:hint="eastAsia"/>
        </w:rPr>
        <w:t>他の性能（生育速度</w:t>
      </w:r>
      <w:r w:rsidR="00267AE3">
        <w:rPr>
          <w:rFonts w:asciiTheme="minorHAnsi" w:eastAsiaTheme="minorHAnsi" w:hint="eastAsia"/>
        </w:rPr>
        <w:t>など）が元株より劣っている可能性があるため</w:t>
      </w:r>
      <w:r w:rsidR="00D6729C">
        <w:rPr>
          <w:rFonts w:asciiTheme="minorHAnsi" w:eastAsiaTheme="minorHAnsi" w:hint="eastAsia"/>
        </w:rPr>
        <w:t>注意する。</w:t>
      </w:r>
    </w:p>
    <w:p w14:paraId="56A170A7" w14:textId="5E39F297" w:rsidR="00F445C3" w:rsidRDefault="00F445C3" w:rsidP="00BC1AC8">
      <w:pPr>
        <w:pStyle w:val="Default"/>
        <w:spacing w:line="360" w:lineRule="exact"/>
        <w:ind w:firstLineChars="100" w:firstLine="240"/>
        <w:rPr>
          <w:rFonts w:asciiTheme="minorHAnsi" w:eastAsiaTheme="minorHAnsi"/>
        </w:rPr>
      </w:pPr>
      <w:r>
        <w:rPr>
          <w:rFonts w:asciiTheme="minorHAnsi" w:eastAsiaTheme="minorHAnsi" w:hint="eastAsia"/>
        </w:rPr>
        <w:t>具体的な方法としてはプレート塗布に</w:t>
      </w:r>
      <w:r w:rsidR="002E0825">
        <w:rPr>
          <w:rFonts w:asciiTheme="minorHAnsi" w:eastAsiaTheme="minorHAnsi" w:hint="eastAsia"/>
        </w:rPr>
        <w:t>よる</w:t>
      </w:r>
      <w:r w:rsidR="00A579BB">
        <w:rPr>
          <w:rFonts w:asciiTheme="minorHAnsi" w:eastAsiaTheme="minorHAnsi" w:hint="eastAsia"/>
        </w:rPr>
        <w:t>方法と液体培養による方法があるが、</w:t>
      </w:r>
      <w:r w:rsidR="00137791">
        <w:rPr>
          <w:rFonts w:asciiTheme="minorHAnsi" w:eastAsiaTheme="minorHAnsi" w:hint="eastAsia"/>
        </w:rPr>
        <w:t>両方法を並行しておこなうのが効率的であろう。</w:t>
      </w:r>
    </w:p>
    <w:p w14:paraId="67C4FAEB" w14:textId="77777777" w:rsidR="004764FC" w:rsidRDefault="004764FC" w:rsidP="004764FC">
      <w:pPr>
        <w:pStyle w:val="Default"/>
        <w:spacing w:line="360" w:lineRule="exact"/>
        <w:rPr>
          <w:rFonts w:asciiTheme="minorHAnsi" w:eastAsiaTheme="minorHAnsi"/>
        </w:rPr>
      </w:pPr>
    </w:p>
    <w:p w14:paraId="0FE89FA1" w14:textId="774150A6" w:rsidR="004764FC" w:rsidRDefault="004764FC" w:rsidP="004764FC">
      <w:pPr>
        <w:pStyle w:val="Default"/>
        <w:numPr>
          <w:ilvl w:val="0"/>
          <w:numId w:val="8"/>
        </w:numPr>
        <w:spacing w:line="360" w:lineRule="exact"/>
        <w:rPr>
          <w:rFonts w:asciiTheme="minorHAnsi" w:eastAsiaTheme="minorHAnsi"/>
          <w:b/>
          <w:bCs/>
        </w:rPr>
      </w:pPr>
      <w:r w:rsidRPr="004764FC">
        <w:rPr>
          <w:rFonts w:asciiTheme="minorHAnsi" w:eastAsiaTheme="minorHAnsi" w:hint="eastAsia"/>
          <w:b/>
          <w:bCs/>
        </w:rPr>
        <w:t>呼吸欠損株の取得</w:t>
      </w:r>
    </w:p>
    <w:p w14:paraId="472B11EB" w14:textId="12846D14" w:rsidR="000632F1" w:rsidRDefault="000632F1" w:rsidP="00CB5AC7">
      <w:pPr>
        <w:spacing w:line="360" w:lineRule="exact"/>
        <w:ind w:firstLineChars="100" w:firstLine="240"/>
        <w:rPr>
          <w:sz w:val="24"/>
          <w:szCs w:val="24"/>
        </w:rPr>
      </w:pPr>
      <w:r>
        <w:rPr>
          <w:rFonts w:hint="eastAsia"/>
          <w:sz w:val="24"/>
          <w:szCs w:val="24"/>
        </w:rPr>
        <w:t>呼吸欠損株（</w:t>
      </w:r>
      <w:r w:rsidRPr="0035433F">
        <w:rPr>
          <w:rFonts w:ascii="Times New Roman" w:hAnsi="Times New Roman" w:cs="Times New Roman"/>
          <w:sz w:val="24"/>
          <w:szCs w:val="24"/>
        </w:rPr>
        <w:t>cy</w:t>
      </w:r>
      <w:r w:rsidR="00C07887" w:rsidRPr="0035433F">
        <w:rPr>
          <w:rFonts w:ascii="Times New Roman" w:hAnsi="Times New Roman" w:cs="Times New Roman"/>
          <w:sz w:val="24"/>
          <w:szCs w:val="24"/>
        </w:rPr>
        <w:t>t</w:t>
      </w:r>
      <w:r w:rsidRPr="0035433F">
        <w:rPr>
          <w:rFonts w:ascii="Times New Roman" w:hAnsi="Times New Roman" w:cs="Times New Roman"/>
          <w:sz w:val="24"/>
          <w:szCs w:val="24"/>
        </w:rPr>
        <w:t>ochrome c</w:t>
      </w:r>
      <w:r w:rsidR="0035433F" w:rsidRPr="0035433F">
        <w:rPr>
          <w:rFonts w:ascii="Times New Roman" w:hAnsi="Times New Roman" w:cs="Times New Roman"/>
          <w:sz w:val="24"/>
          <w:szCs w:val="24"/>
        </w:rPr>
        <w:t xml:space="preserve"> oxidase</w:t>
      </w:r>
      <w:r>
        <w:rPr>
          <w:rFonts w:hint="eastAsia"/>
          <w:sz w:val="24"/>
          <w:szCs w:val="24"/>
        </w:rPr>
        <w:t>欠損株）は菌体の増殖が抑えられると同時にエタノール生産性が高まるという報告がみられる.（文献44, 45）</w:t>
      </w:r>
    </w:p>
    <w:p w14:paraId="4E97F493" w14:textId="62289A2D" w:rsidR="000632F1" w:rsidRDefault="000632F1" w:rsidP="000632F1">
      <w:pPr>
        <w:spacing w:line="360" w:lineRule="exact"/>
        <w:rPr>
          <w:sz w:val="24"/>
          <w:szCs w:val="24"/>
        </w:rPr>
      </w:pPr>
      <w:r>
        <w:rPr>
          <w:rFonts w:hint="eastAsia"/>
          <w:sz w:val="24"/>
          <w:szCs w:val="24"/>
        </w:rPr>
        <w:t xml:space="preserve">　呼吸欠損株の検出はプレートで容易にできるので（文献4</w:t>
      </w:r>
      <w:r>
        <w:rPr>
          <w:sz w:val="24"/>
          <w:szCs w:val="24"/>
        </w:rPr>
        <w:t>6</w:t>
      </w:r>
      <w:r>
        <w:rPr>
          <w:rFonts w:hint="eastAsia"/>
          <w:sz w:val="24"/>
          <w:szCs w:val="24"/>
        </w:rPr>
        <w:t>）、</w:t>
      </w:r>
      <w:r w:rsidR="0056656E">
        <w:rPr>
          <w:rFonts w:hint="eastAsia"/>
          <w:sz w:val="24"/>
          <w:szCs w:val="24"/>
        </w:rPr>
        <w:t>この方法を活用して変異株を</w:t>
      </w:r>
      <w:r w:rsidR="00E81C6E">
        <w:rPr>
          <w:rFonts w:hint="eastAsia"/>
          <w:sz w:val="24"/>
          <w:szCs w:val="24"/>
        </w:rPr>
        <w:t>多数評価することができる。</w:t>
      </w:r>
    </w:p>
    <w:p w14:paraId="5A5B2E79" w14:textId="332E7EC2" w:rsidR="000632F1" w:rsidRPr="005F1BC7" w:rsidRDefault="000632F1" w:rsidP="000632F1">
      <w:pPr>
        <w:spacing w:line="360" w:lineRule="exact"/>
        <w:rPr>
          <w:sz w:val="24"/>
          <w:szCs w:val="24"/>
        </w:rPr>
      </w:pPr>
      <w:r>
        <w:rPr>
          <w:rFonts w:hint="eastAsia"/>
          <w:sz w:val="24"/>
          <w:szCs w:val="24"/>
        </w:rPr>
        <w:t xml:space="preserve">　</w:t>
      </w:r>
      <w:r w:rsidRPr="005F1BC7">
        <w:rPr>
          <w:rFonts w:hint="eastAsia"/>
          <w:sz w:val="24"/>
          <w:szCs w:val="24"/>
        </w:rPr>
        <w:t>当方でも</w:t>
      </w:r>
      <w:r w:rsidR="00BC1AC8">
        <w:rPr>
          <w:rFonts w:ascii="Times New Roman" w:hAnsi="Times New Roman" w:cs="Times New Roman"/>
          <w:sz w:val="24"/>
          <w:szCs w:val="24"/>
        </w:rPr>
        <w:t>COX5</w:t>
      </w:r>
      <w:r w:rsidRPr="005F1BC7">
        <w:rPr>
          <w:rFonts w:hint="eastAsia"/>
          <w:sz w:val="24"/>
          <w:szCs w:val="24"/>
        </w:rPr>
        <w:t>遺伝子破壊により</w:t>
      </w:r>
      <w:r w:rsidRPr="00BC1AC8">
        <w:rPr>
          <w:rFonts w:ascii="Times New Roman" w:hAnsi="Times New Roman" w:cs="Times New Roman"/>
          <w:sz w:val="24"/>
          <w:szCs w:val="24"/>
        </w:rPr>
        <w:t>cytochrome</w:t>
      </w:r>
      <w:r w:rsidR="00BC1AC8" w:rsidRPr="00BC1AC8">
        <w:rPr>
          <w:rFonts w:ascii="Times New Roman" w:hAnsi="Times New Roman" w:cs="Times New Roman"/>
          <w:sz w:val="24"/>
          <w:szCs w:val="24"/>
        </w:rPr>
        <w:t xml:space="preserve"> c oxidase</w:t>
      </w:r>
      <w:r w:rsidRPr="005F1BC7">
        <w:rPr>
          <w:rFonts w:hint="eastAsia"/>
          <w:sz w:val="24"/>
          <w:szCs w:val="24"/>
        </w:rPr>
        <w:t>を欠損させた株を作製しており、エタノール収率向上を認めている。</w:t>
      </w:r>
      <w:r w:rsidR="00E81C6E" w:rsidRPr="005F1BC7">
        <w:rPr>
          <w:rFonts w:hint="eastAsia"/>
          <w:sz w:val="24"/>
          <w:szCs w:val="24"/>
        </w:rPr>
        <w:t>この株について</w:t>
      </w:r>
      <w:r w:rsidR="00C84F4C" w:rsidRPr="005F1BC7">
        <w:rPr>
          <w:rFonts w:hint="eastAsia"/>
          <w:sz w:val="24"/>
          <w:szCs w:val="24"/>
        </w:rPr>
        <w:t>再評価を</w:t>
      </w:r>
      <w:r w:rsidR="00BC1AC8">
        <w:rPr>
          <w:rFonts w:hint="eastAsia"/>
          <w:sz w:val="24"/>
          <w:szCs w:val="24"/>
        </w:rPr>
        <w:t>おこない、</w:t>
      </w:r>
    </w:p>
    <w:p w14:paraId="25617D38" w14:textId="5D422887" w:rsidR="00C84F4C" w:rsidRPr="005F1BC7" w:rsidRDefault="00C84F4C" w:rsidP="000632F1">
      <w:pPr>
        <w:spacing w:line="360" w:lineRule="exact"/>
        <w:rPr>
          <w:sz w:val="24"/>
          <w:szCs w:val="24"/>
        </w:rPr>
      </w:pPr>
      <w:r w:rsidRPr="005F1BC7">
        <w:rPr>
          <w:rFonts w:hint="eastAsia"/>
          <w:sz w:val="24"/>
          <w:szCs w:val="24"/>
        </w:rPr>
        <w:t>このアプローチの有効性を検証することが</w:t>
      </w:r>
      <w:r w:rsidR="00BC1AC8">
        <w:rPr>
          <w:rFonts w:hint="eastAsia"/>
          <w:sz w:val="24"/>
          <w:szCs w:val="24"/>
        </w:rPr>
        <w:t>必要である</w:t>
      </w:r>
      <w:r w:rsidRPr="005F1BC7">
        <w:rPr>
          <w:rFonts w:hint="eastAsia"/>
          <w:sz w:val="24"/>
          <w:szCs w:val="24"/>
        </w:rPr>
        <w:t>。</w:t>
      </w:r>
    </w:p>
    <w:p w14:paraId="24E23BF1" w14:textId="77777777" w:rsidR="003F5744" w:rsidRDefault="003F5744" w:rsidP="001D346E">
      <w:pPr>
        <w:pStyle w:val="Default"/>
        <w:spacing w:line="360" w:lineRule="exact"/>
        <w:rPr>
          <w:rFonts w:asciiTheme="minorHAnsi" w:eastAsiaTheme="minorHAnsi"/>
        </w:rPr>
      </w:pPr>
    </w:p>
    <w:p w14:paraId="1216D54B" w14:textId="75ECAE25" w:rsidR="00AD0D07" w:rsidRDefault="00AD0D07" w:rsidP="00433300">
      <w:pPr>
        <w:pStyle w:val="Default"/>
        <w:numPr>
          <w:ilvl w:val="0"/>
          <w:numId w:val="8"/>
        </w:numPr>
        <w:spacing w:line="360" w:lineRule="exact"/>
        <w:rPr>
          <w:rFonts w:asciiTheme="minorHAnsi" w:eastAsiaTheme="minorHAnsi"/>
          <w:b/>
          <w:bCs/>
        </w:rPr>
      </w:pPr>
      <w:r w:rsidRPr="008774DF">
        <w:rPr>
          <w:rFonts w:asciiTheme="minorHAnsi" w:eastAsiaTheme="minorHAnsi" w:hint="eastAsia"/>
          <w:b/>
          <w:bCs/>
        </w:rPr>
        <w:t>トレハロース蓄積株の取得</w:t>
      </w:r>
    </w:p>
    <w:p w14:paraId="40AD195D" w14:textId="2689A715" w:rsidR="008774DF" w:rsidRDefault="008774DF" w:rsidP="00CB5AC7">
      <w:pPr>
        <w:pStyle w:val="Default"/>
        <w:spacing w:line="360" w:lineRule="exact"/>
        <w:ind w:firstLineChars="100" w:firstLine="240"/>
        <w:rPr>
          <w:rFonts w:asciiTheme="minorHAnsi" w:eastAsiaTheme="minorHAnsi"/>
        </w:rPr>
      </w:pPr>
      <w:r>
        <w:rPr>
          <w:rFonts w:asciiTheme="minorHAnsi" w:eastAsiaTheme="minorHAnsi" w:hint="eastAsia"/>
        </w:rPr>
        <w:t>トレハロースの蓄積は酵母にストレス耐性を与え、その結果エタノール生産量向上につながるものと考えられる。</w:t>
      </w:r>
      <w:r w:rsidR="000D40BE">
        <w:rPr>
          <w:rFonts w:asciiTheme="minorHAnsi" w:eastAsiaTheme="minorHAnsi" w:hint="eastAsia"/>
        </w:rPr>
        <w:t>エタノール生産</w:t>
      </w:r>
      <w:r w:rsidR="004C27AB">
        <w:rPr>
          <w:rFonts w:asciiTheme="minorHAnsi" w:eastAsiaTheme="minorHAnsi" w:hint="eastAsia"/>
        </w:rPr>
        <w:t>量向上</w:t>
      </w:r>
      <w:r>
        <w:rPr>
          <w:rFonts w:asciiTheme="minorHAnsi" w:eastAsiaTheme="minorHAnsi" w:hint="eastAsia"/>
        </w:rPr>
        <w:t>を示す報告も多く（文献</w:t>
      </w:r>
      <w:r w:rsidR="008E627E">
        <w:rPr>
          <w:rFonts w:asciiTheme="minorHAnsi" w:eastAsiaTheme="minorHAnsi" w:hint="eastAsia"/>
        </w:rPr>
        <w:t>2</w:t>
      </w:r>
      <w:r w:rsidR="008E627E">
        <w:rPr>
          <w:rFonts w:asciiTheme="minorHAnsi" w:eastAsiaTheme="minorHAnsi"/>
        </w:rPr>
        <w:t>8</w:t>
      </w:r>
      <w:r w:rsidR="008E627E">
        <w:rPr>
          <w:rFonts w:asciiTheme="minorHAnsi" w:eastAsiaTheme="minorHAnsi" w:hint="eastAsia"/>
        </w:rPr>
        <w:t>～3</w:t>
      </w:r>
      <w:r w:rsidR="008E627E">
        <w:rPr>
          <w:rFonts w:asciiTheme="minorHAnsi" w:eastAsiaTheme="minorHAnsi"/>
        </w:rPr>
        <w:t>0, 33</w:t>
      </w:r>
      <w:r w:rsidR="008E627E">
        <w:rPr>
          <w:rFonts w:asciiTheme="minorHAnsi" w:eastAsiaTheme="minorHAnsi" w:hint="eastAsia"/>
        </w:rPr>
        <w:t>,</w:t>
      </w:r>
      <w:r w:rsidR="008E627E">
        <w:rPr>
          <w:rFonts w:asciiTheme="minorHAnsi" w:eastAsiaTheme="minorHAnsi"/>
        </w:rPr>
        <w:t xml:space="preserve"> 34</w:t>
      </w:r>
      <w:r>
        <w:rPr>
          <w:rFonts w:asciiTheme="minorHAnsi" w:eastAsiaTheme="minorHAnsi" w:hint="eastAsia"/>
        </w:rPr>
        <w:t>）E</w:t>
      </w:r>
      <w:r>
        <w:rPr>
          <w:rFonts w:asciiTheme="minorHAnsi" w:eastAsiaTheme="minorHAnsi"/>
        </w:rPr>
        <w:t>NEOS</w:t>
      </w:r>
      <w:r>
        <w:rPr>
          <w:rFonts w:asciiTheme="minorHAnsi" w:eastAsiaTheme="minorHAnsi" w:hint="eastAsia"/>
        </w:rPr>
        <w:t>酵母にも有効な</w:t>
      </w:r>
      <w:r w:rsidR="004C27AB">
        <w:rPr>
          <w:rFonts w:asciiTheme="minorHAnsi" w:eastAsiaTheme="minorHAnsi" w:hint="eastAsia"/>
        </w:rPr>
        <w:t>方法</w:t>
      </w:r>
      <w:r>
        <w:rPr>
          <w:rFonts w:asciiTheme="minorHAnsi" w:eastAsiaTheme="minorHAnsi" w:hint="eastAsia"/>
        </w:rPr>
        <w:t>であると思われる。</w:t>
      </w:r>
    </w:p>
    <w:p w14:paraId="19D91A8A" w14:textId="319016C7" w:rsidR="00043006" w:rsidRDefault="008774DF" w:rsidP="008774DF">
      <w:pPr>
        <w:pStyle w:val="Default"/>
        <w:spacing w:line="360" w:lineRule="exact"/>
        <w:rPr>
          <w:rFonts w:asciiTheme="minorHAnsi" w:eastAsiaTheme="minorHAnsi"/>
        </w:rPr>
      </w:pPr>
      <w:r>
        <w:rPr>
          <w:rFonts w:asciiTheme="minorHAnsi" w:eastAsiaTheme="minorHAnsi" w:hint="eastAsia"/>
        </w:rPr>
        <w:t xml:space="preserve"> 遺伝子改良の方法としては過剰発現株が作りやすいので、まずT</w:t>
      </w:r>
      <w:r>
        <w:rPr>
          <w:rFonts w:asciiTheme="minorHAnsi" w:eastAsiaTheme="minorHAnsi"/>
        </w:rPr>
        <w:t>PS1</w:t>
      </w:r>
      <w:r>
        <w:rPr>
          <w:rFonts w:asciiTheme="minorHAnsi" w:eastAsiaTheme="minorHAnsi" w:hint="eastAsia"/>
        </w:rPr>
        <w:t>またはT</w:t>
      </w:r>
      <w:r>
        <w:rPr>
          <w:rFonts w:asciiTheme="minorHAnsi" w:eastAsiaTheme="minorHAnsi"/>
        </w:rPr>
        <w:t>SL1</w:t>
      </w:r>
      <w:r>
        <w:rPr>
          <w:rFonts w:asciiTheme="minorHAnsi" w:eastAsiaTheme="minorHAnsi" w:hint="eastAsia"/>
        </w:rPr>
        <w:t>遺伝子を染色体に組み込む形で作成するのがよい</w:t>
      </w:r>
      <w:r w:rsidR="00941D53">
        <w:rPr>
          <w:rFonts w:asciiTheme="minorHAnsi" w:eastAsiaTheme="minorHAnsi" w:hint="eastAsia"/>
        </w:rPr>
        <w:t>であろう</w:t>
      </w:r>
      <w:r>
        <w:rPr>
          <w:rFonts w:asciiTheme="minorHAnsi" w:eastAsiaTheme="minorHAnsi" w:hint="eastAsia"/>
        </w:rPr>
        <w:t>。</w:t>
      </w:r>
    </w:p>
    <w:p w14:paraId="369222B8" w14:textId="77777777" w:rsidR="00BC1AC8" w:rsidRDefault="00BC1AC8" w:rsidP="008774DF">
      <w:pPr>
        <w:pStyle w:val="Default"/>
        <w:spacing w:line="360" w:lineRule="exact"/>
        <w:rPr>
          <w:rFonts w:asciiTheme="minorHAnsi" w:eastAsiaTheme="minorHAnsi"/>
        </w:rPr>
      </w:pPr>
    </w:p>
    <w:p w14:paraId="19A1481D" w14:textId="1DAE2E1F" w:rsidR="00B3079E" w:rsidRPr="00CB5AC7" w:rsidRDefault="001D346E" w:rsidP="00CB5AC7">
      <w:pPr>
        <w:pStyle w:val="Default"/>
        <w:numPr>
          <w:ilvl w:val="0"/>
          <w:numId w:val="8"/>
        </w:numPr>
        <w:spacing w:line="360" w:lineRule="exact"/>
        <w:rPr>
          <w:rFonts w:asciiTheme="minorHAnsi" w:eastAsiaTheme="minorHAnsi"/>
          <w:b/>
          <w:bCs/>
        </w:rPr>
      </w:pPr>
      <w:r w:rsidRPr="001D346E">
        <w:rPr>
          <w:rFonts w:asciiTheme="minorHAnsi" w:eastAsiaTheme="minorHAnsi" w:hint="eastAsia"/>
          <w:b/>
          <w:bCs/>
        </w:rPr>
        <w:t>エタノール分解</w:t>
      </w:r>
      <w:r w:rsidR="001665FB">
        <w:rPr>
          <w:rFonts w:asciiTheme="minorHAnsi" w:eastAsiaTheme="minorHAnsi" w:hint="eastAsia"/>
          <w:b/>
          <w:bCs/>
        </w:rPr>
        <w:t>能欠損</w:t>
      </w:r>
      <w:r w:rsidRPr="001D346E">
        <w:rPr>
          <w:rFonts w:asciiTheme="minorHAnsi" w:eastAsiaTheme="minorHAnsi" w:hint="eastAsia"/>
          <w:b/>
          <w:bCs/>
        </w:rPr>
        <w:t>株の取得</w:t>
      </w:r>
    </w:p>
    <w:p w14:paraId="58AE5A3D" w14:textId="2202E004" w:rsidR="001D346E" w:rsidRDefault="00F666FB" w:rsidP="00F666FB">
      <w:pPr>
        <w:pStyle w:val="Default"/>
        <w:spacing w:line="360" w:lineRule="exact"/>
        <w:ind w:firstLineChars="50" w:firstLine="120"/>
        <w:rPr>
          <w:rFonts w:asciiTheme="minorEastAsia" w:eastAsiaTheme="minorEastAsia" w:hAnsiTheme="minorEastAsia"/>
          <w14:ligatures w14:val="none"/>
        </w:rPr>
      </w:pPr>
      <w:r w:rsidRPr="00F666FB">
        <w:rPr>
          <w:rFonts w:asciiTheme="minorEastAsia" w:eastAsiaTheme="minorEastAsia" w:hAnsiTheme="minorEastAsia" w:hint="eastAsia"/>
          <w14:ligatures w14:val="none"/>
        </w:rPr>
        <w:t>エタノール脱水素酵素Adh2はエタノールからアセトアルデヒドへの変換を触媒しこの活性を抑えることで培地中のエタノール消費を防ぎ、エタノール収率</w:t>
      </w:r>
      <w:r w:rsidRPr="00F666FB">
        <w:rPr>
          <w:rFonts w:asciiTheme="minorEastAsia" w:eastAsiaTheme="minorEastAsia" w:hAnsiTheme="minorEastAsia" w:hint="eastAsia"/>
          <w14:ligatures w14:val="none"/>
        </w:rPr>
        <w:lastRenderedPageBreak/>
        <w:t>の向上につながることが期待できる。ADH2遺伝子を破壊することでエタノール収率が大幅に向上したことが報告されている。</w:t>
      </w:r>
      <w:r w:rsidR="006E6CC9">
        <w:rPr>
          <w:rFonts w:asciiTheme="minorEastAsia" w:eastAsiaTheme="minorEastAsia" w:hAnsiTheme="minorEastAsia" w:hint="eastAsia"/>
          <w14:ligatures w14:val="none"/>
        </w:rPr>
        <w:t>（文献3</w:t>
      </w:r>
      <w:r w:rsidR="006E6CC9">
        <w:rPr>
          <w:rFonts w:asciiTheme="minorEastAsia" w:eastAsiaTheme="minorEastAsia" w:hAnsiTheme="minorEastAsia"/>
          <w14:ligatures w14:val="none"/>
        </w:rPr>
        <w:t>5, 36</w:t>
      </w:r>
      <w:r w:rsidR="006E6CC9">
        <w:rPr>
          <w:rFonts w:asciiTheme="minorEastAsia" w:eastAsiaTheme="minorEastAsia" w:hAnsiTheme="minorEastAsia" w:hint="eastAsia"/>
          <w14:ligatures w14:val="none"/>
        </w:rPr>
        <w:t>）</w:t>
      </w:r>
    </w:p>
    <w:p w14:paraId="5158FC20" w14:textId="40CD954F" w:rsidR="00E11A43" w:rsidRDefault="00FE2217" w:rsidP="00AB61D3">
      <w:pPr>
        <w:pStyle w:val="Default"/>
        <w:spacing w:line="360" w:lineRule="exact"/>
        <w:ind w:firstLineChars="50" w:firstLine="120"/>
        <w:rPr>
          <w:rFonts w:asciiTheme="minorEastAsia" w:eastAsiaTheme="minorEastAsia" w:hAnsiTheme="minorEastAsia"/>
          <w14:ligatures w14:val="none"/>
        </w:rPr>
      </w:pPr>
      <w:r>
        <w:rPr>
          <w:rFonts w:asciiTheme="minorEastAsia" w:eastAsiaTheme="minorEastAsia" w:hAnsiTheme="minorEastAsia" w:hint="eastAsia"/>
          <w14:ligatures w14:val="none"/>
        </w:rPr>
        <w:t>そこで</w:t>
      </w:r>
      <w:r w:rsidR="00D01DFA">
        <w:rPr>
          <w:rFonts w:asciiTheme="minorEastAsia" w:eastAsiaTheme="minorEastAsia" w:hAnsiTheme="minorEastAsia" w:hint="eastAsia"/>
          <w14:ligatures w14:val="none"/>
        </w:rPr>
        <w:t>A</w:t>
      </w:r>
      <w:r w:rsidR="00D01DFA">
        <w:rPr>
          <w:rFonts w:asciiTheme="minorEastAsia" w:eastAsiaTheme="minorEastAsia" w:hAnsiTheme="minorEastAsia"/>
          <w14:ligatures w14:val="none"/>
        </w:rPr>
        <w:t>DH2</w:t>
      </w:r>
      <w:r w:rsidR="00D01DFA">
        <w:rPr>
          <w:rFonts w:asciiTheme="minorEastAsia" w:eastAsiaTheme="minorEastAsia" w:hAnsiTheme="minorEastAsia" w:hint="eastAsia"/>
          <w14:ligatures w14:val="none"/>
        </w:rPr>
        <w:t>遺伝子の破壊をおこない、</w:t>
      </w:r>
      <w:r w:rsidR="00320DF6">
        <w:rPr>
          <w:rFonts w:asciiTheme="minorEastAsia" w:eastAsiaTheme="minorEastAsia" w:hAnsiTheme="minorEastAsia" w:hint="eastAsia"/>
          <w14:ligatures w14:val="none"/>
        </w:rPr>
        <w:t>エタノール収率の向上を図る。</w:t>
      </w:r>
      <w:r w:rsidR="009D088A">
        <w:rPr>
          <w:rFonts w:asciiTheme="minorEastAsia" w:eastAsiaTheme="minorEastAsia" w:hAnsiTheme="minorEastAsia" w:hint="eastAsia"/>
          <w14:ligatures w14:val="none"/>
        </w:rPr>
        <w:t xml:space="preserve">　</w:t>
      </w:r>
    </w:p>
    <w:p w14:paraId="057C7AD9" w14:textId="77777777" w:rsidR="000C6B41" w:rsidRDefault="000C6B41" w:rsidP="00AB61D3">
      <w:pPr>
        <w:pStyle w:val="Default"/>
        <w:spacing w:line="360" w:lineRule="exact"/>
        <w:ind w:firstLineChars="50" w:firstLine="120"/>
        <w:rPr>
          <w:rFonts w:asciiTheme="minorEastAsia" w:eastAsiaTheme="minorEastAsia" w:hAnsiTheme="minorEastAsia"/>
          <w14:ligatures w14:val="none"/>
        </w:rPr>
      </w:pPr>
    </w:p>
    <w:p w14:paraId="3A1ABCB0" w14:textId="1DAC0A45" w:rsidR="003B4A19" w:rsidRPr="00CC6B0D" w:rsidRDefault="009D39DF" w:rsidP="009D39DF">
      <w:pPr>
        <w:pStyle w:val="Default"/>
        <w:numPr>
          <w:ilvl w:val="0"/>
          <w:numId w:val="8"/>
        </w:numPr>
        <w:spacing w:line="360" w:lineRule="exact"/>
        <w:rPr>
          <w:rFonts w:asciiTheme="minorEastAsia" w:eastAsiaTheme="minorEastAsia" w:hAnsiTheme="minorEastAsia"/>
          <w:b/>
          <w:bCs/>
          <w14:ligatures w14:val="none"/>
        </w:rPr>
      </w:pPr>
      <w:r w:rsidRPr="00CC6B0D">
        <w:rPr>
          <w:rFonts w:asciiTheme="minorEastAsia" w:eastAsiaTheme="minorEastAsia" w:hAnsiTheme="minorEastAsia" w:hint="eastAsia"/>
          <w:b/>
          <w:bCs/>
          <w14:ligatures w14:val="none"/>
        </w:rPr>
        <w:t>グルコース取り込み能の増強</w:t>
      </w:r>
    </w:p>
    <w:p w14:paraId="301F68A8" w14:textId="45D8F0A1" w:rsidR="00B31E4E" w:rsidRDefault="00CC6B0D" w:rsidP="00CB5AC7">
      <w:pPr>
        <w:pStyle w:val="Default"/>
        <w:spacing w:line="360" w:lineRule="exact"/>
        <w:ind w:firstLineChars="100" w:firstLine="240"/>
        <w:rPr>
          <w:rFonts w:asciiTheme="minorEastAsia" w:eastAsiaTheme="minorEastAsia" w:hAnsiTheme="minorEastAsia"/>
          <w14:ligatures w14:val="none"/>
        </w:rPr>
      </w:pPr>
      <w:r>
        <w:rPr>
          <w:rFonts w:asciiTheme="minorEastAsia" w:eastAsiaTheme="minorEastAsia" w:hAnsiTheme="minorEastAsia" w:hint="eastAsia"/>
          <w14:ligatures w14:val="none"/>
        </w:rPr>
        <w:t>グルコースの</w:t>
      </w:r>
      <w:r w:rsidR="008C2337">
        <w:rPr>
          <w:rFonts w:asciiTheme="minorEastAsia" w:eastAsiaTheme="minorEastAsia" w:hAnsiTheme="minorEastAsia" w:hint="eastAsia"/>
          <w14:ligatures w14:val="none"/>
        </w:rPr>
        <w:t>取り込み能を増強することでグルコースの消費速度を上げて</w:t>
      </w:r>
    </w:p>
    <w:p w14:paraId="722A71DE" w14:textId="58FDB5CE" w:rsidR="008C2337" w:rsidRDefault="00413DEE" w:rsidP="00B31E4E">
      <w:pPr>
        <w:pStyle w:val="Default"/>
        <w:spacing w:line="360" w:lineRule="exact"/>
        <w:rPr>
          <w:rFonts w:asciiTheme="minorEastAsia" w:eastAsiaTheme="minorEastAsia" w:hAnsiTheme="minorEastAsia"/>
          <w14:ligatures w14:val="none"/>
        </w:rPr>
      </w:pPr>
      <w:r>
        <w:rPr>
          <w:rFonts w:asciiTheme="minorEastAsia" w:eastAsiaTheme="minorEastAsia" w:hAnsiTheme="minorEastAsia" w:hint="eastAsia"/>
          <w14:ligatures w14:val="none"/>
        </w:rPr>
        <w:t>エタノール生産速度、収率を上げることが期待できる。</w:t>
      </w:r>
      <w:r w:rsidR="008046D2">
        <w:rPr>
          <w:rFonts w:asciiTheme="minorEastAsia" w:eastAsiaTheme="minorEastAsia" w:hAnsiTheme="minorEastAsia" w:hint="eastAsia"/>
          <w14:ligatures w14:val="none"/>
        </w:rPr>
        <w:t>グルコーストランスポーターの増強も一定の効果がありそうだが、</w:t>
      </w:r>
      <w:r w:rsidR="00C755D4">
        <w:rPr>
          <w:rFonts w:asciiTheme="minorEastAsia" w:eastAsiaTheme="minorEastAsia" w:hAnsiTheme="minorEastAsia" w:hint="eastAsia"/>
          <w14:ligatures w14:val="none"/>
        </w:rPr>
        <w:t>解糖系酵素遺伝子の転写因子である</w:t>
      </w:r>
      <w:r w:rsidR="00E636D4">
        <w:rPr>
          <w:rFonts w:asciiTheme="minorEastAsia" w:eastAsiaTheme="minorEastAsia" w:hAnsiTheme="minorEastAsia" w:hint="eastAsia"/>
          <w14:ligatures w14:val="none"/>
        </w:rPr>
        <w:t>ZNF1</w:t>
      </w:r>
      <w:r w:rsidR="00AF21E8">
        <w:rPr>
          <w:rFonts w:asciiTheme="minorEastAsia" w:eastAsiaTheme="minorEastAsia" w:hAnsiTheme="minorEastAsia" w:hint="eastAsia"/>
          <w14:ligatures w14:val="none"/>
        </w:rPr>
        <w:t>もしくは</w:t>
      </w:r>
      <w:r w:rsidR="00C755D4">
        <w:rPr>
          <w:rFonts w:asciiTheme="minorEastAsia" w:eastAsiaTheme="minorEastAsia" w:hAnsiTheme="minorEastAsia" w:hint="eastAsia"/>
          <w14:ligatures w14:val="none"/>
        </w:rPr>
        <w:t>G</w:t>
      </w:r>
      <w:r w:rsidR="00C755D4">
        <w:rPr>
          <w:rFonts w:asciiTheme="minorEastAsia" w:eastAsiaTheme="minorEastAsia" w:hAnsiTheme="minorEastAsia"/>
          <w14:ligatures w14:val="none"/>
        </w:rPr>
        <w:t>CR1</w:t>
      </w:r>
      <w:r w:rsidR="00C755D4">
        <w:rPr>
          <w:rFonts w:asciiTheme="minorEastAsia" w:eastAsiaTheme="minorEastAsia" w:hAnsiTheme="minorEastAsia" w:hint="eastAsia"/>
          <w14:ligatures w14:val="none"/>
        </w:rPr>
        <w:t>を増強することでより</w:t>
      </w:r>
      <w:r w:rsidR="002A4D72">
        <w:rPr>
          <w:rFonts w:asciiTheme="minorEastAsia" w:eastAsiaTheme="minorEastAsia" w:hAnsiTheme="minorEastAsia" w:hint="eastAsia"/>
          <w14:ligatures w14:val="none"/>
        </w:rPr>
        <w:t>高い効果が出ることが報告されている（文献</w:t>
      </w:r>
      <w:r w:rsidR="00BC0968">
        <w:rPr>
          <w:rFonts w:asciiTheme="minorEastAsia" w:eastAsiaTheme="minorEastAsia" w:hAnsiTheme="minorEastAsia" w:hint="eastAsia"/>
          <w14:ligatures w14:val="none"/>
        </w:rPr>
        <w:t xml:space="preserve">16, 17, </w:t>
      </w:r>
      <w:r w:rsidR="002A4D72">
        <w:rPr>
          <w:rFonts w:asciiTheme="minorEastAsia" w:eastAsiaTheme="minorEastAsia" w:hAnsiTheme="minorEastAsia" w:hint="eastAsia"/>
          <w14:ligatures w14:val="none"/>
        </w:rPr>
        <w:t>2</w:t>
      </w:r>
      <w:r w:rsidR="002A4D72">
        <w:rPr>
          <w:rFonts w:asciiTheme="minorEastAsia" w:eastAsiaTheme="minorEastAsia" w:hAnsiTheme="minorEastAsia"/>
          <w14:ligatures w14:val="none"/>
        </w:rPr>
        <w:t>2</w:t>
      </w:r>
      <w:r w:rsidR="002A4D72">
        <w:rPr>
          <w:rFonts w:asciiTheme="minorEastAsia" w:eastAsiaTheme="minorEastAsia" w:hAnsiTheme="minorEastAsia" w:hint="eastAsia"/>
          <w14:ligatures w14:val="none"/>
        </w:rPr>
        <w:t>）</w:t>
      </w:r>
      <w:r w:rsidR="00BC0968">
        <w:rPr>
          <w:rFonts w:asciiTheme="minorEastAsia" w:eastAsiaTheme="minorEastAsia" w:hAnsiTheme="minorEastAsia" w:hint="eastAsia"/>
          <w14:ligatures w14:val="none"/>
        </w:rPr>
        <w:t>。</w:t>
      </w:r>
    </w:p>
    <w:p w14:paraId="3E4C68CB" w14:textId="77777777" w:rsidR="00CC6B0D" w:rsidRPr="00AB61D3" w:rsidRDefault="00CC6B0D" w:rsidP="00B31E4E">
      <w:pPr>
        <w:pStyle w:val="Default"/>
        <w:spacing w:line="360" w:lineRule="exact"/>
        <w:rPr>
          <w:rFonts w:asciiTheme="minorEastAsia" w:eastAsiaTheme="minorEastAsia" w:hAnsiTheme="minorEastAsia"/>
          <w14:ligatures w14:val="none"/>
        </w:rPr>
      </w:pPr>
    </w:p>
    <w:p w14:paraId="2B4510F4" w14:textId="7D2DEBBE" w:rsidR="00433300" w:rsidRPr="00E11A43" w:rsidRDefault="00433300" w:rsidP="00E11A43">
      <w:pPr>
        <w:pStyle w:val="Default"/>
        <w:numPr>
          <w:ilvl w:val="0"/>
          <w:numId w:val="8"/>
        </w:numPr>
        <w:spacing w:line="360" w:lineRule="exact"/>
        <w:rPr>
          <w:rFonts w:asciiTheme="minorHAnsi" w:eastAsiaTheme="minorHAnsi"/>
          <w:b/>
          <w:bCs/>
        </w:rPr>
      </w:pPr>
      <w:r w:rsidRPr="00E11A43">
        <w:rPr>
          <w:rFonts w:asciiTheme="minorHAnsi" w:eastAsiaTheme="minorHAnsi" w:hint="eastAsia"/>
          <w:b/>
          <w:bCs/>
        </w:rPr>
        <w:t>転写因子の増強、</w:t>
      </w:r>
      <w:r w:rsidR="006324F2">
        <w:rPr>
          <w:rFonts w:asciiTheme="minorHAnsi" w:eastAsiaTheme="minorHAnsi" w:hint="eastAsia"/>
          <w:b/>
          <w:bCs/>
        </w:rPr>
        <w:t>破壊</w:t>
      </w:r>
    </w:p>
    <w:p w14:paraId="60B897B5" w14:textId="503ABA77" w:rsidR="008774DF" w:rsidRDefault="008774DF" w:rsidP="008774DF">
      <w:pPr>
        <w:pStyle w:val="Default"/>
        <w:spacing w:line="360" w:lineRule="exact"/>
        <w:rPr>
          <w:rFonts w:asciiTheme="minorHAnsi" w:eastAsiaTheme="minorHAnsi"/>
        </w:rPr>
      </w:pPr>
      <w:r>
        <w:rPr>
          <w:rFonts w:asciiTheme="minorHAnsi" w:eastAsiaTheme="minorHAnsi" w:hint="eastAsia"/>
        </w:rPr>
        <w:t xml:space="preserve"> 他に効果があるとおもわれるターゲット遺伝子として転写因子がある。</w:t>
      </w:r>
    </w:p>
    <w:p w14:paraId="6B86213B" w14:textId="275DA47A" w:rsidR="00A85BEF" w:rsidRDefault="00A85BEF" w:rsidP="00F85F16">
      <w:pPr>
        <w:pStyle w:val="Default"/>
        <w:spacing w:line="360" w:lineRule="exact"/>
        <w:rPr>
          <w:rFonts w:asciiTheme="minorHAnsi" w:eastAsiaTheme="minorHAnsi"/>
        </w:rPr>
      </w:pPr>
      <w:r>
        <w:rPr>
          <w:rFonts w:asciiTheme="minorHAnsi" w:eastAsiaTheme="minorHAnsi" w:hint="eastAsia"/>
        </w:rPr>
        <w:t>文献調査の結果から、有効であると考えられる対象遺伝子として</w:t>
      </w:r>
    </w:p>
    <w:p w14:paraId="7EBF542F" w14:textId="665425F9" w:rsidR="00D66A8A" w:rsidRDefault="00A85BEF" w:rsidP="008774DF">
      <w:pPr>
        <w:pStyle w:val="Default"/>
        <w:spacing w:line="360" w:lineRule="exact"/>
        <w:rPr>
          <w:rFonts w:asciiTheme="minorHAnsi" w:eastAsiaTheme="minorHAnsi"/>
        </w:rPr>
      </w:pPr>
      <w:r>
        <w:rPr>
          <w:rFonts w:asciiTheme="minorHAnsi" w:eastAsiaTheme="minorHAnsi" w:hint="eastAsia"/>
        </w:rPr>
        <w:t xml:space="preserve"> CTS1</w:t>
      </w:r>
      <w:r w:rsidR="0029458F">
        <w:rPr>
          <w:rFonts w:asciiTheme="minorHAnsi" w:eastAsiaTheme="minorHAnsi" w:hint="eastAsia"/>
        </w:rPr>
        <w:t>破壊</w:t>
      </w:r>
      <w:r w:rsidR="00F275F6">
        <w:rPr>
          <w:rFonts w:asciiTheme="minorHAnsi" w:eastAsiaTheme="minorHAnsi" w:hint="eastAsia"/>
        </w:rPr>
        <w:t>（文献</w:t>
      </w:r>
      <w:r w:rsidR="004B298F">
        <w:rPr>
          <w:rFonts w:asciiTheme="minorHAnsi" w:eastAsiaTheme="minorHAnsi" w:hint="eastAsia"/>
        </w:rPr>
        <w:t>2</w:t>
      </w:r>
      <w:r w:rsidR="004B298F">
        <w:rPr>
          <w:rFonts w:asciiTheme="minorHAnsi" w:eastAsiaTheme="minorHAnsi"/>
        </w:rPr>
        <w:t>4</w:t>
      </w:r>
      <w:r w:rsidR="00F275F6">
        <w:rPr>
          <w:rFonts w:asciiTheme="minorHAnsi" w:eastAsiaTheme="minorHAnsi" w:hint="eastAsia"/>
        </w:rPr>
        <w:t>）、</w:t>
      </w:r>
      <w:r>
        <w:rPr>
          <w:rFonts w:asciiTheme="minorHAnsi" w:eastAsiaTheme="minorHAnsi" w:hint="eastAsia"/>
        </w:rPr>
        <w:t>H</w:t>
      </w:r>
      <w:r>
        <w:rPr>
          <w:rFonts w:asciiTheme="minorHAnsi" w:eastAsiaTheme="minorHAnsi"/>
        </w:rPr>
        <w:t>AP4</w:t>
      </w:r>
      <w:r w:rsidR="0029458F">
        <w:rPr>
          <w:rFonts w:asciiTheme="minorHAnsi" w:eastAsiaTheme="minorHAnsi" w:hint="eastAsia"/>
        </w:rPr>
        <w:t>破壊</w:t>
      </w:r>
      <w:r w:rsidR="00F275F6">
        <w:rPr>
          <w:rFonts w:asciiTheme="minorHAnsi" w:eastAsiaTheme="minorHAnsi" w:hint="eastAsia"/>
        </w:rPr>
        <w:t>（文献</w:t>
      </w:r>
      <w:r w:rsidR="004B298F">
        <w:rPr>
          <w:rFonts w:asciiTheme="minorHAnsi" w:eastAsiaTheme="minorHAnsi" w:hint="eastAsia"/>
        </w:rPr>
        <w:t>1</w:t>
      </w:r>
      <w:r w:rsidR="004B298F">
        <w:rPr>
          <w:rFonts w:asciiTheme="minorHAnsi" w:eastAsiaTheme="minorHAnsi"/>
        </w:rPr>
        <w:t>8, 19</w:t>
      </w:r>
      <w:r w:rsidR="00DA708D">
        <w:rPr>
          <w:rFonts w:asciiTheme="minorHAnsi" w:eastAsiaTheme="minorHAnsi" w:hint="eastAsia"/>
        </w:rPr>
        <w:t>, 21）</w:t>
      </w:r>
      <w:r>
        <w:rPr>
          <w:rFonts w:asciiTheme="minorHAnsi" w:eastAsiaTheme="minorHAnsi" w:hint="eastAsia"/>
        </w:rPr>
        <w:t>が挙げられる。</w:t>
      </w:r>
      <w:r w:rsidR="00D66A8A">
        <w:rPr>
          <w:rFonts w:asciiTheme="minorHAnsi" w:eastAsiaTheme="minorHAnsi" w:hint="eastAsia"/>
        </w:rPr>
        <w:t>しかしながら株によって効果が異なる場合があり、また</w:t>
      </w:r>
      <w:r w:rsidR="00D66A8A">
        <w:rPr>
          <w:rFonts w:asciiTheme="minorHAnsi" w:eastAsiaTheme="minorHAnsi"/>
        </w:rPr>
        <w:t>HAP4</w:t>
      </w:r>
      <w:r w:rsidR="00D66A8A">
        <w:rPr>
          <w:rFonts w:asciiTheme="minorHAnsi" w:eastAsiaTheme="minorHAnsi" w:hint="eastAsia"/>
        </w:rPr>
        <w:t>のように</w:t>
      </w:r>
      <w:r w:rsidR="0029458F">
        <w:rPr>
          <w:rFonts w:asciiTheme="minorHAnsi" w:eastAsiaTheme="minorHAnsi" w:hint="eastAsia"/>
        </w:rPr>
        <w:t>は破壊</w:t>
      </w:r>
      <w:r w:rsidR="00D66A8A">
        <w:rPr>
          <w:rFonts w:asciiTheme="minorHAnsi" w:eastAsiaTheme="minorHAnsi" w:hint="eastAsia"/>
        </w:rPr>
        <w:t>で効果がある場合、増強で効果がある場合と</w:t>
      </w:r>
      <w:r w:rsidR="009865A0">
        <w:rPr>
          <w:rFonts w:asciiTheme="minorHAnsi" w:eastAsiaTheme="minorHAnsi" w:hint="eastAsia"/>
        </w:rPr>
        <w:t>効果が異なる</w:t>
      </w:r>
      <w:r w:rsidR="00D66A8A">
        <w:rPr>
          <w:rFonts w:asciiTheme="minorHAnsi" w:eastAsiaTheme="minorHAnsi" w:hint="eastAsia"/>
        </w:rPr>
        <w:t>ケースがあ</w:t>
      </w:r>
      <w:r w:rsidR="003B72E9">
        <w:rPr>
          <w:rFonts w:asciiTheme="minorHAnsi" w:eastAsiaTheme="minorHAnsi" w:hint="eastAsia"/>
        </w:rPr>
        <w:t>るので、</w:t>
      </w:r>
      <w:r w:rsidR="00067D2F">
        <w:rPr>
          <w:rFonts w:asciiTheme="minorHAnsi" w:eastAsiaTheme="minorHAnsi" w:hint="eastAsia"/>
        </w:rPr>
        <w:t>株によって効果がはっきり現れないことも考えられる</w:t>
      </w:r>
      <w:r w:rsidR="00D66A8A">
        <w:rPr>
          <w:rFonts w:asciiTheme="minorHAnsi" w:eastAsiaTheme="minorHAnsi" w:hint="eastAsia"/>
        </w:rPr>
        <w:t>。</w:t>
      </w:r>
      <w:r w:rsidR="00D803EC">
        <w:rPr>
          <w:rFonts w:asciiTheme="minorHAnsi" w:eastAsiaTheme="minorHAnsi" w:hint="eastAsia"/>
        </w:rPr>
        <w:t>しかし遺伝子のグローバルな改変がおこなえるので、</w:t>
      </w:r>
      <w:r w:rsidR="00C00DA8">
        <w:rPr>
          <w:rFonts w:asciiTheme="minorHAnsi" w:eastAsiaTheme="minorHAnsi" w:hint="eastAsia"/>
        </w:rPr>
        <w:t>エタノール収率改善の可能性は大きい。</w:t>
      </w:r>
    </w:p>
    <w:p w14:paraId="784F3FBA" w14:textId="77777777" w:rsidR="00B3079E" w:rsidRDefault="00B3079E" w:rsidP="009865A0">
      <w:pPr>
        <w:pStyle w:val="Default"/>
        <w:spacing w:line="360" w:lineRule="exact"/>
        <w:rPr>
          <w:rFonts w:asciiTheme="minorHAnsi" w:eastAsiaTheme="minorHAnsi"/>
          <w:b/>
          <w:bCs/>
        </w:rPr>
      </w:pPr>
    </w:p>
    <w:p w14:paraId="62CB3BF5" w14:textId="3B9757D3" w:rsidR="0093177B" w:rsidRDefault="0093177B" w:rsidP="0093177B">
      <w:pPr>
        <w:pStyle w:val="Default"/>
        <w:numPr>
          <w:ilvl w:val="0"/>
          <w:numId w:val="8"/>
        </w:numPr>
        <w:spacing w:line="360" w:lineRule="exact"/>
        <w:rPr>
          <w:rFonts w:asciiTheme="minorHAnsi" w:eastAsiaTheme="minorHAnsi"/>
          <w:b/>
          <w:bCs/>
        </w:rPr>
      </w:pPr>
      <w:r>
        <w:rPr>
          <w:rFonts w:asciiTheme="minorHAnsi" w:eastAsiaTheme="minorHAnsi" w:hint="eastAsia"/>
          <w:b/>
          <w:bCs/>
        </w:rPr>
        <w:t>硫酸亜鉛の添加</w:t>
      </w:r>
      <w:r w:rsidR="002230D1">
        <w:rPr>
          <w:rFonts w:asciiTheme="minorHAnsi" w:eastAsiaTheme="minorHAnsi" w:hint="eastAsia"/>
          <w:b/>
          <w:bCs/>
        </w:rPr>
        <w:t>および関連遺伝子の増強</w:t>
      </w:r>
    </w:p>
    <w:p w14:paraId="024D52A6" w14:textId="3348A2E6" w:rsidR="0093177B" w:rsidRDefault="0093177B" w:rsidP="0093177B">
      <w:pPr>
        <w:spacing w:line="360" w:lineRule="exact"/>
        <w:rPr>
          <w:sz w:val="24"/>
          <w:szCs w:val="24"/>
        </w:rPr>
      </w:pPr>
      <w:r>
        <w:rPr>
          <w:rFonts w:eastAsiaTheme="minorHAnsi" w:hint="eastAsia"/>
          <w:b/>
          <w:bCs/>
        </w:rPr>
        <w:t xml:space="preserve">　</w:t>
      </w:r>
      <w:r>
        <w:rPr>
          <w:rFonts w:hint="eastAsia"/>
          <w:sz w:val="24"/>
          <w:szCs w:val="24"/>
        </w:rPr>
        <w:t>硫酸亜鉛の添加、もしくは酵母菌体内の亜鉛濃度を高める遺伝子改良によって酵母のストレス耐性度が高まり、エタノール生産能も向上するという知見がある（文献4</w:t>
      </w:r>
      <w:r>
        <w:rPr>
          <w:sz w:val="24"/>
          <w:szCs w:val="24"/>
        </w:rPr>
        <w:t>9</w:t>
      </w:r>
      <w:r>
        <w:rPr>
          <w:rFonts w:hint="eastAsia"/>
          <w:sz w:val="24"/>
          <w:szCs w:val="24"/>
        </w:rPr>
        <w:t>）</w:t>
      </w:r>
      <w:r w:rsidR="00C82DFC">
        <w:rPr>
          <w:rFonts w:hint="eastAsia"/>
          <w:sz w:val="24"/>
          <w:szCs w:val="24"/>
        </w:rPr>
        <w:t>。</w:t>
      </w:r>
      <w:r>
        <w:rPr>
          <w:rFonts w:hint="eastAsia"/>
          <w:sz w:val="24"/>
          <w:szCs w:val="24"/>
        </w:rPr>
        <w:t>また硫酸亜鉛の添加によって発現が高まる遺伝子の増強によってグルコース消費速度、エタノール生産速度がはやくなるという報告がある（文献5</w:t>
      </w:r>
      <w:r>
        <w:rPr>
          <w:sz w:val="24"/>
          <w:szCs w:val="24"/>
        </w:rPr>
        <w:t>1</w:t>
      </w:r>
      <w:r>
        <w:rPr>
          <w:rFonts w:hint="eastAsia"/>
          <w:sz w:val="24"/>
          <w:szCs w:val="24"/>
        </w:rPr>
        <w:t>）。</w:t>
      </w:r>
      <w:r w:rsidR="00E113D6">
        <w:rPr>
          <w:rFonts w:hint="eastAsia"/>
          <w:sz w:val="24"/>
          <w:szCs w:val="24"/>
        </w:rPr>
        <w:t>特にA</w:t>
      </w:r>
      <w:r w:rsidR="00E113D6">
        <w:rPr>
          <w:sz w:val="24"/>
          <w:szCs w:val="24"/>
        </w:rPr>
        <w:t>DE17</w:t>
      </w:r>
      <w:r w:rsidR="00E113D6">
        <w:rPr>
          <w:rFonts w:hint="eastAsia"/>
          <w:sz w:val="24"/>
          <w:szCs w:val="24"/>
        </w:rPr>
        <w:t>の増強は発酵速度を飛躍的に高められる可能性がある。（文献5</w:t>
      </w:r>
      <w:r w:rsidR="00E113D6">
        <w:rPr>
          <w:sz w:val="24"/>
          <w:szCs w:val="24"/>
        </w:rPr>
        <w:t>2</w:t>
      </w:r>
      <w:r w:rsidR="00E113D6">
        <w:rPr>
          <w:rFonts w:hint="eastAsia"/>
          <w:sz w:val="24"/>
          <w:szCs w:val="24"/>
        </w:rPr>
        <w:t>）</w:t>
      </w:r>
    </w:p>
    <w:p w14:paraId="6B685829" w14:textId="77777777" w:rsidR="0093177B" w:rsidRPr="0093177B" w:rsidRDefault="0093177B" w:rsidP="0093177B">
      <w:pPr>
        <w:spacing w:line="360" w:lineRule="exact"/>
        <w:ind w:firstLineChars="100" w:firstLine="240"/>
        <w:rPr>
          <w:sz w:val="24"/>
          <w:szCs w:val="24"/>
        </w:rPr>
      </w:pPr>
      <w:r w:rsidRPr="0093177B">
        <w:rPr>
          <w:rFonts w:hint="eastAsia"/>
          <w:sz w:val="24"/>
          <w:szCs w:val="24"/>
        </w:rPr>
        <w:t>硫酸亜鉛の添加効果は簡単に検証できるので、菌株や培養条件によって効果に違いがみられる可能性はあるが、試みてみる価値はありそうである。</w:t>
      </w:r>
    </w:p>
    <w:p w14:paraId="1F114745" w14:textId="77777777" w:rsidR="009D088A" w:rsidRDefault="009D088A" w:rsidP="0093177B">
      <w:pPr>
        <w:pStyle w:val="Default"/>
        <w:spacing w:line="360" w:lineRule="exact"/>
        <w:rPr>
          <w:rFonts w:asciiTheme="minorHAnsi" w:eastAsiaTheme="minorHAnsi"/>
          <w:b/>
          <w:bCs/>
        </w:rPr>
      </w:pPr>
    </w:p>
    <w:p w14:paraId="01B29F9F" w14:textId="18BD241B" w:rsidR="002230D1" w:rsidRDefault="009D088A" w:rsidP="008A36CF">
      <w:pPr>
        <w:pStyle w:val="Default"/>
        <w:numPr>
          <w:ilvl w:val="0"/>
          <w:numId w:val="8"/>
        </w:numPr>
        <w:spacing w:line="360" w:lineRule="exact"/>
        <w:rPr>
          <w:rFonts w:asciiTheme="minorHAnsi" w:eastAsiaTheme="minorHAnsi"/>
          <w:b/>
          <w:bCs/>
        </w:rPr>
      </w:pPr>
      <w:r>
        <w:rPr>
          <w:rFonts w:asciiTheme="minorHAnsi" w:eastAsiaTheme="minorHAnsi" w:hint="eastAsia"/>
          <w:b/>
          <w:bCs/>
        </w:rPr>
        <w:t>グリセロールの排出</w:t>
      </w:r>
      <w:r w:rsidR="00BC1AC8">
        <w:rPr>
          <w:rFonts w:asciiTheme="minorHAnsi" w:eastAsiaTheme="minorHAnsi" w:hint="eastAsia"/>
          <w:b/>
          <w:bCs/>
        </w:rPr>
        <w:t>抑制</w:t>
      </w:r>
    </w:p>
    <w:p w14:paraId="69C338C7" w14:textId="7DF72B09" w:rsidR="008A36CF" w:rsidRPr="008A36CF" w:rsidRDefault="008A36CF" w:rsidP="008A36CF">
      <w:pPr>
        <w:pStyle w:val="Default"/>
        <w:spacing w:line="360" w:lineRule="exact"/>
        <w:rPr>
          <w:rFonts w:asciiTheme="minorHAnsi" w:eastAsiaTheme="minorHAnsi"/>
        </w:rPr>
      </w:pPr>
      <w:r>
        <w:rPr>
          <w:rFonts w:asciiTheme="minorHAnsi" w:eastAsiaTheme="minorHAnsi" w:hint="eastAsia"/>
          <w:b/>
          <w:bCs/>
        </w:rPr>
        <w:t xml:space="preserve">　</w:t>
      </w:r>
      <w:r>
        <w:rPr>
          <w:rFonts w:asciiTheme="minorHAnsi" w:eastAsiaTheme="minorHAnsi" w:hint="eastAsia"/>
        </w:rPr>
        <w:t>菌体内のグリセロール生産は、還元力がエタノール生産と競合するためにエタノール生産の障害となっている。グリセロール排出にかかわるF</w:t>
      </w:r>
      <w:r>
        <w:rPr>
          <w:rFonts w:asciiTheme="minorHAnsi" w:eastAsiaTheme="minorHAnsi"/>
        </w:rPr>
        <w:t>PS1</w:t>
      </w:r>
      <w:r>
        <w:rPr>
          <w:rFonts w:asciiTheme="minorHAnsi" w:eastAsiaTheme="minorHAnsi" w:hint="eastAsia"/>
        </w:rPr>
        <w:t>遺伝子の破壊によって菌体内のグリセロールを減少させ、エタノール生産量を高めることができる（文献5</w:t>
      </w:r>
      <w:r>
        <w:rPr>
          <w:rFonts w:asciiTheme="minorHAnsi" w:eastAsiaTheme="minorHAnsi"/>
        </w:rPr>
        <w:t>5</w:t>
      </w:r>
      <w:r>
        <w:rPr>
          <w:rFonts w:asciiTheme="minorHAnsi" w:eastAsiaTheme="minorHAnsi" w:hint="eastAsia"/>
        </w:rPr>
        <w:t>）。</w:t>
      </w:r>
    </w:p>
    <w:p w14:paraId="6CCB5D11" w14:textId="172C0A9E" w:rsidR="008A36CF" w:rsidRPr="008A36CF" w:rsidRDefault="008A36CF" w:rsidP="008A36CF">
      <w:pPr>
        <w:pStyle w:val="Default"/>
        <w:spacing w:line="360" w:lineRule="exact"/>
        <w:rPr>
          <w:rFonts w:asciiTheme="minorHAnsi" w:eastAsiaTheme="minorHAnsi"/>
        </w:rPr>
      </w:pPr>
      <w:r>
        <w:rPr>
          <w:rFonts w:asciiTheme="minorHAnsi" w:eastAsiaTheme="minorHAnsi"/>
          <w:b/>
          <w:bCs/>
        </w:rPr>
        <w:t xml:space="preserve"> </w:t>
      </w:r>
      <w:r>
        <w:rPr>
          <w:rFonts w:asciiTheme="minorHAnsi" w:eastAsiaTheme="minorHAnsi" w:hint="eastAsia"/>
        </w:rPr>
        <w:t>グルコース・キシロース系の培養においても、キシリトールの蓄積を大幅に</w:t>
      </w:r>
      <w:r>
        <w:rPr>
          <w:rFonts w:asciiTheme="minorHAnsi" w:eastAsiaTheme="minorHAnsi" w:hint="eastAsia"/>
        </w:rPr>
        <w:lastRenderedPageBreak/>
        <w:t>減少させ、エタノール生産量を上げることに成功している（文献5</w:t>
      </w:r>
      <w:r>
        <w:rPr>
          <w:rFonts w:asciiTheme="minorHAnsi" w:eastAsiaTheme="minorHAnsi"/>
        </w:rPr>
        <w:t>6</w:t>
      </w:r>
      <w:r>
        <w:rPr>
          <w:rFonts w:asciiTheme="minorHAnsi" w:eastAsiaTheme="minorHAnsi" w:hint="eastAsia"/>
        </w:rPr>
        <w:t>）。</w:t>
      </w:r>
    </w:p>
    <w:p w14:paraId="3AAA84F4" w14:textId="77777777" w:rsidR="002230D1" w:rsidRDefault="002230D1" w:rsidP="0093177B">
      <w:pPr>
        <w:pStyle w:val="Default"/>
        <w:spacing w:line="360" w:lineRule="exact"/>
        <w:rPr>
          <w:rFonts w:asciiTheme="minorHAnsi" w:eastAsiaTheme="minorHAnsi"/>
        </w:rPr>
      </w:pPr>
    </w:p>
    <w:p w14:paraId="2A38888B" w14:textId="77777777" w:rsidR="00BC1AC8" w:rsidRDefault="00BC1AC8" w:rsidP="0093177B">
      <w:pPr>
        <w:pStyle w:val="Default"/>
        <w:spacing w:line="360" w:lineRule="exact"/>
        <w:rPr>
          <w:rFonts w:asciiTheme="minorHAnsi" w:eastAsiaTheme="minorHAnsi"/>
        </w:rPr>
      </w:pPr>
    </w:p>
    <w:p w14:paraId="19F711AC" w14:textId="77777777" w:rsidR="0093177B" w:rsidRPr="008A36CF" w:rsidRDefault="00D66A8A" w:rsidP="0AA6DAC2">
      <w:pPr>
        <w:pStyle w:val="Default"/>
        <w:spacing w:line="360" w:lineRule="exact"/>
        <w:ind w:firstLineChars="50" w:firstLine="120"/>
        <w:rPr>
          <w:rFonts w:asciiTheme="minorHAnsi" w:eastAsiaTheme="minorEastAsia"/>
        </w:rPr>
      </w:pPr>
      <w:r w:rsidRPr="008A36CF">
        <w:rPr>
          <w:rFonts w:asciiTheme="minorHAnsi" w:eastAsiaTheme="minorEastAsia"/>
        </w:rPr>
        <w:t>以上の観点から</w:t>
      </w:r>
      <w:r w:rsidR="006D1928" w:rsidRPr="008A36CF">
        <w:rPr>
          <w:rFonts w:asciiTheme="minorHAnsi" w:eastAsiaTheme="minorEastAsia"/>
        </w:rPr>
        <w:t>エタノール収率を向上させるために</w:t>
      </w:r>
      <w:r w:rsidR="006E7065" w:rsidRPr="008A36CF">
        <w:rPr>
          <w:rFonts w:asciiTheme="minorHAnsi" w:eastAsiaTheme="minorEastAsia"/>
        </w:rPr>
        <w:t>、実験がやりやすく、</w:t>
      </w:r>
      <w:r w:rsidR="0037162B" w:rsidRPr="008A36CF">
        <w:rPr>
          <w:rFonts w:asciiTheme="minorHAnsi" w:eastAsiaTheme="minorEastAsia"/>
        </w:rPr>
        <w:t>かつ</w:t>
      </w:r>
      <w:r w:rsidR="00E5083B" w:rsidRPr="008A36CF">
        <w:rPr>
          <w:rFonts w:asciiTheme="minorHAnsi" w:eastAsiaTheme="minorEastAsia"/>
        </w:rPr>
        <w:t>確度の高い方法として</w:t>
      </w:r>
      <w:r w:rsidR="00D22547" w:rsidRPr="008A36CF">
        <w:rPr>
          <w:rFonts w:asciiTheme="minorHAnsi" w:eastAsiaTheme="minorEastAsia"/>
        </w:rPr>
        <w:t>１</w:t>
      </w:r>
      <w:r w:rsidR="0093177B" w:rsidRPr="008A36CF">
        <w:rPr>
          <w:rFonts w:asciiTheme="minorHAnsi" w:eastAsiaTheme="minorEastAsia" w:hint="eastAsia"/>
        </w:rPr>
        <w:t>、</w:t>
      </w:r>
      <w:r w:rsidR="00D22547" w:rsidRPr="008A36CF">
        <w:rPr>
          <w:rFonts w:asciiTheme="minorHAnsi" w:eastAsiaTheme="minorEastAsia"/>
        </w:rPr>
        <w:t>２</w:t>
      </w:r>
      <w:r w:rsidR="0093177B" w:rsidRPr="008A36CF">
        <w:rPr>
          <w:rFonts w:asciiTheme="minorHAnsi" w:eastAsiaTheme="minorEastAsia" w:hint="eastAsia"/>
        </w:rPr>
        <w:t>、７</w:t>
      </w:r>
      <w:r w:rsidR="00D22547" w:rsidRPr="008A36CF">
        <w:rPr>
          <w:rFonts w:asciiTheme="minorHAnsi" w:eastAsiaTheme="minorEastAsia"/>
        </w:rPr>
        <w:t>のアプローチ</w:t>
      </w:r>
      <w:r w:rsidR="00015351" w:rsidRPr="008A36CF">
        <w:rPr>
          <w:rFonts w:asciiTheme="minorHAnsi" w:eastAsiaTheme="minorEastAsia"/>
        </w:rPr>
        <w:t>を進め</w:t>
      </w:r>
      <w:r w:rsidR="0093177B" w:rsidRPr="008A36CF">
        <w:rPr>
          <w:rFonts w:asciiTheme="minorHAnsi" w:eastAsiaTheme="minorEastAsia" w:hint="eastAsia"/>
        </w:rPr>
        <w:t>る。</w:t>
      </w:r>
    </w:p>
    <w:p w14:paraId="460FFB81" w14:textId="77777777" w:rsidR="008A36CF" w:rsidRPr="008A36CF" w:rsidRDefault="0093177B" w:rsidP="0049238F">
      <w:pPr>
        <w:pStyle w:val="Default"/>
        <w:spacing w:line="360" w:lineRule="exact"/>
        <w:ind w:firstLineChars="50" w:firstLine="120"/>
        <w:rPr>
          <w:rFonts w:asciiTheme="minorHAnsi" w:eastAsiaTheme="minorEastAsia"/>
        </w:rPr>
      </w:pPr>
      <w:r w:rsidRPr="008A36CF">
        <w:rPr>
          <w:rFonts w:asciiTheme="minorHAnsi" w:eastAsiaTheme="minorEastAsia" w:hint="eastAsia"/>
        </w:rPr>
        <w:t>同時に</w:t>
      </w:r>
      <w:r w:rsidR="00D22547" w:rsidRPr="008A36CF">
        <w:rPr>
          <w:rFonts w:asciiTheme="minorHAnsi" w:eastAsiaTheme="minorEastAsia"/>
        </w:rPr>
        <w:t>遺伝子改良法として</w:t>
      </w:r>
      <w:r w:rsidRPr="008A36CF">
        <w:rPr>
          <w:rFonts w:asciiTheme="minorHAnsi" w:eastAsiaTheme="minorEastAsia" w:hint="eastAsia"/>
        </w:rPr>
        <w:t xml:space="preserve">　</w:t>
      </w:r>
      <w:r w:rsidR="00D22547" w:rsidRPr="008A36CF">
        <w:rPr>
          <w:rFonts w:asciiTheme="minorHAnsi" w:eastAsiaTheme="minorEastAsia"/>
        </w:rPr>
        <w:t>3</w:t>
      </w:r>
      <w:r w:rsidR="00E113D6" w:rsidRPr="008A36CF">
        <w:rPr>
          <w:rFonts w:asciiTheme="minorHAnsi" w:eastAsiaTheme="minorEastAsia" w:hint="eastAsia"/>
        </w:rPr>
        <w:t>、</w:t>
      </w:r>
      <w:r w:rsidR="00E1736F" w:rsidRPr="008A36CF">
        <w:rPr>
          <w:rFonts w:asciiTheme="minorHAnsi" w:eastAsiaTheme="minorEastAsia"/>
        </w:rPr>
        <w:t>4</w:t>
      </w:r>
      <w:r w:rsidR="006275E5" w:rsidRPr="008A36CF">
        <w:rPr>
          <w:rFonts w:asciiTheme="minorHAnsi" w:eastAsiaTheme="minorEastAsia" w:hint="eastAsia"/>
        </w:rPr>
        <w:t>、７</w:t>
      </w:r>
      <w:r w:rsidR="00D66A8A" w:rsidRPr="008A36CF">
        <w:rPr>
          <w:rFonts w:asciiTheme="minorHAnsi" w:eastAsiaTheme="minorEastAsia"/>
        </w:rPr>
        <w:t>の</w:t>
      </w:r>
      <w:r w:rsidR="009D088A" w:rsidRPr="008A36CF">
        <w:rPr>
          <w:rFonts w:asciiTheme="minorHAnsi" w:eastAsiaTheme="minorEastAsia" w:hint="eastAsia"/>
        </w:rPr>
        <w:t>アプローチをいずれかを</w:t>
      </w:r>
      <w:r w:rsidR="00D66A8A" w:rsidRPr="008A36CF">
        <w:rPr>
          <w:rFonts w:asciiTheme="minorHAnsi" w:eastAsiaTheme="minorEastAsia"/>
        </w:rPr>
        <w:t>並行して進めるのが適切であると考えられ</w:t>
      </w:r>
      <w:r w:rsidR="003B50BC" w:rsidRPr="008A36CF">
        <w:rPr>
          <w:rFonts w:asciiTheme="minorHAnsi" w:eastAsiaTheme="minorEastAsia"/>
        </w:rPr>
        <w:t>る。</w:t>
      </w:r>
    </w:p>
    <w:p w14:paraId="4E376EB4" w14:textId="77777777" w:rsidR="008A36CF" w:rsidRPr="008A36CF" w:rsidRDefault="00320DF6" w:rsidP="0049238F">
      <w:pPr>
        <w:pStyle w:val="Default"/>
        <w:spacing w:line="360" w:lineRule="exact"/>
        <w:ind w:firstLineChars="50" w:firstLine="120"/>
        <w:rPr>
          <w:rFonts w:asciiTheme="minorHAnsi" w:eastAsiaTheme="minorEastAsia"/>
        </w:rPr>
      </w:pPr>
      <w:r w:rsidRPr="008A36CF">
        <w:rPr>
          <w:rFonts w:asciiTheme="minorHAnsi" w:eastAsiaTheme="minorEastAsia"/>
        </w:rPr>
        <w:t>遺伝子改良としては</w:t>
      </w:r>
      <w:r w:rsidR="003B50BC" w:rsidRPr="008A36CF">
        <w:rPr>
          <w:rFonts w:asciiTheme="minorHAnsi" w:eastAsiaTheme="minorEastAsia"/>
        </w:rPr>
        <w:t>セルフクローニングを念頭に置けば</w:t>
      </w:r>
      <w:r w:rsidR="00B801CC" w:rsidRPr="008A36CF">
        <w:rPr>
          <w:rFonts w:asciiTheme="minorHAnsi" w:eastAsiaTheme="minorEastAsia"/>
        </w:rPr>
        <w:t>、</w:t>
      </w:r>
      <w:r w:rsidR="003B50BC" w:rsidRPr="008A36CF">
        <w:rPr>
          <w:rFonts w:asciiTheme="minorHAnsi" w:eastAsiaTheme="minorEastAsia"/>
        </w:rPr>
        <w:t>遺伝子</w:t>
      </w:r>
      <w:r w:rsidR="00FA61AF" w:rsidRPr="008A36CF">
        <w:rPr>
          <w:rFonts w:asciiTheme="minorHAnsi" w:eastAsiaTheme="minorEastAsia"/>
        </w:rPr>
        <w:t>増強株が作製しやすいので、</w:t>
      </w:r>
      <w:r w:rsidR="00006836" w:rsidRPr="008A36CF">
        <w:rPr>
          <w:rFonts w:asciiTheme="minorHAnsi" w:eastAsiaTheme="minorEastAsia"/>
        </w:rPr>
        <w:t>まずは</w:t>
      </w:r>
      <w:r w:rsidR="00FA61AF" w:rsidRPr="008A36CF">
        <w:rPr>
          <w:rFonts w:asciiTheme="minorHAnsi" w:eastAsiaTheme="minorEastAsia"/>
        </w:rPr>
        <w:t>T</w:t>
      </w:r>
      <w:r w:rsidR="00E745E9" w:rsidRPr="008A36CF">
        <w:rPr>
          <w:rFonts w:asciiTheme="minorHAnsi" w:eastAsiaTheme="minorEastAsia"/>
        </w:rPr>
        <w:t>PS1またはTSL1遺伝子の増強から始めるのがよいとおもわれる。</w:t>
      </w:r>
    </w:p>
    <w:p w14:paraId="534260E7" w14:textId="6E304E44" w:rsidR="0093177B" w:rsidRDefault="0049238F" w:rsidP="0049238F">
      <w:pPr>
        <w:pStyle w:val="Default"/>
        <w:spacing w:line="360" w:lineRule="exact"/>
        <w:ind w:firstLineChars="50" w:firstLine="120"/>
        <w:rPr>
          <w:rFonts w:asciiTheme="minorHAnsi" w:eastAsiaTheme="minorEastAsia"/>
        </w:rPr>
      </w:pPr>
      <w:r w:rsidRPr="008A36CF">
        <w:rPr>
          <w:rFonts w:asciiTheme="minorHAnsi" w:eastAsiaTheme="minorEastAsia" w:hint="eastAsia"/>
        </w:rPr>
        <w:t>４</w:t>
      </w:r>
      <w:r w:rsidR="009D088A" w:rsidRPr="008A36CF">
        <w:rPr>
          <w:rFonts w:asciiTheme="minorHAnsi" w:eastAsiaTheme="minorEastAsia" w:hint="eastAsia"/>
        </w:rPr>
        <w:t>および8</w:t>
      </w:r>
      <w:r w:rsidRPr="008A36CF">
        <w:rPr>
          <w:rFonts w:asciiTheme="minorHAnsi" w:eastAsiaTheme="minorEastAsia" w:hint="eastAsia"/>
        </w:rPr>
        <w:t>の遺伝子破壊はまず組み換え体を作製して効果を確認したのちに、セルフ株の作製をおこなう。</w:t>
      </w:r>
    </w:p>
    <w:p w14:paraId="00005CDD" w14:textId="77777777" w:rsidR="0010276C" w:rsidRDefault="0010276C" w:rsidP="0049238F">
      <w:pPr>
        <w:pStyle w:val="Default"/>
        <w:spacing w:line="360" w:lineRule="exact"/>
        <w:ind w:firstLineChars="50" w:firstLine="120"/>
        <w:rPr>
          <w:rFonts w:asciiTheme="minorHAnsi" w:eastAsiaTheme="minorEastAsia"/>
        </w:rPr>
      </w:pPr>
    </w:p>
    <w:p w14:paraId="5616AAF8" w14:textId="4A02A689" w:rsidR="006261B4" w:rsidRDefault="009651BB" w:rsidP="006261B4">
      <w:pPr>
        <w:pStyle w:val="Default"/>
        <w:spacing w:line="360" w:lineRule="exact"/>
        <w:ind w:firstLineChars="50" w:firstLine="120"/>
        <w:rPr>
          <w:rFonts w:asciiTheme="minorHAnsi" w:eastAsiaTheme="minorEastAsia"/>
        </w:rPr>
      </w:pPr>
      <w:r>
        <w:rPr>
          <w:rFonts w:asciiTheme="minorHAnsi" w:eastAsiaTheme="minorEastAsia" w:hint="eastAsia"/>
        </w:rPr>
        <w:t>以上まとめると</w:t>
      </w:r>
      <w:r w:rsidR="006261B4">
        <w:rPr>
          <w:rFonts w:asciiTheme="minorHAnsi" w:eastAsiaTheme="minorEastAsia" w:hint="eastAsia"/>
        </w:rPr>
        <w:t>優先順位は</w:t>
      </w:r>
    </w:p>
    <w:p w14:paraId="31260F4E" w14:textId="25BBD38E" w:rsidR="007D30FB" w:rsidRDefault="007D30FB" w:rsidP="000365F0">
      <w:pPr>
        <w:pStyle w:val="Default"/>
        <w:spacing w:line="360" w:lineRule="exact"/>
        <w:rPr>
          <w:rFonts w:asciiTheme="minorHAnsi" w:eastAsiaTheme="minorEastAsia"/>
        </w:rPr>
      </w:pPr>
    </w:p>
    <w:p w14:paraId="2836F19B" w14:textId="4505267E" w:rsidR="006261B4" w:rsidRPr="000365F0" w:rsidRDefault="006261B4" w:rsidP="007D30FB">
      <w:pPr>
        <w:pStyle w:val="Default"/>
        <w:numPr>
          <w:ilvl w:val="0"/>
          <w:numId w:val="10"/>
        </w:numPr>
        <w:spacing w:line="360" w:lineRule="exact"/>
        <w:rPr>
          <w:rFonts w:asciiTheme="minorHAnsi" w:eastAsiaTheme="minorHAnsi"/>
          <w:b/>
          <w:bCs/>
          <w:color w:val="FF0000"/>
        </w:rPr>
      </w:pPr>
      <w:r w:rsidRPr="000365F0">
        <w:rPr>
          <w:rFonts w:asciiTheme="minorHAnsi" w:eastAsiaTheme="minorHAnsi" w:hint="eastAsia"/>
          <w:b/>
          <w:bCs/>
          <w:color w:val="FF0000"/>
        </w:rPr>
        <w:t>エタノール耐性株の取得</w:t>
      </w:r>
    </w:p>
    <w:p w14:paraId="502DE0A6" w14:textId="2B268DCA" w:rsidR="006261B4" w:rsidRPr="000365F0" w:rsidRDefault="006261B4" w:rsidP="006261B4">
      <w:pPr>
        <w:pStyle w:val="Default"/>
        <w:numPr>
          <w:ilvl w:val="0"/>
          <w:numId w:val="10"/>
        </w:numPr>
        <w:spacing w:line="360" w:lineRule="exact"/>
        <w:rPr>
          <w:rFonts w:asciiTheme="minorHAnsi" w:eastAsiaTheme="minorHAnsi"/>
          <w:b/>
          <w:bCs/>
          <w:color w:val="FF0000"/>
        </w:rPr>
      </w:pPr>
      <w:r w:rsidRPr="000365F0">
        <w:rPr>
          <w:rFonts w:asciiTheme="minorHAnsi" w:eastAsiaTheme="minorHAnsi" w:hint="eastAsia"/>
          <w:b/>
          <w:bCs/>
          <w:color w:val="FF0000"/>
        </w:rPr>
        <w:t>呼吸欠損株の取得</w:t>
      </w:r>
    </w:p>
    <w:p w14:paraId="3FAA3CC0" w14:textId="1CD87E73" w:rsidR="00E007F0" w:rsidRPr="000365F0" w:rsidRDefault="00C81BCC" w:rsidP="006261B4">
      <w:pPr>
        <w:pStyle w:val="Default"/>
        <w:numPr>
          <w:ilvl w:val="0"/>
          <w:numId w:val="10"/>
        </w:numPr>
        <w:spacing w:line="360" w:lineRule="exact"/>
        <w:rPr>
          <w:rFonts w:asciiTheme="minorHAnsi" w:eastAsiaTheme="minorHAnsi"/>
          <w:b/>
          <w:bCs/>
          <w:color w:val="FF0000"/>
        </w:rPr>
      </w:pPr>
      <w:r>
        <w:rPr>
          <w:rFonts w:asciiTheme="minorHAnsi" w:eastAsiaTheme="minorHAnsi" w:hint="eastAsia"/>
          <w:b/>
          <w:bCs/>
          <w:color w:val="FF0000"/>
        </w:rPr>
        <w:t>トレハロース蓄積株の取得（</w:t>
      </w:r>
      <w:r w:rsidR="00E007F0" w:rsidRPr="000365F0">
        <w:rPr>
          <w:rFonts w:asciiTheme="minorHAnsi" w:eastAsiaTheme="minorHAnsi" w:hint="eastAsia"/>
          <w:b/>
          <w:bCs/>
          <w:color w:val="FF0000"/>
        </w:rPr>
        <w:t>TPS1またはTSL1の増強</w:t>
      </w:r>
      <w:r>
        <w:rPr>
          <w:rFonts w:asciiTheme="minorHAnsi" w:eastAsiaTheme="minorHAnsi" w:hint="eastAsia"/>
          <w:b/>
          <w:bCs/>
          <w:color w:val="FF0000"/>
        </w:rPr>
        <w:t>）</w:t>
      </w:r>
    </w:p>
    <w:p w14:paraId="32293CF8" w14:textId="5D9011A2" w:rsidR="00E007F0" w:rsidRPr="00BF1C1D" w:rsidRDefault="00BF1C1D" w:rsidP="00BF1C1D">
      <w:pPr>
        <w:pStyle w:val="Default"/>
        <w:numPr>
          <w:ilvl w:val="0"/>
          <w:numId w:val="10"/>
        </w:numPr>
        <w:spacing w:line="360" w:lineRule="exact"/>
        <w:rPr>
          <w:rFonts w:asciiTheme="minorHAnsi" w:eastAsiaTheme="minorHAnsi"/>
          <w:b/>
          <w:bCs/>
          <w:color w:val="FF0000"/>
        </w:rPr>
      </w:pPr>
      <w:r w:rsidRPr="00BF1C1D">
        <w:rPr>
          <w:rFonts w:asciiTheme="minorHAnsi" w:eastAsiaTheme="minorHAnsi" w:hint="eastAsia"/>
          <w:b/>
          <w:bCs/>
          <w:color w:val="FF0000"/>
        </w:rPr>
        <w:t>エタノール分解能欠損株の取得</w:t>
      </w:r>
      <w:r>
        <w:rPr>
          <w:rFonts w:asciiTheme="minorHAnsi" w:eastAsiaTheme="minorHAnsi" w:hint="eastAsia"/>
          <w:b/>
          <w:bCs/>
          <w:color w:val="FF0000"/>
        </w:rPr>
        <w:t>（ADH2の破壊）</w:t>
      </w:r>
    </w:p>
    <w:p w14:paraId="4CECEABD" w14:textId="57DE1EEF" w:rsidR="005C60D8" w:rsidRPr="000365F0" w:rsidRDefault="0084642C" w:rsidP="006261B4">
      <w:pPr>
        <w:pStyle w:val="Default"/>
        <w:numPr>
          <w:ilvl w:val="0"/>
          <w:numId w:val="10"/>
        </w:numPr>
        <w:spacing w:line="360" w:lineRule="exact"/>
        <w:rPr>
          <w:rFonts w:asciiTheme="minorHAnsi" w:eastAsiaTheme="minorHAnsi"/>
          <w:b/>
          <w:bCs/>
          <w:color w:val="FF0000"/>
        </w:rPr>
      </w:pPr>
      <w:r>
        <w:rPr>
          <w:rFonts w:asciiTheme="minorHAnsi" w:eastAsiaTheme="minorHAnsi" w:hint="eastAsia"/>
          <w:b/>
          <w:bCs/>
          <w:color w:val="FF0000"/>
        </w:rPr>
        <w:t>グルコース取り込み能の増強（</w:t>
      </w:r>
      <w:r w:rsidR="009F0ECA">
        <w:rPr>
          <w:rFonts w:asciiTheme="minorHAnsi" w:eastAsiaTheme="minorHAnsi" w:hint="eastAsia"/>
          <w:b/>
          <w:bCs/>
          <w:color w:val="FF0000"/>
        </w:rPr>
        <w:t xml:space="preserve">ZNF1, </w:t>
      </w:r>
      <w:r w:rsidR="005C60D8" w:rsidRPr="000365F0">
        <w:rPr>
          <w:rFonts w:asciiTheme="minorHAnsi" w:eastAsiaTheme="minorHAnsi" w:hint="eastAsia"/>
          <w:b/>
          <w:bCs/>
          <w:color w:val="FF0000"/>
        </w:rPr>
        <w:t>GCR1の増強</w:t>
      </w:r>
      <w:r>
        <w:rPr>
          <w:rFonts w:asciiTheme="minorHAnsi" w:eastAsiaTheme="minorHAnsi" w:hint="eastAsia"/>
          <w:b/>
          <w:bCs/>
          <w:color w:val="FF0000"/>
        </w:rPr>
        <w:t>）</w:t>
      </w:r>
    </w:p>
    <w:p w14:paraId="3A690976" w14:textId="77777777" w:rsidR="005C60D8" w:rsidRDefault="005C60D8" w:rsidP="005C60D8">
      <w:pPr>
        <w:pStyle w:val="Default"/>
        <w:spacing w:line="360" w:lineRule="exact"/>
        <w:rPr>
          <w:rFonts w:asciiTheme="minorHAnsi" w:eastAsiaTheme="minorHAnsi"/>
          <w:b/>
          <w:bCs/>
        </w:rPr>
      </w:pPr>
    </w:p>
    <w:p w14:paraId="6631FDBB" w14:textId="1B141A33" w:rsidR="007D30FB" w:rsidRPr="007D30FB" w:rsidRDefault="005C60D8" w:rsidP="005C60D8">
      <w:pPr>
        <w:pStyle w:val="Default"/>
        <w:spacing w:line="360" w:lineRule="exact"/>
        <w:rPr>
          <w:rFonts w:asciiTheme="minorHAnsi" w:eastAsiaTheme="minorHAnsi"/>
        </w:rPr>
      </w:pPr>
      <w:r w:rsidRPr="007D30FB">
        <w:rPr>
          <w:rFonts w:asciiTheme="minorHAnsi" w:eastAsiaTheme="minorHAnsi" w:hint="eastAsia"/>
        </w:rPr>
        <w:t>１と２は</w:t>
      </w:r>
      <w:r w:rsidR="007D30FB" w:rsidRPr="007D30FB">
        <w:rPr>
          <w:rFonts w:asciiTheme="minorHAnsi" w:eastAsiaTheme="minorHAnsi" w:hint="eastAsia"/>
        </w:rPr>
        <w:t>3～5と並行しておこなうことは可能である。</w:t>
      </w:r>
    </w:p>
    <w:p w14:paraId="5D98878A" w14:textId="77777777" w:rsidR="008A36CF" w:rsidRPr="00B36324" w:rsidRDefault="008A36CF" w:rsidP="007D30FB">
      <w:pPr>
        <w:pStyle w:val="Default"/>
        <w:spacing w:line="360" w:lineRule="exact"/>
        <w:rPr>
          <w:rFonts w:asciiTheme="minorHAnsi" w:eastAsiaTheme="minorEastAsia"/>
          <w:b/>
          <w:bCs/>
        </w:rPr>
      </w:pPr>
    </w:p>
    <w:p w14:paraId="4B745A9E" w14:textId="69BB5781" w:rsidR="0093177B" w:rsidRPr="007D30FB" w:rsidRDefault="00135E60" w:rsidP="00DB7563">
      <w:pPr>
        <w:pStyle w:val="Default"/>
        <w:spacing w:line="360" w:lineRule="exact"/>
        <w:rPr>
          <w:rFonts w:asciiTheme="minorHAnsi" w:eastAsiaTheme="minorHAnsi"/>
        </w:rPr>
      </w:pPr>
      <w:r w:rsidRPr="007D30FB">
        <w:rPr>
          <w:rFonts w:asciiTheme="minorHAnsi" w:eastAsiaTheme="minorHAnsi" w:hint="eastAsia"/>
        </w:rPr>
        <w:t>遺伝子改良の優先順位</w:t>
      </w:r>
      <w:r w:rsidR="0093177B" w:rsidRPr="007D30FB">
        <w:rPr>
          <w:rFonts w:asciiTheme="minorHAnsi" w:eastAsiaTheme="minorHAnsi" w:hint="eastAsia"/>
        </w:rPr>
        <w:t>は以下の通り</w:t>
      </w:r>
    </w:p>
    <w:p w14:paraId="19A97A80" w14:textId="6AE460E8" w:rsidR="00135E60" w:rsidRDefault="00135E60" w:rsidP="00135E60">
      <w:pPr>
        <w:pStyle w:val="Default"/>
        <w:numPr>
          <w:ilvl w:val="0"/>
          <w:numId w:val="9"/>
        </w:numPr>
        <w:spacing w:line="360" w:lineRule="exact"/>
        <w:rPr>
          <w:rFonts w:asciiTheme="minorHAnsi" w:eastAsiaTheme="minorHAnsi"/>
          <w:b/>
          <w:bCs/>
        </w:rPr>
      </w:pPr>
      <w:r w:rsidRPr="00B36324">
        <w:rPr>
          <w:rFonts w:asciiTheme="minorHAnsi" w:eastAsiaTheme="minorHAnsi" w:hint="eastAsia"/>
          <w:b/>
          <w:bCs/>
        </w:rPr>
        <w:t>TPS1またはT</w:t>
      </w:r>
      <w:r w:rsidRPr="00B36324">
        <w:rPr>
          <w:rFonts w:asciiTheme="minorHAnsi" w:eastAsiaTheme="minorHAnsi"/>
          <w:b/>
          <w:bCs/>
        </w:rPr>
        <w:t>SL1</w:t>
      </w:r>
      <w:r w:rsidRPr="00B36324">
        <w:rPr>
          <w:rFonts w:asciiTheme="minorHAnsi" w:eastAsiaTheme="minorHAnsi" w:hint="eastAsia"/>
          <w:b/>
          <w:bCs/>
        </w:rPr>
        <w:t>の増強</w:t>
      </w:r>
    </w:p>
    <w:p w14:paraId="3454E571" w14:textId="6F9EF26D" w:rsidR="00E113D6" w:rsidRPr="00B36324" w:rsidRDefault="00E113D6" w:rsidP="00135E60">
      <w:pPr>
        <w:pStyle w:val="Default"/>
        <w:numPr>
          <w:ilvl w:val="0"/>
          <w:numId w:val="9"/>
        </w:numPr>
        <w:spacing w:line="360" w:lineRule="exact"/>
        <w:rPr>
          <w:rFonts w:asciiTheme="minorHAnsi" w:eastAsiaTheme="minorHAnsi"/>
          <w:b/>
          <w:bCs/>
        </w:rPr>
      </w:pPr>
      <w:r>
        <w:rPr>
          <w:rFonts w:asciiTheme="minorHAnsi" w:eastAsiaTheme="minorHAnsi" w:hint="eastAsia"/>
          <w:b/>
          <w:bCs/>
        </w:rPr>
        <w:t>A</w:t>
      </w:r>
      <w:r>
        <w:rPr>
          <w:rFonts w:asciiTheme="minorHAnsi" w:eastAsiaTheme="minorHAnsi"/>
          <w:b/>
          <w:bCs/>
        </w:rPr>
        <w:t>D</w:t>
      </w:r>
      <w:r w:rsidR="00C81BCC">
        <w:rPr>
          <w:rFonts w:asciiTheme="minorHAnsi" w:eastAsiaTheme="minorHAnsi" w:hint="eastAsia"/>
          <w:b/>
          <w:bCs/>
        </w:rPr>
        <w:t>H2</w:t>
      </w:r>
      <w:r>
        <w:rPr>
          <w:rFonts w:asciiTheme="minorHAnsi" w:eastAsiaTheme="minorHAnsi" w:hint="eastAsia"/>
          <w:b/>
          <w:bCs/>
        </w:rPr>
        <w:t>の増強</w:t>
      </w:r>
    </w:p>
    <w:p w14:paraId="4EFEFAC3" w14:textId="5D4CD3A9" w:rsidR="00CC6B0D" w:rsidRPr="00B36324" w:rsidRDefault="00431B5E" w:rsidP="00FB2BA4">
      <w:pPr>
        <w:pStyle w:val="Default"/>
        <w:numPr>
          <w:ilvl w:val="0"/>
          <w:numId w:val="9"/>
        </w:numPr>
        <w:spacing w:line="360" w:lineRule="exact"/>
        <w:rPr>
          <w:rFonts w:asciiTheme="minorHAnsi" w:eastAsiaTheme="minorHAnsi"/>
          <w:b/>
          <w:bCs/>
        </w:rPr>
      </w:pPr>
      <w:r>
        <w:rPr>
          <w:rFonts w:asciiTheme="minorHAnsi" w:eastAsiaTheme="minorHAnsi" w:hint="eastAsia"/>
          <w:b/>
          <w:bCs/>
        </w:rPr>
        <w:t xml:space="preserve">ZNF1, </w:t>
      </w:r>
      <w:r w:rsidR="00FB2BA4" w:rsidRPr="00B36324">
        <w:rPr>
          <w:rFonts w:asciiTheme="minorHAnsi" w:eastAsiaTheme="minorHAnsi"/>
          <w:b/>
          <w:bCs/>
        </w:rPr>
        <w:t>GCR1</w:t>
      </w:r>
      <w:r w:rsidR="00FB2BA4" w:rsidRPr="00B36324">
        <w:rPr>
          <w:rFonts w:asciiTheme="minorHAnsi" w:eastAsiaTheme="minorHAnsi" w:hint="eastAsia"/>
          <w:b/>
          <w:bCs/>
        </w:rPr>
        <w:t>の増強</w:t>
      </w:r>
    </w:p>
    <w:p w14:paraId="4F0CD324" w14:textId="130FF216" w:rsidR="00FB2BA4" w:rsidRDefault="00FB2BA4" w:rsidP="00FB2BA4">
      <w:pPr>
        <w:pStyle w:val="Default"/>
        <w:numPr>
          <w:ilvl w:val="0"/>
          <w:numId w:val="9"/>
        </w:numPr>
        <w:spacing w:line="360" w:lineRule="exact"/>
        <w:rPr>
          <w:rFonts w:asciiTheme="minorHAnsi" w:eastAsiaTheme="minorHAnsi"/>
          <w:b/>
          <w:bCs/>
        </w:rPr>
      </w:pPr>
      <w:r w:rsidRPr="00B36324">
        <w:rPr>
          <w:rFonts w:asciiTheme="minorHAnsi" w:eastAsiaTheme="minorHAnsi" w:hint="eastAsia"/>
          <w:b/>
          <w:bCs/>
        </w:rPr>
        <w:t>A</w:t>
      </w:r>
      <w:r w:rsidRPr="00B36324">
        <w:rPr>
          <w:rFonts w:asciiTheme="minorHAnsi" w:eastAsiaTheme="minorHAnsi"/>
          <w:b/>
          <w:bCs/>
        </w:rPr>
        <w:t>D</w:t>
      </w:r>
      <w:r w:rsidR="00C81BCC">
        <w:rPr>
          <w:rFonts w:asciiTheme="minorHAnsi" w:eastAsiaTheme="minorHAnsi" w:hint="eastAsia"/>
          <w:b/>
          <w:bCs/>
        </w:rPr>
        <w:t>E17</w:t>
      </w:r>
      <w:r w:rsidRPr="00B36324">
        <w:rPr>
          <w:rFonts w:asciiTheme="minorHAnsi" w:eastAsiaTheme="minorHAnsi" w:hint="eastAsia"/>
          <w:b/>
          <w:bCs/>
        </w:rPr>
        <w:t>の破壊</w:t>
      </w:r>
    </w:p>
    <w:p w14:paraId="27128EE3" w14:textId="65A1A818" w:rsidR="009D088A" w:rsidRDefault="009D088A" w:rsidP="00FB2BA4">
      <w:pPr>
        <w:pStyle w:val="Default"/>
        <w:numPr>
          <w:ilvl w:val="0"/>
          <w:numId w:val="9"/>
        </w:numPr>
        <w:spacing w:line="360" w:lineRule="exact"/>
        <w:rPr>
          <w:rFonts w:asciiTheme="minorHAnsi" w:eastAsiaTheme="minorHAnsi"/>
          <w:b/>
          <w:bCs/>
        </w:rPr>
      </w:pPr>
      <w:r>
        <w:rPr>
          <w:rFonts w:asciiTheme="minorHAnsi" w:eastAsiaTheme="minorHAnsi" w:hint="eastAsia"/>
          <w:b/>
          <w:bCs/>
        </w:rPr>
        <w:t>F</w:t>
      </w:r>
      <w:r>
        <w:rPr>
          <w:rFonts w:asciiTheme="minorHAnsi" w:eastAsiaTheme="minorHAnsi"/>
          <w:b/>
          <w:bCs/>
        </w:rPr>
        <w:t>PS1</w:t>
      </w:r>
      <w:r>
        <w:rPr>
          <w:rFonts w:asciiTheme="minorHAnsi" w:eastAsiaTheme="minorHAnsi" w:hint="eastAsia"/>
          <w:b/>
          <w:bCs/>
        </w:rPr>
        <w:t>の破壊</w:t>
      </w:r>
    </w:p>
    <w:p w14:paraId="2E40DD61" w14:textId="77777777" w:rsidR="00AA4974" w:rsidRPr="00B36324" w:rsidRDefault="00AA4974" w:rsidP="00AA4974">
      <w:pPr>
        <w:pStyle w:val="Default"/>
        <w:spacing w:line="360" w:lineRule="exact"/>
        <w:ind w:left="1078"/>
        <w:rPr>
          <w:rFonts w:asciiTheme="minorHAnsi" w:eastAsiaTheme="minorHAnsi"/>
          <w:b/>
          <w:bCs/>
        </w:rPr>
      </w:pPr>
    </w:p>
    <w:p w14:paraId="2389666E" w14:textId="451DF74B" w:rsidR="00E3073B" w:rsidRPr="00EA7702" w:rsidRDefault="00451787" w:rsidP="00D11F41">
      <w:pPr>
        <w:pStyle w:val="Default"/>
        <w:spacing w:line="360" w:lineRule="exact"/>
        <w:rPr>
          <w:rFonts w:asciiTheme="minorHAnsi" w:eastAsiaTheme="minorHAnsi"/>
        </w:rPr>
      </w:pPr>
      <w:r w:rsidRPr="00EA7702">
        <w:rPr>
          <w:rFonts w:asciiTheme="minorHAnsi" w:eastAsiaTheme="minorHAnsi" w:hint="eastAsia"/>
        </w:rPr>
        <w:t>以上の改良により</w:t>
      </w:r>
      <w:r w:rsidR="0049238F" w:rsidRPr="00EA7702">
        <w:rPr>
          <w:rFonts w:asciiTheme="minorHAnsi" w:eastAsiaTheme="minorHAnsi" w:hint="eastAsia"/>
        </w:rPr>
        <w:t>少なくとも</w:t>
      </w:r>
      <w:r w:rsidRPr="00EA7702">
        <w:rPr>
          <w:rFonts w:asciiTheme="minorHAnsi" w:eastAsiaTheme="minorHAnsi" w:hint="eastAsia"/>
        </w:rPr>
        <w:t>1</w:t>
      </w:r>
      <w:r w:rsidRPr="00EA7702">
        <w:rPr>
          <w:rFonts w:asciiTheme="minorHAnsi" w:eastAsiaTheme="minorHAnsi"/>
        </w:rPr>
        <w:t>0</w:t>
      </w:r>
      <w:r w:rsidRPr="00EA7702">
        <w:rPr>
          <w:rFonts w:asciiTheme="minorHAnsi" w:eastAsiaTheme="minorHAnsi" w:hint="eastAsia"/>
        </w:rPr>
        <w:t>～2</w:t>
      </w:r>
      <w:r w:rsidRPr="00EA7702">
        <w:rPr>
          <w:rFonts w:asciiTheme="minorHAnsi" w:eastAsiaTheme="minorHAnsi"/>
        </w:rPr>
        <w:t>0%</w:t>
      </w:r>
      <w:r w:rsidRPr="00EA7702">
        <w:rPr>
          <w:rFonts w:asciiTheme="minorHAnsi" w:eastAsiaTheme="minorHAnsi" w:hint="eastAsia"/>
        </w:rPr>
        <w:t>程度のエタノール収率向上が期待できる。</w:t>
      </w:r>
      <w:r w:rsidR="00F55EBE">
        <w:rPr>
          <w:rFonts w:asciiTheme="minorHAnsi" w:eastAsiaTheme="minorHAnsi" w:hint="eastAsia"/>
        </w:rPr>
        <w:t>また以上の改良を組み合わせることでさらに収率が上がる可能性がある。</w:t>
      </w:r>
    </w:p>
    <w:p w14:paraId="7A5CD0D3" w14:textId="77777777" w:rsidR="00124430" w:rsidRDefault="00124430" w:rsidP="00D11F41">
      <w:pPr>
        <w:pStyle w:val="Default"/>
        <w:spacing w:line="360" w:lineRule="exact"/>
        <w:rPr>
          <w:rFonts w:asciiTheme="minorHAnsi" w:eastAsiaTheme="minorHAnsi"/>
          <w:b/>
          <w:bCs/>
        </w:rPr>
      </w:pPr>
    </w:p>
    <w:sectPr w:rsidR="00124430">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50EA9" w14:textId="77777777" w:rsidR="00A40138" w:rsidRDefault="00A40138" w:rsidP="00261DBF">
      <w:r>
        <w:separator/>
      </w:r>
    </w:p>
  </w:endnote>
  <w:endnote w:type="continuationSeparator" w:id="0">
    <w:p w14:paraId="151083A5" w14:textId="77777777" w:rsidR="00A40138" w:rsidRDefault="00A40138" w:rsidP="00261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14551" w14:textId="77777777" w:rsidR="00252379" w:rsidRDefault="00252379">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521885"/>
      <w:docPartObj>
        <w:docPartGallery w:val="Page Numbers (Bottom of Page)"/>
        <w:docPartUnique/>
      </w:docPartObj>
    </w:sdtPr>
    <w:sdtEndPr/>
    <w:sdtContent>
      <w:p w14:paraId="21B3AD59" w14:textId="16D6B255" w:rsidR="00252379" w:rsidRDefault="00252379">
        <w:pPr>
          <w:pStyle w:val="ab"/>
          <w:jc w:val="center"/>
        </w:pPr>
        <w:r>
          <w:fldChar w:fldCharType="begin"/>
        </w:r>
        <w:r>
          <w:instrText>PAGE   \* MERGEFORMAT</w:instrText>
        </w:r>
        <w:r>
          <w:fldChar w:fldCharType="separate"/>
        </w:r>
        <w:r>
          <w:rPr>
            <w:lang w:val="ja-JP"/>
          </w:rPr>
          <w:t>2</w:t>
        </w:r>
        <w:r>
          <w:fldChar w:fldCharType="end"/>
        </w:r>
      </w:p>
    </w:sdtContent>
  </w:sdt>
  <w:p w14:paraId="2C2A6827" w14:textId="77777777" w:rsidR="00252379" w:rsidRDefault="00252379">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16A31" w14:textId="77777777" w:rsidR="00252379" w:rsidRDefault="0025237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0B796" w14:textId="77777777" w:rsidR="00A40138" w:rsidRDefault="00A40138" w:rsidP="00261DBF">
      <w:r>
        <w:separator/>
      </w:r>
    </w:p>
  </w:footnote>
  <w:footnote w:type="continuationSeparator" w:id="0">
    <w:p w14:paraId="35C2EB22" w14:textId="77777777" w:rsidR="00A40138" w:rsidRDefault="00A40138" w:rsidP="00261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094B0" w14:textId="5F96B095" w:rsidR="00261DBF" w:rsidRDefault="00261DBF">
    <w:pPr>
      <w:pStyle w:val="a9"/>
    </w:pPr>
    <w:r>
      <w:rPr>
        <w:noProof/>
      </w:rPr>
      <mc:AlternateContent>
        <mc:Choice Requires="wps">
          <w:drawing>
            <wp:anchor distT="0" distB="0" distL="0" distR="0" simplePos="0" relativeHeight="251659264" behindDoc="0" locked="0" layoutInCell="1" allowOverlap="1" wp14:anchorId="3301235D" wp14:editId="39A248E8">
              <wp:simplePos x="635" y="635"/>
              <wp:positionH relativeFrom="page">
                <wp:align>right</wp:align>
              </wp:positionH>
              <wp:positionV relativeFrom="page">
                <wp:align>top</wp:align>
              </wp:positionV>
              <wp:extent cx="443865" cy="443865"/>
              <wp:effectExtent l="0" t="0" r="0" b="17145"/>
              <wp:wrapNone/>
              <wp:docPr id="2" name="テキスト ボックス 2" descr="【社内限り】">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7B200A" w14:textId="0F8920BD" w:rsidR="00261DBF" w:rsidRPr="00261DBF" w:rsidRDefault="00261DBF" w:rsidP="00261DBF">
                          <w:pPr>
                            <w:rPr>
                              <w:rFonts w:ascii="Calibri" w:eastAsia="Calibri" w:hAnsi="Calibri" w:cs="Calibri"/>
                              <w:noProof/>
                              <w:color w:val="000000"/>
                              <w:sz w:val="28"/>
                              <w:szCs w:val="28"/>
                            </w:rPr>
                          </w:pPr>
                          <w:r w:rsidRPr="00261DBF">
                            <w:rPr>
                              <w:rFonts w:ascii="Calibri" w:eastAsia="Calibri" w:hAnsi="Calibri" w:cs="Calibri"/>
                              <w:noProof/>
                              <w:color w:val="000000"/>
                              <w:sz w:val="28"/>
                              <w:szCs w:val="28"/>
                            </w:rPr>
                            <w:t>【社内限り】</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301235D" id="_x0000_t202" coordsize="21600,21600" o:spt="202" path="m,l,21600r21600,l21600,xe">
              <v:stroke joinstyle="miter"/>
              <v:path gradientshapeok="t" o:connecttype="rect"/>
            </v:shapetype>
            <v:shape id="テキスト ボックス 2" o:spid="_x0000_s1026" type="#_x0000_t202" alt="【社内限り】" style="position:absolute;left:0;text-align:left;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757B200A" w14:textId="0F8920BD" w:rsidR="00261DBF" w:rsidRPr="00261DBF" w:rsidRDefault="00261DBF" w:rsidP="00261DBF">
                    <w:pPr>
                      <w:rPr>
                        <w:rFonts w:ascii="Calibri" w:eastAsia="Calibri" w:hAnsi="Calibri" w:cs="Calibri"/>
                        <w:noProof/>
                        <w:color w:val="000000"/>
                        <w:sz w:val="28"/>
                        <w:szCs w:val="28"/>
                      </w:rPr>
                    </w:pPr>
                    <w:r w:rsidRPr="00261DBF">
                      <w:rPr>
                        <w:rFonts w:ascii="Calibri" w:eastAsia="Calibri" w:hAnsi="Calibri" w:cs="Calibri"/>
                        <w:noProof/>
                        <w:color w:val="000000"/>
                        <w:sz w:val="28"/>
                        <w:szCs w:val="28"/>
                      </w:rPr>
                      <w:t>【社内限り】</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EF059" w14:textId="50F4CC82" w:rsidR="00261DBF" w:rsidRDefault="00261DBF">
    <w:pPr>
      <w:pStyle w:val="a9"/>
    </w:pPr>
    <w:r>
      <w:rPr>
        <w:noProof/>
      </w:rPr>
      <mc:AlternateContent>
        <mc:Choice Requires="wps">
          <w:drawing>
            <wp:anchor distT="0" distB="0" distL="0" distR="0" simplePos="0" relativeHeight="251660288" behindDoc="0" locked="0" layoutInCell="1" allowOverlap="1" wp14:anchorId="5A566BAB" wp14:editId="3A11C55E">
              <wp:simplePos x="635" y="635"/>
              <wp:positionH relativeFrom="page">
                <wp:align>right</wp:align>
              </wp:positionH>
              <wp:positionV relativeFrom="page">
                <wp:align>top</wp:align>
              </wp:positionV>
              <wp:extent cx="443865" cy="443865"/>
              <wp:effectExtent l="0" t="0" r="0" b="17145"/>
              <wp:wrapNone/>
              <wp:docPr id="3" name="テキスト ボックス 3" descr="【社内限り】">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BF2A56" w14:textId="0DC7E203" w:rsidR="00261DBF" w:rsidRPr="00261DBF" w:rsidRDefault="00261DBF" w:rsidP="00261DBF">
                          <w:pPr>
                            <w:rPr>
                              <w:rFonts w:ascii="Calibri" w:eastAsia="Calibri" w:hAnsi="Calibri" w:cs="Calibri"/>
                              <w:noProof/>
                              <w:color w:val="000000"/>
                              <w:sz w:val="28"/>
                              <w:szCs w:val="28"/>
                            </w:rPr>
                          </w:pPr>
                          <w:r w:rsidRPr="00261DBF">
                            <w:rPr>
                              <w:rFonts w:ascii="Calibri" w:eastAsia="Calibri" w:hAnsi="Calibri" w:cs="Calibri"/>
                              <w:noProof/>
                              <w:color w:val="000000"/>
                              <w:sz w:val="28"/>
                              <w:szCs w:val="28"/>
                            </w:rPr>
                            <w:t>【社内限り】</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A566BAB" id="_x0000_t202" coordsize="21600,21600" o:spt="202" path="m,l,21600r21600,l21600,xe">
              <v:stroke joinstyle="miter"/>
              <v:path gradientshapeok="t" o:connecttype="rect"/>
            </v:shapetype>
            <v:shape id="テキスト ボックス 3" o:spid="_x0000_s1027" type="#_x0000_t202" alt="【社内限り】" style="position:absolute;left:0;text-align:left;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31BF2A56" w14:textId="0DC7E203" w:rsidR="00261DBF" w:rsidRPr="00261DBF" w:rsidRDefault="00261DBF" w:rsidP="00261DBF">
                    <w:pPr>
                      <w:rPr>
                        <w:rFonts w:ascii="Calibri" w:eastAsia="Calibri" w:hAnsi="Calibri" w:cs="Calibri"/>
                        <w:noProof/>
                        <w:color w:val="000000"/>
                        <w:sz w:val="28"/>
                        <w:szCs w:val="28"/>
                      </w:rPr>
                    </w:pPr>
                    <w:r w:rsidRPr="00261DBF">
                      <w:rPr>
                        <w:rFonts w:ascii="Calibri" w:eastAsia="Calibri" w:hAnsi="Calibri" w:cs="Calibri"/>
                        <w:noProof/>
                        <w:color w:val="000000"/>
                        <w:sz w:val="28"/>
                        <w:szCs w:val="28"/>
                      </w:rPr>
                      <w:t>【社内限り】</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54155" w14:textId="319C3FEB" w:rsidR="00261DBF" w:rsidRDefault="00261DBF">
    <w:pPr>
      <w:pStyle w:val="a9"/>
    </w:pPr>
    <w:r>
      <w:rPr>
        <w:noProof/>
      </w:rPr>
      <mc:AlternateContent>
        <mc:Choice Requires="wps">
          <w:drawing>
            <wp:anchor distT="0" distB="0" distL="0" distR="0" simplePos="0" relativeHeight="251658240" behindDoc="0" locked="0" layoutInCell="1" allowOverlap="1" wp14:anchorId="524CE021" wp14:editId="09562C65">
              <wp:simplePos x="635" y="635"/>
              <wp:positionH relativeFrom="page">
                <wp:align>right</wp:align>
              </wp:positionH>
              <wp:positionV relativeFrom="page">
                <wp:align>top</wp:align>
              </wp:positionV>
              <wp:extent cx="443865" cy="443865"/>
              <wp:effectExtent l="0" t="0" r="0" b="17145"/>
              <wp:wrapNone/>
              <wp:docPr id="1" name="テキスト ボックス 1" descr="【社内限り】">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D163A50" w14:textId="08C7F1E6" w:rsidR="00261DBF" w:rsidRPr="00261DBF" w:rsidRDefault="00261DBF" w:rsidP="00261DBF">
                          <w:pPr>
                            <w:rPr>
                              <w:rFonts w:ascii="Calibri" w:eastAsia="Calibri" w:hAnsi="Calibri" w:cs="Calibri"/>
                              <w:noProof/>
                              <w:color w:val="000000"/>
                              <w:sz w:val="28"/>
                              <w:szCs w:val="28"/>
                            </w:rPr>
                          </w:pPr>
                          <w:r w:rsidRPr="00261DBF">
                            <w:rPr>
                              <w:rFonts w:ascii="Calibri" w:eastAsia="Calibri" w:hAnsi="Calibri" w:cs="Calibri"/>
                              <w:noProof/>
                              <w:color w:val="000000"/>
                              <w:sz w:val="28"/>
                              <w:szCs w:val="28"/>
                            </w:rPr>
                            <w:t>【社内限り】</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24CE021" id="_x0000_t202" coordsize="21600,21600" o:spt="202" path="m,l,21600r21600,l21600,xe">
              <v:stroke joinstyle="miter"/>
              <v:path gradientshapeok="t" o:connecttype="rect"/>
            </v:shapetype>
            <v:shape id="テキスト ボックス 1" o:spid="_x0000_s1028" type="#_x0000_t202" alt="【社内限り】" style="position:absolute;left:0;text-align:left;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6D163A50" w14:textId="08C7F1E6" w:rsidR="00261DBF" w:rsidRPr="00261DBF" w:rsidRDefault="00261DBF" w:rsidP="00261DBF">
                    <w:pPr>
                      <w:rPr>
                        <w:rFonts w:ascii="Calibri" w:eastAsia="Calibri" w:hAnsi="Calibri" w:cs="Calibri"/>
                        <w:noProof/>
                        <w:color w:val="000000"/>
                        <w:sz w:val="28"/>
                        <w:szCs w:val="28"/>
                      </w:rPr>
                    </w:pPr>
                    <w:r w:rsidRPr="00261DBF">
                      <w:rPr>
                        <w:rFonts w:ascii="Calibri" w:eastAsia="Calibri" w:hAnsi="Calibri" w:cs="Calibri"/>
                        <w:noProof/>
                        <w:color w:val="000000"/>
                        <w:sz w:val="28"/>
                        <w:szCs w:val="28"/>
                      </w:rPr>
                      <w:t>【社内限り】</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0528"/>
    <w:multiLevelType w:val="hybridMultilevel"/>
    <w:tmpl w:val="581ED2BE"/>
    <w:lvl w:ilvl="0" w:tplc="EB502414">
      <w:start w:val="5"/>
      <w:numFmt w:val="decimalFullWidth"/>
      <w:lvlText w:val="（%1）"/>
      <w:lvlJc w:val="left"/>
      <w:pPr>
        <w:ind w:left="720" w:hanging="720"/>
      </w:pPr>
      <w:rPr>
        <w:rFonts w:hint="default"/>
        <w:b/>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C2A5B88"/>
    <w:multiLevelType w:val="hybridMultilevel"/>
    <w:tmpl w:val="BFC435DC"/>
    <w:lvl w:ilvl="0" w:tplc="3014D988">
      <w:start w:val="1"/>
      <w:numFmt w:val="decimalFullWidth"/>
      <w:lvlText w:val="%1．"/>
      <w:lvlJc w:val="left"/>
      <w:pPr>
        <w:ind w:left="720" w:hanging="720"/>
      </w:pPr>
      <w:rPr>
        <w:rFonts w:hint="default"/>
        <w:lang w:val="en-US"/>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B14013D"/>
    <w:multiLevelType w:val="hybridMultilevel"/>
    <w:tmpl w:val="F1561F04"/>
    <w:lvl w:ilvl="0" w:tplc="23D87982">
      <w:start w:val="1"/>
      <w:numFmt w:val="decimalFullWidth"/>
      <w:lvlText w:val="%1．"/>
      <w:lvlJc w:val="left"/>
      <w:pPr>
        <w:ind w:left="720" w:hanging="720"/>
      </w:pPr>
      <w:rPr>
        <w:rFonts w:hint="default"/>
        <w:b w:val="0"/>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31915118"/>
    <w:multiLevelType w:val="hybridMultilevel"/>
    <w:tmpl w:val="0FD00914"/>
    <w:lvl w:ilvl="0" w:tplc="98A0B742">
      <w:start w:val="1"/>
      <w:numFmt w:val="decimalFullWidth"/>
      <w:lvlText w:val="%1．"/>
      <w:lvlJc w:val="left"/>
      <w:pPr>
        <w:ind w:left="840" w:hanging="720"/>
      </w:pPr>
      <w:rPr>
        <w:rFonts w:hint="default"/>
      </w:rPr>
    </w:lvl>
    <w:lvl w:ilvl="1" w:tplc="04090017" w:tentative="1">
      <w:start w:val="1"/>
      <w:numFmt w:val="aiueoFullWidth"/>
      <w:lvlText w:val="(%2)"/>
      <w:lvlJc w:val="left"/>
      <w:pPr>
        <w:ind w:left="1000" w:hanging="440"/>
      </w:pPr>
    </w:lvl>
    <w:lvl w:ilvl="2" w:tplc="04090011" w:tentative="1">
      <w:start w:val="1"/>
      <w:numFmt w:val="decimalEnclosedCircle"/>
      <w:lvlText w:val="%3"/>
      <w:lvlJc w:val="left"/>
      <w:pPr>
        <w:ind w:left="1440" w:hanging="440"/>
      </w:pPr>
    </w:lvl>
    <w:lvl w:ilvl="3" w:tplc="0409000F" w:tentative="1">
      <w:start w:val="1"/>
      <w:numFmt w:val="decimal"/>
      <w:lvlText w:val="%4."/>
      <w:lvlJc w:val="left"/>
      <w:pPr>
        <w:ind w:left="1880" w:hanging="440"/>
      </w:pPr>
    </w:lvl>
    <w:lvl w:ilvl="4" w:tplc="04090017" w:tentative="1">
      <w:start w:val="1"/>
      <w:numFmt w:val="aiueoFullWidth"/>
      <w:lvlText w:val="(%5)"/>
      <w:lvlJc w:val="left"/>
      <w:pPr>
        <w:ind w:left="2320" w:hanging="440"/>
      </w:pPr>
    </w:lvl>
    <w:lvl w:ilvl="5" w:tplc="04090011" w:tentative="1">
      <w:start w:val="1"/>
      <w:numFmt w:val="decimalEnclosedCircle"/>
      <w:lvlText w:val="%6"/>
      <w:lvlJc w:val="left"/>
      <w:pPr>
        <w:ind w:left="2760" w:hanging="440"/>
      </w:pPr>
    </w:lvl>
    <w:lvl w:ilvl="6" w:tplc="0409000F" w:tentative="1">
      <w:start w:val="1"/>
      <w:numFmt w:val="decimal"/>
      <w:lvlText w:val="%7."/>
      <w:lvlJc w:val="left"/>
      <w:pPr>
        <w:ind w:left="3200" w:hanging="440"/>
      </w:pPr>
    </w:lvl>
    <w:lvl w:ilvl="7" w:tplc="04090017" w:tentative="1">
      <w:start w:val="1"/>
      <w:numFmt w:val="aiueoFullWidth"/>
      <w:lvlText w:val="(%8)"/>
      <w:lvlJc w:val="left"/>
      <w:pPr>
        <w:ind w:left="3640" w:hanging="440"/>
      </w:pPr>
    </w:lvl>
    <w:lvl w:ilvl="8" w:tplc="04090011" w:tentative="1">
      <w:start w:val="1"/>
      <w:numFmt w:val="decimalEnclosedCircle"/>
      <w:lvlText w:val="%9"/>
      <w:lvlJc w:val="left"/>
      <w:pPr>
        <w:ind w:left="4080" w:hanging="440"/>
      </w:pPr>
    </w:lvl>
  </w:abstractNum>
  <w:abstractNum w:abstractNumId="4" w15:restartNumberingAfterBreak="0">
    <w:nsid w:val="41F92D0C"/>
    <w:multiLevelType w:val="hybridMultilevel"/>
    <w:tmpl w:val="8458A594"/>
    <w:lvl w:ilvl="0" w:tplc="5746ADA8">
      <w:start w:val="1"/>
      <w:numFmt w:val="decimalFullWidth"/>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488D0871"/>
    <w:multiLevelType w:val="hybridMultilevel"/>
    <w:tmpl w:val="CAC0D5BA"/>
    <w:lvl w:ilvl="0" w:tplc="031202C6">
      <w:start w:val="1"/>
      <w:numFmt w:val="decimalFullWidth"/>
      <w:lvlText w:val="%1．"/>
      <w:lvlJc w:val="left"/>
      <w:pPr>
        <w:ind w:left="1078" w:hanging="720"/>
      </w:pPr>
      <w:rPr>
        <w:rFonts w:hint="default"/>
      </w:rPr>
    </w:lvl>
    <w:lvl w:ilvl="1" w:tplc="04090017" w:tentative="1">
      <w:start w:val="1"/>
      <w:numFmt w:val="aiueoFullWidth"/>
      <w:lvlText w:val="(%2)"/>
      <w:lvlJc w:val="left"/>
      <w:pPr>
        <w:ind w:left="1238" w:hanging="440"/>
      </w:pPr>
    </w:lvl>
    <w:lvl w:ilvl="2" w:tplc="04090011" w:tentative="1">
      <w:start w:val="1"/>
      <w:numFmt w:val="decimalEnclosedCircle"/>
      <w:lvlText w:val="%3"/>
      <w:lvlJc w:val="left"/>
      <w:pPr>
        <w:ind w:left="1678" w:hanging="440"/>
      </w:pPr>
    </w:lvl>
    <w:lvl w:ilvl="3" w:tplc="0409000F" w:tentative="1">
      <w:start w:val="1"/>
      <w:numFmt w:val="decimal"/>
      <w:lvlText w:val="%4."/>
      <w:lvlJc w:val="left"/>
      <w:pPr>
        <w:ind w:left="2118" w:hanging="440"/>
      </w:pPr>
    </w:lvl>
    <w:lvl w:ilvl="4" w:tplc="04090017" w:tentative="1">
      <w:start w:val="1"/>
      <w:numFmt w:val="aiueoFullWidth"/>
      <w:lvlText w:val="(%5)"/>
      <w:lvlJc w:val="left"/>
      <w:pPr>
        <w:ind w:left="2558" w:hanging="440"/>
      </w:pPr>
    </w:lvl>
    <w:lvl w:ilvl="5" w:tplc="04090011" w:tentative="1">
      <w:start w:val="1"/>
      <w:numFmt w:val="decimalEnclosedCircle"/>
      <w:lvlText w:val="%6"/>
      <w:lvlJc w:val="left"/>
      <w:pPr>
        <w:ind w:left="2998" w:hanging="440"/>
      </w:pPr>
    </w:lvl>
    <w:lvl w:ilvl="6" w:tplc="0409000F" w:tentative="1">
      <w:start w:val="1"/>
      <w:numFmt w:val="decimal"/>
      <w:lvlText w:val="%7."/>
      <w:lvlJc w:val="left"/>
      <w:pPr>
        <w:ind w:left="3438" w:hanging="440"/>
      </w:pPr>
    </w:lvl>
    <w:lvl w:ilvl="7" w:tplc="04090017" w:tentative="1">
      <w:start w:val="1"/>
      <w:numFmt w:val="aiueoFullWidth"/>
      <w:lvlText w:val="(%8)"/>
      <w:lvlJc w:val="left"/>
      <w:pPr>
        <w:ind w:left="3878" w:hanging="440"/>
      </w:pPr>
    </w:lvl>
    <w:lvl w:ilvl="8" w:tplc="04090011" w:tentative="1">
      <w:start w:val="1"/>
      <w:numFmt w:val="decimalEnclosedCircle"/>
      <w:lvlText w:val="%9"/>
      <w:lvlJc w:val="left"/>
      <w:pPr>
        <w:ind w:left="4318" w:hanging="440"/>
      </w:pPr>
    </w:lvl>
  </w:abstractNum>
  <w:abstractNum w:abstractNumId="6" w15:restartNumberingAfterBreak="0">
    <w:nsid w:val="4D4D51F7"/>
    <w:multiLevelType w:val="hybridMultilevel"/>
    <w:tmpl w:val="82E8A33E"/>
    <w:lvl w:ilvl="0" w:tplc="40D81FC8">
      <w:start w:val="1"/>
      <w:numFmt w:val="decimalFullWidth"/>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6DA4000E"/>
    <w:multiLevelType w:val="hybridMultilevel"/>
    <w:tmpl w:val="3AFE8792"/>
    <w:lvl w:ilvl="0" w:tplc="CBBED692">
      <w:start w:val="1"/>
      <w:numFmt w:val="decimalFullWidth"/>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72BA09E3"/>
    <w:multiLevelType w:val="hybridMultilevel"/>
    <w:tmpl w:val="7E9CC9A6"/>
    <w:lvl w:ilvl="0" w:tplc="871CAA72">
      <w:start w:val="1"/>
      <w:numFmt w:val="decimalFullWidth"/>
      <w:lvlText w:val="%1．"/>
      <w:lvlJc w:val="left"/>
      <w:pPr>
        <w:ind w:left="1680" w:hanging="720"/>
      </w:pPr>
      <w:rPr>
        <w:rFonts w:asciiTheme="minorHAnsi" w:eastAsiaTheme="minorHAnsi" w:hAnsiTheme="minorHAnsi" w:cs="Meiryo UI"/>
      </w:rPr>
    </w:lvl>
    <w:lvl w:ilvl="1" w:tplc="04090017" w:tentative="1">
      <w:start w:val="1"/>
      <w:numFmt w:val="aiueoFullWidth"/>
      <w:lvlText w:val="(%2)"/>
      <w:lvlJc w:val="left"/>
      <w:pPr>
        <w:ind w:left="1840" w:hanging="440"/>
      </w:pPr>
    </w:lvl>
    <w:lvl w:ilvl="2" w:tplc="04090011" w:tentative="1">
      <w:start w:val="1"/>
      <w:numFmt w:val="decimalEnclosedCircle"/>
      <w:lvlText w:val="%3"/>
      <w:lvlJc w:val="left"/>
      <w:pPr>
        <w:ind w:left="2280" w:hanging="440"/>
      </w:pPr>
    </w:lvl>
    <w:lvl w:ilvl="3" w:tplc="0409000F" w:tentative="1">
      <w:start w:val="1"/>
      <w:numFmt w:val="decimal"/>
      <w:lvlText w:val="%4."/>
      <w:lvlJc w:val="left"/>
      <w:pPr>
        <w:ind w:left="2720" w:hanging="440"/>
      </w:pPr>
    </w:lvl>
    <w:lvl w:ilvl="4" w:tplc="04090017" w:tentative="1">
      <w:start w:val="1"/>
      <w:numFmt w:val="aiueoFullWidth"/>
      <w:lvlText w:val="(%5)"/>
      <w:lvlJc w:val="left"/>
      <w:pPr>
        <w:ind w:left="3160" w:hanging="440"/>
      </w:pPr>
    </w:lvl>
    <w:lvl w:ilvl="5" w:tplc="04090011" w:tentative="1">
      <w:start w:val="1"/>
      <w:numFmt w:val="decimalEnclosedCircle"/>
      <w:lvlText w:val="%6"/>
      <w:lvlJc w:val="left"/>
      <w:pPr>
        <w:ind w:left="3600" w:hanging="440"/>
      </w:pPr>
    </w:lvl>
    <w:lvl w:ilvl="6" w:tplc="0409000F" w:tentative="1">
      <w:start w:val="1"/>
      <w:numFmt w:val="decimal"/>
      <w:lvlText w:val="%7."/>
      <w:lvlJc w:val="left"/>
      <w:pPr>
        <w:ind w:left="4040" w:hanging="440"/>
      </w:pPr>
    </w:lvl>
    <w:lvl w:ilvl="7" w:tplc="04090017" w:tentative="1">
      <w:start w:val="1"/>
      <w:numFmt w:val="aiueoFullWidth"/>
      <w:lvlText w:val="(%8)"/>
      <w:lvlJc w:val="left"/>
      <w:pPr>
        <w:ind w:left="4480" w:hanging="440"/>
      </w:pPr>
    </w:lvl>
    <w:lvl w:ilvl="8" w:tplc="04090011" w:tentative="1">
      <w:start w:val="1"/>
      <w:numFmt w:val="decimalEnclosedCircle"/>
      <w:lvlText w:val="%9"/>
      <w:lvlJc w:val="left"/>
      <w:pPr>
        <w:ind w:left="4920" w:hanging="440"/>
      </w:pPr>
    </w:lvl>
  </w:abstractNum>
  <w:abstractNum w:abstractNumId="9" w15:restartNumberingAfterBreak="0">
    <w:nsid w:val="7E585B92"/>
    <w:multiLevelType w:val="hybridMultilevel"/>
    <w:tmpl w:val="D54453A8"/>
    <w:lvl w:ilvl="0" w:tplc="6EEA673C">
      <w:start w:val="1"/>
      <w:numFmt w:val="decimalFullWidth"/>
      <w:lvlText w:val="%1．"/>
      <w:lvlJc w:val="left"/>
      <w:pPr>
        <w:ind w:left="720" w:hanging="720"/>
      </w:pPr>
      <w:rPr>
        <w:rFonts w:hint="default"/>
        <w:b w:val="0"/>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809857623">
    <w:abstractNumId w:val="3"/>
  </w:num>
  <w:num w:numId="2" w16cid:durableId="756823010">
    <w:abstractNumId w:val="6"/>
  </w:num>
  <w:num w:numId="3" w16cid:durableId="1563101453">
    <w:abstractNumId w:val="0"/>
  </w:num>
  <w:num w:numId="4" w16cid:durableId="1669794898">
    <w:abstractNumId w:val="7"/>
  </w:num>
  <w:num w:numId="5" w16cid:durableId="2082865739">
    <w:abstractNumId w:val="4"/>
  </w:num>
  <w:num w:numId="6" w16cid:durableId="1317416259">
    <w:abstractNumId w:val="2"/>
  </w:num>
  <w:num w:numId="7" w16cid:durableId="164908428">
    <w:abstractNumId w:val="9"/>
  </w:num>
  <w:num w:numId="8" w16cid:durableId="1194346174">
    <w:abstractNumId w:val="1"/>
  </w:num>
  <w:num w:numId="9" w16cid:durableId="2080708859">
    <w:abstractNumId w:val="5"/>
  </w:num>
  <w:num w:numId="10" w16cid:durableId="7435274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4D"/>
    <w:rsid w:val="00006836"/>
    <w:rsid w:val="00015351"/>
    <w:rsid w:val="000365F0"/>
    <w:rsid w:val="00043006"/>
    <w:rsid w:val="0005058D"/>
    <w:rsid w:val="000632F1"/>
    <w:rsid w:val="00067D2F"/>
    <w:rsid w:val="000969A0"/>
    <w:rsid w:val="000979D5"/>
    <w:rsid w:val="000A01DD"/>
    <w:rsid w:val="000B56E5"/>
    <w:rsid w:val="000C6B41"/>
    <w:rsid w:val="000D1A3F"/>
    <w:rsid w:val="000D40BE"/>
    <w:rsid w:val="0010276C"/>
    <w:rsid w:val="00103FF0"/>
    <w:rsid w:val="00115DA0"/>
    <w:rsid w:val="00115DFE"/>
    <w:rsid w:val="00124430"/>
    <w:rsid w:val="00135E60"/>
    <w:rsid w:val="00137791"/>
    <w:rsid w:val="001665FB"/>
    <w:rsid w:val="001B5B15"/>
    <w:rsid w:val="001C6623"/>
    <w:rsid w:val="001D346E"/>
    <w:rsid w:val="001D5056"/>
    <w:rsid w:val="00204C92"/>
    <w:rsid w:val="00207382"/>
    <w:rsid w:val="002221CC"/>
    <w:rsid w:val="002230D1"/>
    <w:rsid w:val="00245350"/>
    <w:rsid w:val="00252379"/>
    <w:rsid w:val="00261DBF"/>
    <w:rsid w:val="00267AE3"/>
    <w:rsid w:val="00281F41"/>
    <w:rsid w:val="002877F5"/>
    <w:rsid w:val="0029458F"/>
    <w:rsid w:val="002A4D72"/>
    <w:rsid w:val="002E0825"/>
    <w:rsid w:val="002E3286"/>
    <w:rsid w:val="003160C3"/>
    <w:rsid w:val="00320DF6"/>
    <w:rsid w:val="0034728B"/>
    <w:rsid w:val="0035433F"/>
    <w:rsid w:val="0037162B"/>
    <w:rsid w:val="0037561C"/>
    <w:rsid w:val="00377BE2"/>
    <w:rsid w:val="003834A0"/>
    <w:rsid w:val="003B4A19"/>
    <w:rsid w:val="003B50BC"/>
    <w:rsid w:val="003B72E9"/>
    <w:rsid w:val="003E0095"/>
    <w:rsid w:val="003F0039"/>
    <w:rsid w:val="003F5744"/>
    <w:rsid w:val="00413DEE"/>
    <w:rsid w:val="00431B5E"/>
    <w:rsid w:val="00433300"/>
    <w:rsid w:val="00451787"/>
    <w:rsid w:val="00473C7E"/>
    <w:rsid w:val="004764FC"/>
    <w:rsid w:val="0049238F"/>
    <w:rsid w:val="004B298F"/>
    <w:rsid w:val="004B4DDB"/>
    <w:rsid w:val="004C27AB"/>
    <w:rsid w:val="00500CF9"/>
    <w:rsid w:val="00533367"/>
    <w:rsid w:val="0056656E"/>
    <w:rsid w:val="005B3E97"/>
    <w:rsid w:val="005C5CDC"/>
    <w:rsid w:val="005C60D8"/>
    <w:rsid w:val="005D0F18"/>
    <w:rsid w:val="005D2B94"/>
    <w:rsid w:val="005D50B3"/>
    <w:rsid w:val="005E07A5"/>
    <w:rsid w:val="005E2933"/>
    <w:rsid w:val="005F1BC7"/>
    <w:rsid w:val="006261B4"/>
    <w:rsid w:val="006275E5"/>
    <w:rsid w:val="00631C32"/>
    <w:rsid w:val="006324F2"/>
    <w:rsid w:val="00660960"/>
    <w:rsid w:val="006B1A6B"/>
    <w:rsid w:val="006B6DBB"/>
    <w:rsid w:val="006D1928"/>
    <w:rsid w:val="006E6CC9"/>
    <w:rsid w:val="006E7065"/>
    <w:rsid w:val="006F6567"/>
    <w:rsid w:val="00720F69"/>
    <w:rsid w:val="007A0983"/>
    <w:rsid w:val="007D2816"/>
    <w:rsid w:val="007D2B39"/>
    <w:rsid w:val="007D30FB"/>
    <w:rsid w:val="008046D2"/>
    <w:rsid w:val="0080704D"/>
    <w:rsid w:val="00842397"/>
    <w:rsid w:val="0084642C"/>
    <w:rsid w:val="00860107"/>
    <w:rsid w:val="0086086F"/>
    <w:rsid w:val="00876051"/>
    <w:rsid w:val="008774DF"/>
    <w:rsid w:val="00896104"/>
    <w:rsid w:val="008A36CF"/>
    <w:rsid w:val="008B1520"/>
    <w:rsid w:val="008C2337"/>
    <w:rsid w:val="008D3CB8"/>
    <w:rsid w:val="008E627E"/>
    <w:rsid w:val="00907C20"/>
    <w:rsid w:val="0093177B"/>
    <w:rsid w:val="00941D53"/>
    <w:rsid w:val="009651BB"/>
    <w:rsid w:val="009865A0"/>
    <w:rsid w:val="00987E2F"/>
    <w:rsid w:val="00991A64"/>
    <w:rsid w:val="009B4520"/>
    <w:rsid w:val="009B5175"/>
    <w:rsid w:val="009D088A"/>
    <w:rsid w:val="009D39DF"/>
    <w:rsid w:val="009E6BEF"/>
    <w:rsid w:val="009F0ECA"/>
    <w:rsid w:val="00A12395"/>
    <w:rsid w:val="00A40138"/>
    <w:rsid w:val="00A560F7"/>
    <w:rsid w:val="00A579BB"/>
    <w:rsid w:val="00A85BEF"/>
    <w:rsid w:val="00AA4974"/>
    <w:rsid w:val="00AB61D3"/>
    <w:rsid w:val="00AC31AC"/>
    <w:rsid w:val="00AD0D07"/>
    <w:rsid w:val="00AF21E8"/>
    <w:rsid w:val="00B11348"/>
    <w:rsid w:val="00B3079E"/>
    <w:rsid w:val="00B31E4E"/>
    <w:rsid w:val="00B36324"/>
    <w:rsid w:val="00B64364"/>
    <w:rsid w:val="00B801CC"/>
    <w:rsid w:val="00BA7538"/>
    <w:rsid w:val="00BC0968"/>
    <w:rsid w:val="00BC1AC8"/>
    <w:rsid w:val="00BD5AC3"/>
    <w:rsid w:val="00BF1C1D"/>
    <w:rsid w:val="00BF374F"/>
    <w:rsid w:val="00C00DA8"/>
    <w:rsid w:val="00C07887"/>
    <w:rsid w:val="00C109C2"/>
    <w:rsid w:val="00C22539"/>
    <w:rsid w:val="00C755D4"/>
    <w:rsid w:val="00C81BCC"/>
    <w:rsid w:val="00C82DFC"/>
    <w:rsid w:val="00C84F4C"/>
    <w:rsid w:val="00C967C3"/>
    <w:rsid w:val="00CB5AC7"/>
    <w:rsid w:val="00CC6B0D"/>
    <w:rsid w:val="00D01DFA"/>
    <w:rsid w:val="00D0698E"/>
    <w:rsid w:val="00D11F41"/>
    <w:rsid w:val="00D15271"/>
    <w:rsid w:val="00D22547"/>
    <w:rsid w:val="00D30C44"/>
    <w:rsid w:val="00D40111"/>
    <w:rsid w:val="00D66A8A"/>
    <w:rsid w:val="00D6729C"/>
    <w:rsid w:val="00D7207A"/>
    <w:rsid w:val="00D803EC"/>
    <w:rsid w:val="00D928AA"/>
    <w:rsid w:val="00DA708D"/>
    <w:rsid w:val="00DB593D"/>
    <w:rsid w:val="00DB7563"/>
    <w:rsid w:val="00E007F0"/>
    <w:rsid w:val="00E113D6"/>
    <w:rsid w:val="00E11A43"/>
    <w:rsid w:val="00E1736F"/>
    <w:rsid w:val="00E3073B"/>
    <w:rsid w:val="00E5083B"/>
    <w:rsid w:val="00E636D4"/>
    <w:rsid w:val="00E745E9"/>
    <w:rsid w:val="00E81C6E"/>
    <w:rsid w:val="00E862FE"/>
    <w:rsid w:val="00EA7702"/>
    <w:rsid w:val="00EB3E73"/>
    <w:rsid w:val="00EC6A09"/>
    <w:rsid w:val="00F275F6"/>
    <w:rsid w:val="00F445C3"/>
    <w:rsid w:val="00F55EBE"/>
    <w:rsid w:val="00F666FB"/>
    <w:rsid w:val="00F85F16"/>
    <w:rsid w:val="00F926A7"/>
    <w:rsid w:val="00F95ABC"/>
    <w:rsid w:val="00FA61AF"/>
    <w:rsid w:val="00FA6851"/>
    <w:rsid w:val="00FB2BA4"/>
    <w:rsid w:val="00FE2217"/>
    <w:rsid w:val="00FF56C5"/>
    <w:rsid w:val="0AA6DA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9126EB5"/>
  <w15:chartTrackingRefBased/>
  <w15:docId w15:val="{2E770713-5AEA-4B30-B7B9-90CFE794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32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0704D"/>
    <w:pPr>
      <w:widowControl w:val="0"/>
      <w:autoSpaceDE w:val="0"/>
      <w:autoSpaceDN w:val="0"/>
      <w:adjustRightInd w:val="0"/>
    </w:pPr>
    <w:rPr>
      <w:rFonts w:ascii="Meiryo UI" w:eastAsia="Meiryo UI" w:cs="Meiryo UI"/>
      <w:color w:val="000000"/>
      <w:kern w:val="0"/>
      <w:sz w:val="24"/>
      <w:szCs w:val="24"/>
    </w:rPr>
  </w:style>
  <w:style w:type="character" w:styleId="a3">
    <w:name w:val="annotation reference"/>
    <w:basedOn w:val="a0"/>
    <w:uiPriority w:val="99"/>
    <w:semiHidden/>
    <w:unhideWhenUsed/>
    <w:rsid w:val="00987E2F"/>
    <w:rPr>
      <w:sz w:val="18"/>
      <w:szCs w:val="18"/>
    </w:rPr>
  </w:style>
  <w:style w:type="paragraph" w:styleId="a4">
    <w:name w:val="annotation text"/>
    <w:basedOn w:val="a"/>
    <w:link w:val="a5"/>
    <w:uiPriority w:val="99"/>
    <w:unhideWhenUsed/>
    <w:rsid w:val="00987E2F"/>
    <w:pPr>
      <w:jc w:val="left"/>
    </w:pPr>
  </w:style>
  <w:style w:type="character" w:customStyle="1" w:styleId="a5">
    <w:name w:val="コメント文字列 (文字)"/>
    <w:basedOn w:val="a0"/>
    <w:link w:val="a4"/>
    <w:uiPriority w:val="99"/>
    <w:rsid w:val="00987E2F"/>
  </w:style>
  <w:style w:type="paragraph" w:styleId="a6">
    <w:name w:val="annotation subject"/>
    <w:basedOn w:val="a4"/>
    <w:next w:val="a4"/>
    <w:link w:val="a7"/>
    <w:uiPriority w:val="99"/>
    <w:semiHidden/>
    <w:unhideWhenUsed/>
    <w:rsid w:val="00987E2F"/>
    <w:rPr>
      <w:b/>
      <w:bCs/>
    </w:rPr>
  </w:style>
  <w:style w:type="character" w:customStyle="1" w:styleId="a7">
    <w:name w:val="コメント内容 (文字)"/>
    <w:basedOn w:val="a5"/>
    <w:link w:val="a6"/>
    <w:uiPriority w:val="99"/>
    <w:semiHidden/>
    <w:rsid w:val="00987E2F"/>
    <w:rPr>
      <w:b/>
      <w:bCs/>
    </w:rPr>
  </w:style>
  <w:style w:type="character" w:styleId="a8">
    <w:name w:val="Mention"/>
    <w:basedOn w:val="a0"/>
    <w:uiPriority w:val="99"/>
    <w:unhideWhenUsed/>
    <w:rsid w:val="00987E2F"/>
    <w:rPr>
      <w:color w:val="2B579A"/>
      <w:shd w:val="clear" w:color="auto" w:fill="E1DFDD"/>
    </w:rPr>
  </w:style>
  <w:style w:type="paragraph" w:styleId="a9">
    <w:name w:val="header"/>
    <w:basedOn w:val="a"/>
    <w:link w:val="aa"/>
    <w:uiPriority w:val="99"/>
    <w:unhideWhenUsed/>
    <w:rsid w:val="00261DBF"/>
    <w:pPr>
      <w:tabs>
        <w:tab w:val="center" w:pos="4252"/>
        <w:tab w:val="right" w:pos="8504"/>
      </w:tabs>
      <w:snapToGrid w:val="0"/>
    </w:pPr>
  </w:style>
  <w:style w:type="character" w:customStyle="1" w:styleId="aa">
    <w:name w:val="ヘッダー (文字)"/>
    <w:basedOn w:val="a0"/>
    <w:link w:val="a9"/>
    <w:uiPriority w:val="99"/>
    <w:rsid w:val="00261DBF"/>
  </w:style>
  <w:style w:type="paragraph" w:styleId="ab">
    <w:name w:val="footer"/>
    <w:basedOn w:val="a"/>
    <w:link w:val="ac"/>
    <w:uiPriority w:val="99"/>
    <w:unhideWhenUsed/>
    <w:rsid w:val="00252379"/>
    <w:pPr>
      <w:tabs>
        <w:tab w:val="center" w:pos="4252"/>
        <w:tab w:val="right" w:pos="8504"/>
      </w:tabs>
      <w:snapToGrid w:val="0"/>
    </w:pPr>
  </w:style>
  <w:style w:type="character" w:customStyle="1" w:styleId="ac">
    <w:name w:val="フッター (文字)"/>
    <w:basedOn w:val="a0"/>
    <w:link w:val="ab"/>
    <w:uiPriority w:val="99"/>
    <w:rsid w:val="00252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890596">
      <w:bodyDiv w:val="1"/>
      <w:marLeft w:val="0"/>
      <w:marRight w:val="0"/>
      <w:marTop w:val="0"/>
      <w:marBottom w:val="0"/>
      <w:divBdr>
        <w:top w:val="none" w:sz="0" w:space="0" w:color="auto"/>
        <w:left w:val="none" w:sz="0" w:space="0" w:color="auto"/>
        <w:bottom w:val="none" w:sz="0" w:space="0" w:color="auto"/>
        <w:right w:val="none" w:sz="0" w:space="0" w:color="auto"/>
      </w:divBdr>
    </w:div>
    <w:div w:id="181529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A3E6A-80CE-4142-867F-4C4873963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370</Words>
  <Characters>2113</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コ小西仁(先進技術研 バイオ技術協)</dc:creator>
  <cp:keywords/>
  <dc:description/>
  <cp:lastModifiedBy>シ城谷要(先進技術研 バイオ技術)</cp:lastModifiedBy>
  <cp:revision>2</cp:revision>
  <dcterms:created xsi:type="dcterms:W3CDTF">2025-04-02T23:13:00Z</dcterms:created>
  <dcterms:modified xsi:type="dcterms:W3CDTF">2025-04-02T23:13:00Z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#000000,14,Calibri</vt:lpwstr>
  </property>
  <property fmtid="{D5CDD505-2E9C-101B-9397-08002B2CF9AE}" pid="4" name="ClassificationContentMarkingHeaderText">
    <vt:lpwstr>【社内限り】</vt:lpwstr>
  </property>
  <property fmtid="{D5CDD505-2E9C-101B-9397-08002B2CF9AE}" pid="5" name="MSIP_Label_372fc719-1c28-4346-a897-15a3914b7595_Enabled">
    <vt:lpwstr>true</vt:lpwstr>
  </property>
  <property fmtid="{D5CDD505-2E9C-101B-9397-08002B2CF9AE}" pid="6" name="MSIP_Label_372fc719-1c28-4346-a897-15a3914b7595_SetDate">
    <vt:lpwstr>2025-01-14T05:46:26Z</vt:lpwstr>
  </property>
  <property fmtid="{D5CDD505-2E9C-101B-9397-08002B2CF9AE}" pid="7" name="MSIP_Label_372fc719-1c28-4346-a897-15a3914b7595_Method">
    <vt:lpwstr>Standard</vt:lpwstr>
  </property>
  <property fmtid="{D5CDD505-2E9C-101B-9397-08002B2CF9AE}" pid="8" name="MSIP_Label_372fc719-1c28-4346-a897-15a3914b7595_Name">
    <vt:lpwstr>社内限り</vt:lpwstr>
  </property>
  <property fmtid="{D5CDD505-2E9C-101B-9397-08002B2CF9AE}" pid="9" name="MSIP_Label_372fc719-1c28-4346-a897-15a3914b7595_SiteId">
    <vt:lpwstr>083b56f6-afc0-41a4-8aa0-de8b7a92e923</vt:lpwstr>
  </property>
  <property fmtid="{D5CDD505-2E9C-101B-9397-08002B2CF9AE}" pid="10" name="MSIP_Label_372fc719-1c28-4346-a897-15a3914b7595_ActionId">
    <vt:lpwstr>ddbaf2af-cc00-476d-aa1d-aad55040ea6c</vt:lpwstr>
  </property>
  <property fmtid="{D5CDD505-2E9C-101B-9397-08002B2CF9AE}" pid="11" name="MSIP_Label_372fc719-1c28-4346-a897-15a3914b7595_ContentBits">
    <vt:lpwstr>1</vt:lpwstr>
  </property>
</Properties>
</file>