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A82CAB" w14:textId="56ED881D" w:rsidR="00891432" w:rsidRPr="00FD7384" w:rsidRDefault="00162851" w:rsidP="00FD7384">
      <w:pPr>
        <w:rPr>
          <w:sz w:val="24"/>
          <w:szCs w:val="24"/>
        </w:rPr>
      </w:pPr>
      <w:r w:rsidRPr="00FD7384">
        <w:rPr>
          <w:rFonts w:hint="eastAsia"/>
          <w:sz w:val="24"/>
          <w:szCs w:val="24"/>
        </w:rPr>
        <w:t>文献</w:t>
      </w:r>
      <w:r w:rsidR="005F0476">
        <w:rPr>
          <w:rFonts w:hint="eastAsia"/>
          <w:sz w:val="24"/>
          <w:szCs w:val="24"/>
        </w:rPr>
        <w:t>１８</w:t>
      </w:r>
    </w:p>
    <w:p w14:paraId="27C667BA" w14:textId="77777777" w:rsidR="00162851" w:rsidRDefault="00162851"/>
    <w:p w14:paraId="287F062C" w14:textId="01EF83C8" w:rsidR="00FD7384" w:rsidRDefault="005F0476" w:rsidP="00162851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 w:hint="eastAsia"/>
          <w:sz w:val="24"/>
          <w:szCs w:val="24"/>
        </w:rPr>
        <w:t>Antonie</w:t>
      </w:r>
      <w:proofErr w:type="spellEnd"/>
      <w:r>
        <w:rPr>
          <w:rFonts w:ascii="Times New Roman" w:hAnsi="Times New Roman" w:cs="Times New Roman" w:hint="eastAsia"/>
          <w:sz w:val="24"/>
          <w:szCs w:val="24"/>
        </w:rPr>
        <w:t xml:space="preserve"> van </w:t>
      </w:r>
      <w:proofErr w:type="spellStart"/>
      <w:r>
        <w:rPr>
          <w:rFonts w:ascii="Times New Roman" w:hAnsi="Times New Roman" w:cs="Times New Roman" w:hint="eastAsia"/>
          <w:sz w:val="24"/>
          <w:szCs w:val="24"/>
        </w:rPr>
        <w:t>Leeuwerhoek</w:t>
      </w:r>
      <w:proofErr w:type="spellEnd"/>
      <w:r>
        <w:rPr>
          <w:rFonts w:ascii="Times New Roman" w:hAnsi="Times New Roman" w:cs="Times New Roman" w:hint="eastAsia"/>
          <w:sz w:val="24"/>
          <w:szCs w:val="24"/>
        </w:rPr>
        <w:t xml:space="preserve">  114, 1373-1385</w:t>
      </w:r>
      <w:r>
        <w:rPr>
          <w:rFonts w:ascii="Times New Roman" w:hAnsi="Times New Roman" w:cs="Times New Roman" w:hint="eastAsia"/>
          <w:sz w:val="24"/>
          <w:szCs w:val="24"/>
        </w:rPr>
        <w:t xml:space="preserve">　（</w:t>
      </w:r>
      <w:r>
        <w:rPr>
          <w:rFonts w:ascii="Times New Roman" w:hAnsi="Times New Roman" w:cs="Times New Roman" w:hint="eastAsia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>021</w:t>
      </w:r>
      <w:r>
        <w:rPr>
          <w:rFonts w:ascii="Times New Roman" w:hAnsi="Times New Roman" w:cs="Times New Roman" w:hint="eastAsia"/>
          <w:sz w:val="24"/>
          <w:szCs w:val="24"/>
        </w:rPr>
        <w:t>）</w:t>
      </w:r>
    </w:p>
    <w:p w14:paraId="163E0DFB" w14:textId="77777777" w:rsidR="005F0476" w:rsidRDefault="005F0476" w:rsidP="0016285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The</w:t>
      </w:r>
      <w:r>
        <w:rPr>
          <w:rFonts w:ascii="Times New Roman" w:hAnsi="Times New Roman" w:cs="Times New Roman" w:hint="eastAsia"/>
          <w:sz w:val="24"/>
          <w:szCs w:val="24"/>
        </w:rPr>
        <w:t xml:space="preserve">　</w:t>
      </w:r>
      <w:r>
        <w:rPr>
          <w:rFonts w:ascii="Times New Roman" w:hAnsi="Times New Roman" w:cs="Times New Roman" w:hint="eastAsia"/>
          <w:sz w:val="24"/>
          <w:szCs w:val="24"/>
        </w:rPr>
        <w:t>impact</w:t>
      </w:r>
      <w:r>
        <w:rPr>
          <w:rFonts w:ascii="Times New Roman" w:hAnsi="Times New Roman" w:cs="Times New Roman" w:hint="eastAsia"/>
          <w:sz w:val="24"/>
          <w:szCs w:val="24"/>
        </w:rPr>
        <w:t xml:space="preserve">　</w:t>
      </w:r>
      <w:r>
        <w:rPr>
          <w:rFonts w:ascii="Times New Roman" w:hAnsi="Times New Roman" w:cs="Times New Roman" w:hint="eastAsia"/>
          <w:sz w:val="24"/>
          <w:szCs w:val="24"/>
        </w:rPr>
        <w:t>of</w:t>
      </w:r>
      <w:r>
        <w:rPr>
          <w:rFonts w:ascii="Times New Roman" w:hAnsi="Times New Roman" w:cs="Times New Roman" w:hint="eastAsia"/>
          <w:sz w:val="24"/>
          <w:szCs w:val="24"/>
        </w:rPr>
        <w:t xml:space="preserve">　</w:t>
      </w:r>
      <w:r>
        <w:rPr>
          <w:rFonts w:ascii="Times New Roman" w:hAnsi="Times New Roman" w:cs="Times New Roman" w:hint="eastAsia"/>
          <w:sz w:val="24"/>
          <w:szCs w:val="24"/>
        </w:rPr>
        <w:t>transcription</w:t>
      </w:r>
      <w:r>
        <w:rPr>
          <w:rFonts w:ascii="Times New Roman" w:hAnsi="Times New Roman" w:cs="Times New Roman" w:hint="eastAsia"/>
          <w:sz w:val="24"/>
          <w:szCs w:val="24"/>
        </w:rPr>
        <w:t xml:space="preserve">　</w:t>
      </w:r>
      <w:r>
        <w:rPr>
          <w:rFonts w:ascii="Times New Roman" w:hAnsi="Times New Roman" w:cs="Times New Roman" w:hint="eastAsia"/>
          <w:sz w:val="24"/>
          <w:szCs w:val="24"/>
        </w:rPr>
        <w:t>factors</w:t>
      </w:r>
      <w:r>
        <w:rPr>
          <w:rFonts w:ascii="Times New Roman" w:hAnsi="Times New Roman" w:cs="Times New Roman" w:hint="eastAsia"/>
          <w:sz w:val="24"/>
          <w:szCs w:val="24"/>
        </w:rPr>
        <w:t xml:space="preserve">　</w:t>
      </w:r>
      <w:r>
        <w:rPr>
          <w:rFonts w:ascii="Times New Roman" w:hAnsi="Times New Roman" w:cs="Times New Roman" w:hint="eastAsia"/>
          <w:sz w:val="24"/>
          <w:szCs w:val="24"/>
        </w:rPr>
        <w:t>Znf1,</w:t>
      </w:r>
      <w:r>
        <w:rPr>
          <w:rFonts w:ascii="Times New Roman" w:hAnsi="Times New Roman" w:cs="Times New Roman" w:hint="eastAsia"/>
          <w:sz w:val="24"/>
          <w:szCs w:val="24"/>
        </w:rPr>
        <w:t xml:space="preserve">　</w:t>
      </w:r>
      <w:r>
        <w:rPr>
          <w:rFonts w:ascii="Times New Roman" w:hAnsi="Times New Roman" w:cs="Times New Roman" w:hint="eastAsia"/>
          <w:sz w:val="24"/>
          <w:szCs w:val="24"/>
        </w:rPr>
        <w:t>Sip4,</w:t>
      </w:r>
      <w:r>
        <w:rPr>
          <w:rFonts w:ascii="Times New Roman" w:hAnsi="Times New Roman" w:cs="Times New Roman" w:hint="eastAsia"/>
          <w:sz w:val="24"/>
          <w:szCs w:val="24"/>
        </w:rPr>
        <w:t xml:space="preserve">　</w:t>
      </w:r>
      <w:r>
        <w:rPr>
          <w:rFonts w:ascii="Times New Roman" w:hAnsi="Times New Roman" w:cs="Times New Roman" w:hint="eastAsia"/>
          <w:sz w:val="24"/>
          <w:szCs w:val="24"/>
        </w:rPr>
        <w:t>Adr1,</w:t>
      </w:r>
      <w:r>
        <w:rPr>
          <w:rFonts w:ascii="Times New Roman" w:hAnsi="Times New Roman" w:cs="Times New Roman" w:hint="eastAsia"/>
          <w:sz w:val="24"/>
          <w:szCs w:val="24"/>
        </w:rPr>
        <w:t xml:space="preserve">　</w:t>
      </w:r>
      <w:r>
        <w:rPr>
          <w:rFonts w:ascii="Times New Roman" w:hAnsi="Times New Roman" w:cs="Times New Roman" w:hint="eastAsia"/>
          <w:sz w:val="24"/>
          <w:szCs w:val="24"/>
        </w:rPr>
        <w:t>Tup1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 w:hint="eastAsia"/>
          <w:sz w:val="24"/>
          <w:szCs w:val="24"/>
        </w:rPr>
        <w:t>and</w:t>
      </w:r>
      <w:r>
        <w:rPr>
          <w:rFonts w:ascii="Times New Roman" w:hAnsi="Times New Roman" w:cs="Times New Roman" w:hint="eastAsia"/>
          <w:sz w:val="24"/>
          <w:szCs w:val="24"/>
        </w:rPr>
        <w:t xml:space="preserve">　</w:t>
      </w:r>
      <w:r>
        <w:rPr>
          <w:rFonts w:ascii="Times New Roman" w:hAnsi="Times New Roman" w:cs="Times New Roman" w:hint="eastAsia"/>
          <w:sz w:val="24"/>
          <w:szCs w:val="24"/>
        </w:rPr>
        <w:t>Hap4</w:t>
      </w:r>
      <w:r>
        <w:rPr>
          <w:rFonts w:ascii="Times New Roman" w:hAnsi="Times New Roman" w:cs="Times New Roman" w:hint="eastAsia"/>
          <w:sz w:val="24"/>
          <w:szCs w:val="24"/>
        </w:rPr>
        <w:t xml:space="preserve">　</w:t>
      </w:r>
    </w:p>
    <w:p w14:paraId="64FBFFBB" w14:textId="3FE1DB44" w:rsidR="005F0476" w:rsidRPr="005F0476" w:rsidRDefault="005F0476" w:rsidP="0016285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on</w:t>
      </w:r>
      <w:r>
        <w:rPr>
          <w:rFonts w:ascii="Times New Roman" w:hAnsi="Times New Roman" w:cs="Times New Roman" w:hint="eastAsia"/>
          <w:sz w:val="24"/>
          <w:szCs w:val="24"/>
        </w:rPr>
        <w:t xml:space="preserve">　</w:t>
      </w:r>
      <w:r>
        <w:rPr>
          <w:rFonts w:ascii="Times New Roman" w:hAnsi="Times New Roman" w:cs="Times New Roman" w:hint="eastAsia"/>
          <w:sz w:val="24"/>
          <w:szCs w:val="24"/>
        </w:rPr>
        <w:t>xylose</w:t>
      </w:r>
      <w:r>
        <w:rPr>
          <w:rFonts w:ascii="Times New Roman" w:hAnsi="Times New Roman" w:cs="Times New Roman" w:hint="eastAsia"/>
          <w:sz w:val="24"/>
          <w:szCs w:val="24"/>
        </w:rPr>
        <w:t xml:space="preserve">　</w:t>
      </w:r>
      <w:r>
        <w:rPr>
          <w:rFonts w:ascii="Times New Roman" w:hAnsi="Times New Roman" w:cs="Times New Roman" w:hint="eastAsia"/>
          <w:sz w:val="24"/>
          <w:szCs w:val="24"/>
        </w:rPr>
        <w:t>alcoholic</w:t>
      </w:r>
      <w:r>
        <w:rPr>
          <w:rFonts w:ascii="Times New Roman" w:hAnsi="Times New Roman" w:cs="Times New Roman" w:hint="eastAsia"/>
          <w:sz w:val="24"/>
          <w:szCs w:val="24"/>
        </w:rPr>
        <w:t xml:space="preserve">　</w:t>
      </w:r>
      <w:r>
        <w:rPr>
          <w:rFonts w:ascii="Times New Roman" w:hAnsi="Times New Roman" w:cs="Times New Roman" w:hint="eastAsia"/>
          <w:sz w:val="24"/>
          <w:szCs w:val="24"/>
        </w:rPr>
        <w:t>fermentation</w:t>
      </w:r>
      <w:r>
        <w:rPr>
          <w:rFonts w:ascii="Times New Roman" w:hAnsi="Times New Roman" w:cs="Times New Roman"/>
          <w:sz w:val="24"/>
          <w:szCs w:val="24"/>
        </w:rPr>
        <w:t xml:space="preserve"> in </w:t>
      </w:r>
      <w:r w:rsidR="002A43E0">
        <w:rPr>
          <w:rFonts w:ascii="Times New Roman" w:hAnsi="Times New Roman" w:cs="Times New Roman"/>
          <w:sz w:val="24"/>
          <w:szCs w:val="24"/>
        </w:rPr>
        <w:t xml:space="preserve">the engineered yeast </w:t>
      </w:r>
      <w:r w:rsidR="002A43E0" w:rsidRPr="002A43E0">
        <w:rPr>
          <w:rFonts w:ascii="Times New Roman" w:hAnsi="Times New Roman" w:cs="Times New Roman"/>
          <w:i/>
          <w:iCs/>
          <w:sz w:val="24"/>
          <w:szCs w:val="24"/>
        </w:rPr>
        <w:t>Saccharomyces cerevisiae</w:t>
      </w:r>
    </w:p>
    <w:p w14:paraId="3869D9B4" w14:textId="77777777" w:rsidR="00953AA0" w:rsidRPr="00953AA0" w:rsidRDefault="00953AA0" w:rsidP="00162851">
      <w:pPr>
        <w:rPr>
          <w:rFonts w:ascii="Times New Roman" w:eastAsiaTheme="minorHAnsi" w:hAnsi="Times New Roman" w:cs="Times New Roman"/>
          <w:kern w:val="0"/>
          <w:sz w:val="24"/>
          <w:szCs w:val="24"/>
        </w:rPr>
      </w:pPr>
    </w:p>
    <w:p w14:paraId="60407DED" w14:textId="6D308552" w:rsidR="00FD7384" w:rsidRDefault="002A43E0" w:rsidP="00162851">
      <w:pPr>
        <w:rPr>
          <w:rFonts w:ascii="Times New Roman" w:eastAsiaTheme="minorHAnsi" w:hAnsi="Times New Roman" w:cs="Times New Roman"/>
          <w:kern w:val="0"/>
          <w:sz w:val="24"/>
          <w:szCs w:val="24"/>
        </w:rPr>
      </w:pPr>
      <w:proofErr w:type="spellStart"/>
      <w:r>
        <w:rPr>
          <w:rFonts w:ascii="Times New Roman" w:eastAsiaTheme="minorHAnsi" w:hAnsi="Times New Roman" w:cs="Times New Roman"/>
          <w:kern w:val="0"/>
          <w:sz w:val="24"/>
          <w:szCs w:val="24"/>
        </w:rPr>
        <w:t>L.Dzanaeva</w:t>
      </w:r>
      <w:proofErr w:type="spellEnd"/>
      <w:r w:rsidR="00953AA0">
        <w:rPr>
          <w:rFonts w:ascii="Times New Roman" w:eastAsiaTheme="minorHAnsi" w:hAnsi="Times New Roman" w:cs="Times New Roman"/>
          <w:kern w:val="0"/>
          <w:sz w:val="24"/>
          <w:szCs w:val="24"/>
        </w:rPr>
        <w:t xml:space="preserve"> </w:t>
      </w:r>
      <w:r w:rsidR="00FD7384" w:rsidRPr="00FD7384">
        <w:rPr>
          <w:rFonts w:ascii="Times New Roman" w:eastAsiaTheme="minorHAnsi" w:hAnsi="Times New Roman" w:cs="Times New Roman" w:hint="eastAsia"/>
          <w:kern w:val="0"/>
          <w:sz w:val="24"/>
          <w:szCs w:val="24"/>
        </w:rPr>
        <w:t>et al.</w:t>
      </w:r>
    </w:p>
    <w:p w14:paraId="73094607" w14:textId="7E9D3F87" w:rsidR="00FD7384" w:rsidRPr="002A43E0" w:rsidRDefault="002A43E0" w:rsidP="00162851">
      <w:pPr>
        <w:rPr>
          <w:rFonts w:ascii="Times New Roman" w:eastAsiaTheme="minorHAnsi" w:hAnsi="Times New Roman" w:cs="Times New Roman"/>
          <w:kern w:val="0"/>
          <w:sz w:val="24"/>
          <w:szCs w:val="24"/>
        </w:rPr>
      </w:pPr>
      <w:r>
        <w:rPr>
          <w:rFonts w:ascii="Times New Roman" w:eastAsiaTheme="minorHAnsi" w:hAnsi="Times New Roman" w:cs="Times New Roman"/>
          <w:kern w:val="0"/>
          <w:sz w:val="24"/>
          <w:szCs w:val="24"/>
        </w:rPr>
        <w:t>Institute of Cell Biology, NAS of Ukraine, Ukraine</w:t>
      </w:r>
    </w:p>
    <w:p w14:paraId="64F76E69" w14:textId="77777777" w:rsidR="00FD7384" w:rsidRDefault="00FD7384" w:rsidP="00162851">
      <w:pPr>
        <w:rPr>
          <w:rFonts w:ascii="Times New Roman" w:eastAsiaTheme="minorHAnsi" w:hAnsi="Times New Roman" w:cs="Times New Roman"/>
          <w:kern w:val="0"/>
          <w:sz w:val="24"/>
          <w:szCs w:val="24"/>
        </w:rPr>
      </w:pPr>
    </w:p>
    <w:p w14:paraId="3C723791" w14:textId="58D824CA" w:rsidR="00FD7384" w:rsidRDefault="00FD7384" w:rsidP="00162851">
      <w:pPr>
        <w:rPr>
          <w:rFonts w:ascii="Times New Roman" w:eastAsiaTheme="minorHAnsi" w:hAnsi="Times New Roman" w:cs="Times New Roman"/>
          <w:kern w:val="0"/>
          <w:sz w:val="24"/>
          <w:szCs w:val="24"/>
        </w:rPr>
      </w:pPr>
      <w:r>
        <w:rPr>
          <w:rFonts w:ascii="Times New Roman" w:eastAsiaTheme="minorHAnsi" w:hAnsi="Times New Roman" w:cs="Times New Roman" w:hint="eastAsia"/>
          <w:kern w:val="0"/>
          <w:sz w:val="24"/>
          <w:szCs w:val="24"/>
        </w:rPr>
        <w:t>【概要】</w:t>
      </w:r>
    </w:p>
    <w:p w14:paraId="684264A9" w14:textId="77777777" w:rsidR="00D05DAA" w:rsidRDefault="00D05DAA" w:rsidP="00D05DAA">
      <w:pPr>
        <w:spacing w:line="360" w:lineRule="exact"/>
        <w:ind w:firstLineChars="50" w:firstLine="120"/>
        <w:rPr>
          <w:rFonts w:ascii="Times New Roman" w:eastAsiaTheme="minorHAnsi" w:hAnsi="Times New Roman" w:cs="Times New Roman"/>
          <w:kern w:val="0"/>
          <w:sz w:val="24"/>
          <w:szCs w:val="24"/>
        </w:rPr>
      </w:pPr>
      <w:r w:rsidRPr="00870C13">
        <w:rPr>
          <w:rFonts w:ascii="Times New Roman" w:eastAsiaTheme="minorHAnsi" w:hAnsi="Times New Roman" w:cs="Times New Roman"/>
          <w:i/>
          <w:iCs/>
          <w:kern w:val="0"/>
          <w:sz w:val="24"/>
          <w:szCs w:val="24"/>
        </w:rPr>
        <w:t>S. cerevisiae</w:t>
      </w:r>
      <w:r>
        <w:rPr>
          <w:rFonts w:ascii="Times New Roman" w:eastAsiaTheme="minorHAnsi" w:hAnsi="Times New Roman" w:cs="Times New Roman"/>
          <w:kern w:val="0"/>
          <w:sz w:val="24"/>
          <w:szCs w:val="24"/>
        </w:rPr>
        <w:t xml:space="preserve"> S288C</w:t>
      </w:r>
      <w:r>
        <w:rPr>
          <w:rFonts w:ascii="Times New Roman" w:eastAsiaTheme="minorHAnsi" w:hAnsi="Times New Roman" w:cs="Times New Roman" w:hint="eastAsia"/>
          <w:kern w:val="0"/>
          <w:sz w:val="24"/>
          <w:szCs w:val="24"/>
        </w:rPr>
        <w:t>と</w:t>
      </w:r>
      <w:proofErr w:type="spellStart"/>
      <w:r w:rsidRPr="00870C13">
        <w:rPr>
          <w:rFonts w:ascii="Times New Roman" w:eastAsiaTheme="minorHAnsi" w:hAnsi="Times New Roman" w:cs="Times New Roman" w:hint="eastAsia"/>
          <w:i/>
          <w:iCs/>
          <w:kern w:val="0"/>
          <w:sz w:val="24"/>
          <w:szCs w:val="24"/>
        </w:rPr>
        <w:t>S</w:t>
      </w:r>
      <w:r w:rsidRPr="00870C13">
        <w:rPr>
          <w:rFonts w:ascii="Times New Roman" w:eastAsiaTheme="minorHAnsi" w:hAnsi="Times New Roman" w:cs="Times New Roman"/>
          <w:i/>
          <w:iCs/>
          <w:kern w:val="0"/>
          <w:sz w:val="24"/>
          <w:szCs w:val="24"/>
        </w:rPr>
        <w:t>.cerevisiae</w:t>
      </w:r>
      <w:proofErr w:type="spellEnd"/>
      <w:r>
        <w:rPr>
          <w:rFonts w:ascii="Times New Roman" w:eastAsiaTheme="minorHAnsi" w:hAnsi="Times New Roman" w:cs="Times New Roman"/>
          <w:kern w:val="0"/>
          <w:sz w:val="24"/>
          <w:szCs w:val="24"/>
        </w:rPr>
        <w:t xml:space="preserve"> CEN.PK113-7D</w:t>
      </w:r>
      <w:r>
        <w:rPr>
          <w:rFonts w:ascii="Times New Roman" w:eastAsiaTheme="minorHAnsi" w:hAnsi="Times New Roman" w:cs="Times New Roman" w:hint="eastAsia"/>
          <w:kern w:val="0"/>
          <w:sz w:val="24"/>
          <w:szCs w:val="24"/>
        </w:rPr>
        <w:t>に</w:t>
      </w:r>
      <w:r>
        <w:rPr>
          <w:rFonts w:ascii="Times New Roman" w:eastAsiaTheme="minorHAnsi" w:hAnsi="Times New Roman" w:cs="Times New Roman" w:hint="eastAsia"/>
          <w:kern w:val="0"/>
          <w:sz w:val="24"/>
          <w:szCs w:val="24"/>
        </w:rPr>
        <w:t>P</w:t>
      </w:r>
      <w:r>
        <w:rPr>
          <w:rFonts w:ascii="Times New Roman" w:eastAsiaTheme="minorHAnsi" w:hAnsi="Times New Roman" w:cs="Times New Roman"/>
          <w:kern w:val="0"/>
          <w:sz w:val="24"/>
          <w:szCs w:val="24"/>
        </w:rPr>
        <w:t>sXYL1, PsXYL2, PsXYL3</w:t>
      </w:r>
      <w:r>
        <w:rPr>
          <w:rFonts w:ascii="Times New Roman" w:eastAsiaTheme="minorHAnsi" w:hAnsi="Times New Roman" w:cs="Times New Roman" w:hint="eastAsia"/>
          <w:kern w:val="0"/>
          <w:sz w:val="24"/>
          <w:szCs w:val="24"/>
        </w:rPr>
        <w:t>を連結して導入しキシロース利用能をもたせた株を作製した。この株を</w:t>
      </w:r>
      <w:r>
        <w:rPr>
          <w:rFonts w:ascii="Times New Roman" w:eastAsiaTheme="minorHAnsi" w:hAnsi="Times New Roman" w:cs="Times New Roman" w:hint="eastAsia"/>
          <w:kern w:val="0"/>
          <w:sz w:val="24"/>
          <w:szCs w:val="24"/>
        </w:rPr>
        <w:t>4</w:t>
      </w:r>
      <w:r>
        <w:rPr>
          <w:rFonts w:ascii="Times New Roman" w:eastAsiaTheme="minorHAnsi" w:hAnsi="Times New Roman" w:cs="Times New Roman"/>
          <w:kern w:val="0"/>
          <w:sz w:val="24"/>
          <w:szCs w:val="24"/>
        </w:rPr>
        <w:t>0g/L</w:t>
      </w:r>
      <w:r>
        <w:rPr>
          <w:rFonts w:ascii="Times New Roman" w:eastAsiaTheme="minorHAnsi" w:hAnsi="Times New Roman" w:cs="Times New Roman" w:hint="eastAsia"/>
          <w:kern w:val="0"/>
          <w:sz w:val="24"/>
          <w:szCs w:val="24"/>
        </w:rPr>
        <w:t>キシロースまたは</w:t>
      </w:r>
      <w:r>
        <w:rPr>
          <w:rFonts w:ascii="Times New Roman" w:eastAsiaTheme="minorHAnsi" w:hAnsi="Times New Roman" w:cs="Times New Roman" w:hint="eastAsia"/>
          <w:kern w:val="0"/>
          <w:sz w:val="24"/>
          <w:szCs w:val="24"/>
        </w:rPr>
        <w:t>8</w:t>
      </w:r>
      <w:r>
        <w:rPr>
          <w:rFonts w:ascii="Times New Roman" w:eastAsiaTheme="minorHAnsi" w:hAnsi="Times New Roman" w:cs="Times New Roman"/>
          <w:kern w:val="0"/>
          <w:sz w:val="24"/>
          <w:szCs w:val="24"/>
        </w:rPr>
        <w:t>0g/L</w:t>
      </w:r>
      <w:r>
        <w:rPr>
          <w:rFonts w:ascii="Times New Roman" w:eastAsiaTheme="minorHAnsi" w:hAnsi="Times New Roman" w:cs="Times New Roman" w:hint="eastAsia"/>
          <w:kern w:val="0"/>
          <w:sz w:val="24"/>
          <w:szCs w:val="24"/>
        </w:rPr>
        <w:t>グルコースを含む</w:t>
      </w:r>
      <w:r>
        <w:rPr>
          <w:rFonts w:ascii="Times New Roman" w:eastAsiaTheme="minorHAnsi" w:hAnsi="Times New Roman" w:cs="Times New Roman" w:hint="eastAsia"/>
          <w:kern w:val="0"/>
          <w:sz w:val="24"/>
          <w:szCs w:val="24"/>
        </w:rPr>
        <w:t>2</w:t>
      </w:r>
      <w:r>
        <w:rPr>
          <w:rFonts w:ascii="Times New Roman" w:eastAsiaTheme="minorHAnsi" w:hAnsi="Times New Roman" w:cs="Times New Roman"/>
          <w:kern w:val="0"/>
          <w:sz w:val="24"/>
          <w:szCs w:val="24"/>
        </w:rPr>
        <w:t>5mL YNB</w:t>
      </w:r>
      <w:r>
        <w:rPr>
          <w:rFonts w:ascii="Times New Roman" w:eastAsiaTheme="minorHAnsi" w:hAnsi="Times New Roman" w:cs="Times New Roman" w:hint="eastAsia"/>
          <w:kern w:val="0"/>
          <w:sz w:val="24"/>
          <w:szCs w:val="24"/>
        </w:rPr>
        <w:t>培地で、</w:t>
      </w:r>
      <w:r>
        <w:rPr>
          <w:rFonts w:ascii="Times New Roman" w:eastAsiaTheme="minorHAnsi" w:hAnsi="Times New Roman" w:cs="Times New Roman" w:hint="eastAsia"/>
          <w:kern w:val="0"/>
          <w:sz w:val="24"/>
          <w:szCs w:val="24"/>
        </w:rPr>
        <w:t>5</w:t>
      </w:r>
      <w:r>
        <w:rPr>
          <w:rFonts w:ascii="Times New Roman" w:eastAsiaTheme="minorHAnsi" w:hAnsi="Times New Roman" w:cs="Times New Roman"/>
          <w:kern w:val="0"/>
          <w:sz w:val="24"/>
          <w:szCs w:val="24"/>
        </w:rPr>
        <w:t>0mL Erlenmeyer flask</w:t>
      </w:r>
      <w:r>
        <w:rPr>
          <w:rFonts w:ascii="Times New Roman" w:eastAsiaTheme="minorHAnsi" w:hAnsi="Times New Roman" w:cs="Times New Roman" w:hint="eastAsia"/>
          <w:kern w:val="0"/>
          <w:sz w:val="24"/>
          <w:szCs w:val="24"/>
        </w:rPr>
        <w:t>にて培養をおこなった。</w:t>
      </w:r>
    </w:p>
    <w:p w14:paraId="0167EA54" w14:textId="42A7A890" w:rsidR="00D05DAA" w:rsidRDefault="00F470A5" w:rsidP="00F470A5">
      <w:pPr>
        <w:spacing w:line="360" w:lineRule="exact"/>
        <w:rPr>
          <w:rFonts w:ascii="Times New Roman" w:eastAsiaTheme="minorHAnsi" w:hAnsi="Times New Roman" w:cs="Times New Roman"/>
          <w:kern w:val="0"/>
          <w:sz w:val="24"/>
          <w:szCs w:val="24"/>
        </w:rPr>
      </w:pPr>
      <w:r>
        <w:rPr>
          <w:rFonts w:ascii="Times New Roman" w:eastAsiaTheme="minorHAnsi" w:hAnsi="Times New Roman" w:cs="Times New Roman" w:hint="eastAsia"/>
          <w:kern w:val="0"/>
          <w:sz w:val="24"/>
          <w:szCs w:val="24"/>
        </w:rPr>
        <w:t xml:space="preserve">　転写因子</w:t>
      </w:r>
      <w:r>
        <w:rPr>
          <w:rFonts w:ascii="Times New Roman" w:eastAsiaTheme="minorHAnsi" w:hAnsi="Times New Roman" w:cs="Times New Roman" w:hint="eastAsia"/>
          <w:kern w:val="0"/>
          <w:sz w:val="24"/>
          <w:szCs w:val="24"/>
        </w:rPr>
        <w:t>Z</w:t>
      </w:r>
      <w:r>
        <w:rPr>
          <w:rFonts w:ascii="Times New Roman" w:eastAsiaTheme="minorHAnsi" w:hAnsi="Times New Roman" w:cs="Times New Roman"/>
          <w:kern w:val="0"/>
          <w:sz w:val="24"/>
          <w:szCs w:val="24"/>
        </w:rPr>
        <w:t>NF1, SIP4, ADR1, TUP1, HAP4</w:t>
      </w:r>
      <w:r>
        <w:rPr>
          <w:rFonts w:ascii="Times New Roman" w:eastAsiaTheme="minorHAnsi" w:hAnsi="Times New Roman" w:cs="Times New Roman" w:hint="eastAsia"/>
          <w:kern w:val="0"/>
          <w:sz w:val="24"/>
          <w:szCs w:val="24"/>
        </w:rPr>
        <w:t>について欠損株と過剰発現株を作製し、キシロースからのエタノール生産能を調べた。これらの株のうち、エタノール生産能が向上したのは</w:t>
      </w:r>
      <w:r>
        <w:rPr>
          <w:rFonts w:ascii="Times New Roman" w:eastAsiaTheme="minorHAnsi" w:hAnsi="Times New Roman" w:cs="Times New Roman" w:hint="eastAsia"/>
          <w:kern w:val="0"/>
          <w:sz w:val="24"/>
          <w:szCs w:val="24"/>
        </w:rPr>
        <w:t>H</w:t>
      </w:r>
      <w:r>
        <w:rPr>
          <w:rFonts w:ascii="Times New Roman" w:eastAsiaTheme="minorHAnsi" w:hAnsi="Times New Roman" w:cs="Times New Roman"/>
          <w:kern w:val="0"/>
          <w:sz w:val="24"/>
          <w:szCs w:val="24"/>
        </w:rPr>
        <w:t>AP4</w:t>
      </w:r>
      <w:r>
        <w:rPr>
          <w:rFonts w:ascii="Times New Roman" w:eastAsiaTheme="minorHAnsi" w:hAnsi="Times New Roman" w:cs="Times New Roman" w:hint="eastAsia"/>
          <w:kern w:val="0"/>
          <w:sz w:val="24"/>
          <w:szCs w:val="24"/>
        </w:rPr>
        <w:t>欠損株であった。</w:t>
      </w:r>
      <w:r>
        <w:rPr>
          <w:rFonts w:ascii="Times New Roman" w:eastAsiaTheme="minorHAnsi" w:hAnsi="Times New Roman" w:cs="Times New Roman" w:hint="eastAsia"/>
          <w:kern w:val="0"/>
          <w:sz w:val="24"/>
          <w:szCs w:val="24"/>
        </w:rPr>
        <w:t>HAP4</w:t>
      </w:r>
      <w:r>
        <w:rPr>
          <w:rFonts w:ascii="Times New Roman" w:eastAsiaTheme="minorHAnsi" w:hAnsi="Times New Roman" w:cs="Times New Roman" w:hint="eastAsia"/>
          <w:kern w:val="0"/>
          <w:sz w:val="24"/>
          <w:szCs w:val="24"/>
        </w:rPr>
        <w:t>過剰発現株はキシロース培地での生育は親株と変わらなかったが、エタノール生産量は</w:t>
      </w:r>
      <w:r>
        <w:rPr>
          <w:rFonts w:ascii="Times New Roman" w:eastAsiaTheme="minorHAnsi" w:hAnsi="Times New Roman" w:cs="Times New Roman" w:hint="eastAsia"/>
          <w:kern w:val="0"/>
          <w:sz w:val="24"/>
          <w:szCs w:val="24"/>
        </w:rPr>
        <w:t>1</w:t>
      </w:r>
      <w:r>
        <w:rPr>
          <w:rFonts w:ascii="Times New Roman" w:eastAsiaTheme="minorHAnsi" w:hAnsi="Times New Roman" w:cs="Times New Roman"/>
          <w:kern w:val="0"/>
          <w:sz w:val="24"/>
          <w:szCs w:val="24"/>
        </w:rPr>
        <w:t>.8</w:t>
      </w:r>
      <w:r w:rsidR="00B5768D">
        <w:rPr>
          <w:rFonts w:ascii="Times New Roman" w:eastAsiaTheme="minorHAnsi" w:hAnsi="Times New Roman" w:cs="Times New Roman"/>
          <w:kern w:val="0"/>
          <w:sz w:val="24"/>
          <w:szCs w:val="24"/>
        </w:rPr>
        <w:t>倍減少した。</w:t>
      </w:r>
    </w:p>
    <w:p w14:paraId="09093708" w14:textId="2B8D7BFE" w:rsidR="00B5768D" w:rsidRDefault="00B5768D" w:rsidP="00223DA5">
      <w:pPr>
        <w:spacing w:line="360" w:lineRule="exact"/>
        <w:rPr>
          <w:sz w:val="24"/>
          <w:szCs w:val="24"/>
        </w:rPr>
      </w:pPr>
      <w:r>
        <w:t xml:space="preserve">　</w:t>
      </w:r>
      <w:r w:rsidRPr="00223DA5">
        <w:rPr>
          <w:rFonts w:hint="eastAsia"/>
          <w:sz w:val="24"/>
          <w:szCs w:val="24"/>
        </w:rPr>
        <w:t>H</w:t>
      </w:r>
      <w:r w:rsidRPr="00223DA5">
        <w:rPr>
          <w:sz w:val="24"/>
          <w:szCs w:val="24"/>
        </w:rPr>
        <w:t>AP4欠損株はキシロースからエタノール生産量は</w:t>
      </w:r>
      <w:r w:rsidRPr="00223DA5">
        <w:rPr>
          <w:rFonts w:hint="eastAsia"/>
          <w:sz w:val="24"/>
          <w:szCs w:val="24"/>
        </w:rPr>
        <w:t>1</w:t>
      </w:r>
      <w:r w:rsidRPr="00223DA5">
        <w:rPr>
          <w:sz w:val="24"/>
          <w:szCs w:val="24"/>
        </w:rPr>
        <w:t>.8倍増加し</w:t>
      </w:r>
      <w:r w:rsidR="00F20296" w:rsidRPr="00223DA5">
        <w:rPr>
          <w:sz w:val="24"/>
          <w:szCs w:val="24"/>
        </w:rPr>
        <w:t>、</w:t>
      </w:r>
      <w:r w:rsidR="00F20296" w:rsidRPr="00223DA5">
        <w:rPr>
          <w:rFonts w:hint="eastAsia"/>
          <w:sz w:val="24"/>
          <w:szCs w:val="24"/>
        </w:rPr>
        <w:t>6</w:t>
      </w:r>
      <w:r w:rsidR="00F20296" w:rsidRPr="00223DA5">
        <w:rPr>
          <w:sz w:val="24"/>
          <w:szCs w:val="24"/>
        </w:rPr>
        <w:t>2時間の培養で</w:t>
      </w:r>
      <w:r w:rsidR="00F20296" w:rsidRPr="00223DA5">
        <w:rPr>
          <w:rFonts w:hint="eastAsia"/>
          <w:sz w:val="24"/>
          <w:szCs w:val="24"/>
        </w:rPr>
        <w:t>1</w:t>
      </w:r>
      <w:r w:rsidR="00F20296" w:rsidRPr="00223DA5">
        <w:rPr>
          <w:sz w:val="24"/>
          <w:szCs w:val="24"/>
        </w:rPr>
        <w:t>0.38g/Lの生産量、消費キシロースあたりのエタノール生産量は</w:t>
      </w:r>
      <w:r w:rsidR="00F20296" w:rsidRPr="00223DA5">
        <w:rPr>
          <w:rFonts w:hint="eastAsia"/>
          <w:sz w:val="24"/>
          <w:szCs w:val="24"/>
        </w:rPr>
        <w:t>0</w:t>
      </w:r>
      <w:r w:rsidR="00F20296" w:rsidRPr="00223DA5">
        <w:rPr>
          <w:sz w:val="24"/>
          <w:szCs w:val="24"/>
        </w:rPr>
        <w:t>.414gに達し</w:t>
      </w:r>
      <w:r w:rsidR="00223DA5" w:rsidRPr="00223DA5">
        <w:rPr>
          <w:sz w:val="24"/>
          <w:szCs w:val="24"/>
        </w:rPr>
        <w:t>、親株の</w:t>
      </w:r>
      <w:r w:rsidR="00223DA5" w:rsidRPr="00223DA5">
        <w:rPr>
          <w:rFonts w:hint="eastAsia"/>
          <w:sz w:val="24"/>
          <w:szCs w:val="24"/>
        </w:rPr>
        <w:t>1</w:t>
      </w:r>
      <w:r w:rsidR="00223DA5" w:rsidRPr="00223DA5">
        <w:rPr>
          <w:sz w:val="24"/>
          <w:szCs w:val="24"/>
        </w:rPr>
        <w:t>.5倍であった。また</w:t>
      </w:r>
      <w:r w:rsidR="00223DA5" w:rsidRPr="00223DA5">
        <w:rPr>
          <w:rFonts w:hint="eastAsia"/>
          <w:sz w:val="24"/>
          <w:szCs w:val="24"/>
        </w:rPr>
        <w:t>H</w:t>
      </w:r>
      <w:r w:rsidR="00223DA5" w:rsidRPr="00223DA5">
        <w:rPr>
          <w:sz w:val="24"/>
          <w:szCs w:val="24"/>
        </w:rPr>
        <w:t>AP4欠損株は酸化</w:t>
      </w:r>
      <w:r w:rsidR="00223DA5">
        <w:rPr>
          <w:sz w:val="24"/>
          <w:szCs w:val="24"/>
        </w:rPr>
        <w:t>ストレスに感受性となった。</w:t>
      </w:r>
    </w:p>
    <w:p w14:paraId="0312B52C" w14:textId="0408CFFD" w:rsidR="004718AE" w:rsidRDefault="00223DA5" w:rsidP="00223DA5">
      <w:pPr>
        <w:spacing w:line="360" w:lineRule="exact"/>
        <w:rPr>
          <w:sz w:val="24"/>
          <w:szCs w:val="24"/>
        </w:rPr>
      </w:pPr>
      <w:r>
        <w:rPr>
          <w:sz w:val="24"/>
          <w:szCs w:val="24"/>
        </w:rPr>
        <w:t xml:space="preserve">　</w:t>
      </w:r>
      <w:r>
        <w:rPr>
          <w:rFonts w:hint="eastAsia"/>
          <w:sz w:val="24"/>
          <w:szCs w:val="24"/>
        </w:rPr>
        <w:t>H</w:t>
      </w:r>
      <w:r>
        <w:rPr>
          <w:sz w:val="24"/>
          <w:szCs w:val="24"/>
        </w:rPr>
        <w:t>AP4欠損株は</w:t>
      </w:r>
      <w:r>
        <w:rPr>
          <w:rFonts w:hint="eastAsia"/>
          <w:sz w:val="24"/>
          <w:szCs w:val="24"/>
        </w:rPr>
        <w:t>T</w:t>
      </w:r>
      <w:r>
        <w:rPr>
          <w:sz w:val="24"/>
          <w:szCs w:val="24"/>
        </w:rPr>
        <w:t>CA</w:t>
      </w:r>
      <w:r w:rsidR="004718AE">
        <w:rPr>
          <w:sz w:val="24"/>
          <w:szCs w:val="24"/>
        </w:rPr>
        <w:t>回路の主要遺伝子の発現が低下していた。またキシロース培養の</w:t>
      </w:r>
      <w:r w:rsidR="004718AE">
        <w:rPr>
          <w:rFonts w:hint="eastAsia"/>
          <w:sz w:val="24"/>
          <w:szCs w:val="24"/>
        </w:rPr>
        <w:t>P</w:t>
      </w:r>
      <w:r w:rsidR="004718AE">
        <w:rPr>
          <w:sz w:val="24"/>
          <w:szCs w:val="24"/>
        </w:rPr>
        <w:t>DC1の発現が低下していた。グルコース培養の生育、エタノール生産量は親株と違いがみられなかった。</w:t>
      </w:r>
    </w:p>
    <w:p w14:paraId="1CEED31D" w14:textId="77777777" w:rsidR="004718AE" w:rsidRDefault="004718AE" w:rsidP="00223DA5">
      <w:pPr>
        <w:spacing w:line="360" w:lineRule="exact"/>
        <w:rPr>
          <w:sz w:val="24"/>
          <w:szCs w:val="24"/>
        </w:rPr>
      </w:pPr>
    </w:p>
    <w:p w14:paraId="6FA19CA1" w14:textId="601A6E65" w:rsidR="004718AE" w:rsidRPr="004718AE" w:rsidRDefault="004718AE" w:rsidP="00223DA5">
      <w:pPr>
        <w:spacing w:line="360" w:lineRule="exact"/>
        <w:rPr>
          <w:rFonts w:hint="eastAsia"/>
          <w:b/>
          <w:bCs/>
          <w:sz w:val="24"/>
          <w:szCs w:val="24"/>
        </w:rPr>
      </w:pPr>
      <w:r w:rsidRPr="004718AE">
        <w:rPr>
          <w:b/>
          <w:bCs/>
          <w:sz w:val="24"/>
          <w:szCs w:val="24"/>
        </w:rPr>
        <w:t>調べた転写因子に関しては、</w:t>
      </w:r>
      <w:r w:rsidRPr="004718AE">
        <w:rPr>
          <w:rFonts w:hint="eastAsia"/>
          <w:b/>
          <w:bCs/>
          <w:sz w:val="24"/>
          <w:szCs w:val="24"/>
        </w:rPr>
        <w:t>H</w:t>
      </w:r>
      <w:r w:rsidRPr="004718AE">
        <w:rPr>
          <w:b/>
          <w:bCs/>
          <w:sz w:val="24"/>
          <w:szCs w:val="24"/>
        </w:rPr>
        <w:t>AP4欠損株のみエタノール生産量が増加した。</w:t>
      </w:r>
    </w:p>
    <w:p w14:paraId="1BE1C8D6" w14:textId="77777777" w:rsidR="00D05DAA" w:rsidRPr="00223DA5" w:rsidRDefault="00D05DAA" w:rsidP="00223DA5">
      <w:pPr>
        <w:spacing w:line="240" w:lineRule="exact"/>
        <w:rPr>
          <w:rFonts w:ascii="Times New Roman" w:eastAsiaTheme="minorHAnsi" w:hAnsi="Times New Roman" w:cs="Times New Roman"/>
          <w:kern w:val="0"/>
          <w:sz w:val="24"/>
          <w:szCs w:val="24"/>
        </w:rPr>
      </w:pPr>
    </w:p>
    <w:p w14:paraId="715A4757" w14:textId="77777777" w:rsidR="00D05DAA" w:rsidRDefault="00D05DAA" w:rsidP="00162851">
      <w:pPr>
        <w:rPr>
          <w:rFonts w:ascii="Times New Roman" w:eastAsiaTheme="minorHAnsi" w:hAnsi="Times New Roman" w:cs="Times New Roman"/>
          <w:kern w:val="0"/>
          <w:sz w:val="24"/>
          <w:szCs w:val="24"/>
        </w:rPr>
      </w:pPr>
    </w:p>
    <w:p w14:paraId="6BEB6CEB" w14:textId="77777777" w:rsidR="00D05DAA" w:rsidRDefault="00D05DAA" w:rsidP="00162851">
      <w:pPr>
        <w:rPr>
          <w:rFonts w:ascii="Times New Roman" w:eastAsiaTheme="minorHAnsi" w:hAnsi="Times New Roman" w:cs="Times New Roman"/>
          <w:kern w:val="0"/>
          <w:sz w:val="24"/>
          <w:szCs w:val="24"/>
        </w:rPr>
      </w:pPr>
    </w:p>
    <w:p w14:paraId="3FDDDD53" w14:textId="77777777" w:rsidR="00D05DAA" w:rsidRDefault="00D05DAA" w:rsidP="00162851">
      <w:pPr>
        <w:rPr>
          <w:rFonts w:ascii="Times New Roman" w:eastAsiaTheme="minorHAnsi" w:hAnsi="Times New Roman" w:cs="Times New Roman"/>
          <w:kern w:val="0"/>
          <w:sz w:val="24"/>
          <w:szCs w:val="24"/>
        </w:rPr>
      </w:pPr>
    </w:p>
    <w:p w14:paraId="05D3ABA2" w14:textId="77777777" w:rsidR="00D05DAA" w:rsidRDefault="00D05DAA" w:rsidP="00162851">
      <w:pPr>
        <w:rPr>
          <w:rFonts w:ascii="Times New Roman" w:eastAsiaTheme="minorHAnsi" w:hAnsi="Times New Roman" w:cs="Times New Roman"/>
          <w:kern w:val="0"/>
          <w:sz w:val="24"/>
          <w:szCs w:val="24"/>
        </w:rPr>
      </w:pPr>
    </w:p>
    <w:p w14:paraId="271F5CC4" w14:textId="3F44B695" w:rsidR="00D05DAA" w:rsidRDefault="00D05DAA" w:rsidP="00162851">
      <w:pPr>
        <w:rPr>
          <w:rFonts w:ascii="Times New Roman" w:eastAsiaTheme="minorHAnsi" w:hAnsi="Times New Roman" w:cs="Times New Roman"/>
          <w:kern w:val="0"/>
          <w:sz w:val="24"/>
          <w:szCs w:val="24"/>
        </w:rPr>
      </w:pPr>
      <w:r w:rsidRPr="00D05DAA">
        <w:rPr>
          <w:rFonts w:ascii="Times New Roman" w:eastAsiaTheme="minorHAnsi" w:hAnsi="Times New Roman" w:cs="Times New Roman"/>
          <w:noProof/>
          <w:kern w:val="0"/>
          <w:sz w:val="24"/>
          <w:szCs w:val="24"/>
        </w:rPr>
        <w:lastRenderedPageBreak/>
        <w:drawing>
          <wp:inline distT="0" distB="0" distL="0" distR="0" wp14:anchorId="5F545E7E" wp14:editId="4A0920C5">
            <wp:extent cx="5400040" cy="4302125"/>
            <wp:effectExtent l="0" t="0" r="0" b="3175"/>
            <wp:docPr id="3" name="図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30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97C900" w14:textId="77777777" w:rsidR="00D05DAA" w:rsidRDefault="00D05DAA" w:rsidP="00162851">
      <w:pPr>
        <w:rPr>
          <w:rFonts w:ascii="Times New Roman" w:eastAsiaTheme="minorHAnsi" w:hAnsi="Times New Roman" w:cs="Times New Roman"/>
          <w:kern w:val="0"/>
          <w:sz w:val="24"/>
          <w:szCs w:val="24"/>
        </w:rPr>
      </w:pPr>
    </w:p>
    <w:p w14:paraId="7A443030" w14:textId="376BC76F" w:rsidR="00870C13" w:rsidRDefault="00870C13" w:rsidP="00870C13">
      <w:pPr>
        <w:spacing w:line="360" w:lineRule="exact"/>
        <w:rPr>
          <w:rFonts w:ascii="Times New Roman" w:eastAsiaTheme="minorHAnsi" w:hAnsi="Times New Roman" w:cs="Times New Roman"/>
          <w:kern w:val="0"/>
          <w:sz w:val="24"/>
          <w:szCs w:val="24"/>
        </w:rPr>
      </w:pPr>
      <w:r w:rsidRPr="00870C13">
        <w:rPr>
          <w:rFonts w:ascii="Times New Roman" w:eastAsiaTheme="minorHAnsi" w:hAnsi="Times New Roman" w:cs="Times New Roman"/>
          <w:i/>
          <w:iCs/>
          <w:kern w:val="0"/>
          <w:sz w:val="24"/>
          <w:szCs w:val="24"/>
        </w:rPr>
        <w:t>S. cerevisiae</w:t>
      </w:r>
      <w:r>
        <w:rPr>
          <w:rFonts w:ascii="Times New Roman" w:eastAsiaTheme="minorHAnsi" w:hAnsi="Times New Roman" w:cs="Times New Roman"/>
          <w:kern w:val="0"/>
          <w:sz w:val="24"/>
          <w:szCs w:val="24"/>
        </w:rPr>
        <w:t xml:space="preserve"> S288C</w:t>
      </w:r>
      <w:r>
        <w:rPr>
          <w:rFonts w:ascii="Times New Roman" w:eastAsiaTheme="minorHAnsi" w:hAnsi="Times New Roman" w:cs="Times New Roman" w:hint="eastAsia"/>
          <w:kern w:val="0"/>
          <w:sz w:val="24"/>
          <w:szCs w:val="24"/>
        </w:rPr>
        <w:t>と</w:t>
      </w:r>
      <w:proofErr w:type="spellStart"/>
      <w:r w:rsidRPr="00870C13">
        <w:rPr>
          <w:rFonts w:ascii="Times New Roman" w:eastAsiaTheme="minorHAnsi" w:hAnsi="Times New Roman" w:cs="Times New Roman" w:hint="eastAsia"/>
          <w:i/>
          <w:iCs/>
          <w:kern w:val="0"/>
          <w:sz w:val="24"/>
          <w:szCs w:val="24"/>
        </w:rPr>
        <w:t>S</w:t>
      </w:r>
      <w:r w:rsidRPr="00870C13">
        <w:rPr>
          <w:rFonts w:ascii="Times New Roman" w:eastAsiaTheme="minorHAnsi" w:hAnsi="Times New Roman" w:cs="Times New Roman"/>
          <w:i/>
          <w:iCs/>
          <w:kern w:val="0"/>
          <w:sz w:val="24"/>
          <w:szCs w:val="24"/>
        </w:rPr>
        <w:t>.cerevisiae</w:t>
      </w:r>
      <w:proofErr w:type="spellEnd"/>
      <w:r>
        <w:rPr>
          <w:rFonts w:ascii="Times New Roman" w:eastAsiaTheme="minorHAnsi" w:hAnsi="Times New Roman" w:cs="Times New Roman"/>
          <w:kern w:val="0"/>
          <w:sz w:val="24"/>
          <w:szCs w:val="24"/>
        </w:rPr>
        <w:t xml:space="preserve"> CEN.PK113-7D</w:t>
      </w:r>
      <w:r>
        <w:rPr>
          <w:rFonts w:ascii="Times New Roman" w:eastAsiaTheme="minorHAnsi" w:hAnsi="Times New Roman" w:cs="Times New Roman" w:hint="eastAsia"/>
          <w:kern w:val="0"/>
          <w:sz w:val="24"/>
          <w:szCs w:val="24"/>
        </w:rPr>
        <w:t>に</w:t>
      </w:r>
      <w:r>
        <w:rPr>
          <w:rFonts w:ascii="Times New Roman" w:eastAsiaTheme="minorHAnsi" w:hAnsi="Times New Roman" w:cs="Times New Roman" w:hint="eastAsia"/>
          <w:kern w:val="0"/>
          <w:sz w:val="24"/>
          <w:szCs w:val="24"/>
        </w:rPr>
        <w:t>P</w:t>
      </w:r>
      <w:r>
        <w:rPr>
          <w:rFonts w:ascii="Times New Roman" w:eastAsiaTheme="minorHAnsi" w:hAnsi="Times New Roman" w:cs="Times New Roman"/>
          <w:kern w:val="0"/>
          <w:sz w:val="24"/>
          <w:szCs w:val="24"/>
        </w:rPr>
        <w:t>sXYL1, PsXYL2, PsXYL3</w:t>
      </w:r>
      <w:r>
        <w:rPr>
          <w:rFonts w:ascii="Times New Roman" w:eastAsiaTheme="minorHAnsi" w:hAnsi="Times New Roman" w:cs="Times New Roman" w:hint="eastAsia"/>
          <w:kern w:val="0"/>
          <w:sz w:val="24"/>
          <w:szCs w:val="24"/>
        </w:rPr>
        <w:t>を連結して導入しキシロース利用能をもたせた株を作製した。</w:t>
      </w:r>
      <w:r w:rsidR="003F69A1">
        <w:rPr>
          <w:rFonts w:ascii="Times New Roman" w:eastAsiaTheme="minorHAnsi" w:hAnsi="Times New Roman" w:cs="Times New Roman" w:hint="eastAsia"/>
          <w:kern w:val="0"/>
          <w:sz w:val="24"/>
          <w:szCs w:val="24"/>
        </w:rPr>
        <w:t>この株を</w:t>
      </w:r>
      <w:r w:rsidR="003F69A1">
        <w:rPr>
          <w:rFonts w:ascii="Times New Roman" w:eastAsiaTheme="minorHAnsi" w:hAnsi="Times New Roman" w:cs="Times New Roman" w:hint="eastAsia"/>
          <w:kern w:val="0"/>
          <w:sz w:val="24"/>
          <w:szCs w:val="24"/>
        </w:rPr>
        <w:t>4</w:t>
      </w:r>
      <w:r w:rsidR="003F69A1">
        <w:rPr>
          <w:rFonts w:ascii="Times New Roman" w:eastAsiaTheme="minorHAnsi" w:hAnsi="Times New Roman" w:cs="Times New Roman"/>
          <w:kern w:val="0"/>
          <w:sz w:val="24"/>
          <w:szCs w:val="24"/>
        </w:rPr>
        <w:t>0g/L</w:t>
      </w:r>
      <w:r w:rsidR="003F69A1">
        <w:rPr>
          <w:rFonts w:ascii="Times New Roman" w:eastAsiaTheme="minorHAnsi" w:hAnsi="Times New Roman" w:cs="Times New Roman" w:hint="eastAsia"/>
          <w:kern w:val="0"/>
          <w:sz w:val="24"/>
          <w:szCs w:val="24"/>
        </w:rPr>
        <w:t>キシロースまたは</w:t>
      </w:r>
      <w:r w:rsidR="003F69A1">
        <w:rPr>
          <w:rFonts w:ascii="Times New Roman" w:eastAsiaTheme="minorHAnsi" w:hAnsi="Times New Roman" w:cs="Times New Roman" w:hint="eastAsia"/>
          <w:kern w:val="0"/>
          <w:sz w:val="24"/>
          <w:szCs w:val="24"/>
        </w:rPr>
        <w:t>8</w:t>
      </w:r>
      <w:r w:rsidR="003F69A1">
        <w:rPr>
          <w:rFonts w:ascii="Times New Roman" w:eastAsiaTheme="minorHAnsi" w:hAnsi="Times New Roman" w:cs="Times New Roman"/>
          <w:kern w:val="0"/>
          <w:sz w:val="24"/>
          <w:szCs w:val="24"/>
        </w:rPr>
        <w:t>0g/L</w:t>
      </w:r>
      <w:r w:rsidR="003F69A1">
        <w:rPr>
          <w:rFonts w:ascii="Times New Roman" w:eastAsiaTheme="minorHAnsi" w:hAnsi="Times New Roman" w:cs="Times New Roman" w:hint="eastAsia"/>
          <w:kern w:val="0"/>
          <w:sz w:val="24"/>
          <w:szCs w:val="24"/>
        </w:rPr>
        <w:t>グルコースを含む</w:t>
      </w:r>
      <w:r w:rsidR="003F69A1">
        <w:rPr>
          <w:rFonts w:ascii="Times New Roman" w:eastAsiaTheme="minorHAnsi" w:hAnsi="Times New Roman" w:cs="Times New Roman" w:hint="eastAsia"/>
          <w:kern w:val="0"/>
          <w:sz w:val="24"/>
          <w:szCs w:val="24"/>
        </w:rPr>
        <w:t>2</w:t>
      </w:r>
      <w:r w:rsidR="003F69A1">
        <w:rPr>
          <w:rFonts w:ascii="Times New Roman" w:eastAsiaTheme="minorHAnsi" w:hAnsi="Times New Roman" w:cs="Times New Roman"/>
          <w:kern w:val="0"/>
          <w:sz w:val="24"/>
          <w:szCs w:val="24"/>
        </w:rPr>
        <w:t>5mL YNB</w:t>
      </w:r>
      <w:r w:rsidR="003F69A1">
        <w:rPr>
          <w:rFonts w:ascii="Times New Roman" w:eastAsiaTheme="minorHAnsi" w:hAnsi="Times New Roman" w:cs="Times New Roman" w:hint="eastAsia"/>
          <w:kern w:val="0"/>
          <w:sz w:val="24"/>
          <w:szCs w:val="24"/>
        </w:rPr>
        <w:t>培地で、</w:t>
      </w:r>
      <w:r w:rsidR="003F69A1">
        <w:rPr>
          <w:rFonts w:ascii="Times New Roman" w:eastAsiaTheme="minorHAnsi" w:hAnsi="Times New Roman" w:cs="Times New Roman" w:hint="eastAsia"/>
          <w:kern w:val="0"/>
          <w:sz w:val="24"/>
          <w:szCs w:val="24"/>
        </w:rPr>
        <w:t>5</w:t>
      </w:r>
      <w:r w:rsidR="003F69A1">
        <w:rPr>
          <w:rFonts w:ascii="Times New Roman" w:eastAsiaTheme="minorHAnsi" w:hAnsi="Times New Roman" w:cs="Times New Roman"/>
          <w:kern w:val="0"/>
          <w:sz w:val="24"/>
          <w:szCs w:val="24"/>
        </w:rPr>
        <w:t>0mL Erlenmeyer flask</w:t>
      </w:r>
      <w:r w:rsidR="003F69A1">
        <w:rPr>
          <w:rFonts w:ascii="Times New Roman" w:eastAsiaTheme="minorHAnsi" w:hAnsi="Times New Roman" w:cs="Times New Roman" w:hint="eastAsia"/>
          <w:kern w:val="0"/>
          <w:sz w:val="24"/>
          <w:szCs w:val="24"/>
        </w:rPr>
        <w:t>にて培養をおこなった。</w:t>
      </w:r>
    </w:p>
    <w:p w14:paraId="1D12B2F6" w14:textId="15166088" w:rsidR="008E240B" w:rsidRDefault="008E240B" w:rsidP="00870C13">
      <w:pPr>
        <w:spacing w:line="360" w:lineRule="exact"/>
        <w:rPr>
          <w:rFonts w:ascii="Times New Roman" w:eastAsiaTheme="minorHAnsi" w:hAnsi="Times New Roman" w:cs="Times New Roman"/>
          <w:sz w:val="24"/>
          <w:szCs w:val="24"/>
        </w:rPr>
      </w:pPr>
    </w:p>
    <w:p w14:paraId="187D8910" w14:textId="500832A4" w:rsidR="00D05DAA" w:rsidRDefault="00D05DAA" w:rsidP="00870C13">
      <w:pPr>
        <w:spacing w:line="360" w:lineRule="exact"/>
        <w:rPr>
          <w:rFonts w:ascii="Times New Roman" w:eastAsiaTheme="minorHAnsi" w:hAnsi="Times New Roman" w:cs="Times New Roman"/>
          <w:sz w:val="24"/>
          <w:szCs w:val="24"/>
        </w:rPr>
      </w:pPr>
      <w:r w:rsidRPr="00D05DAA">
        <w:rPr>
          <w:rFonts w:ascii="Times New Roman" w:eastAsiaTheme="minorHAnsi" w:hAnsi="Times New Roman" w:cs="Times New Roman"/>
          <w:noProof/>
          <w:sz w:val="24"/>
          <w:szCs w:val="24"/>
        </w:rPr>
        <w:drawing>
          <wp:inline distT="0" distB="0" distL="0" distR="0" wp14:anchorId="4B265AA2" wp14:editId="2752C186">
            <wp:extent cx="5400040" cy="4302125"/>
            <wp:effectExtent l="0" t="0" r="0" b="3175"/>
            <wp:docPr id="2" name="図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30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7483E7" w14:textId="77777777" w:rsidR="00D05DAA" w:rsidRDefault="00D05DAA" w:rsidP="00870C13">
      <w:pPr>
        <w:spacing w:line="360" w:lineRule="exact"/>
        <w:rPr>
          <w:rFonts w:ascii="Times New Roman" w:eastAsiaTheme="minorHAnsi" w:hAnsi="Times New Roman" w:cs="Times New Roman"/>
          <w:sz w:val="24"/>
          <w:szCs w:val="24"/>
        </w:rPr>
      </w:pPr>
    </w:p>
    <w:p w14:paraId="74AB757D" w14:textId="77777777" w:rsidR="00D05DAA" w:rsidRDefault="00D05DAA" w:rsidP="00870C13">
      <w:pPr>
        <w:spacing w:line="360" w:lineRule="exact"/>
        <w:rPr>
          <w:rFonts w:ascii="Times New Roman" w:eastAsiaTheme="minorHAnsi" w:hAnsi="Times New Roman" w:cs="Times New Roman"/>
          <w:sz w:val="24"/>
          <w:szCs w:val="24"/>
        </w:rPr>
      </w:pPr>
    </w:p>
    <w:p w14:paraId="5066875E" w14:textId="19A3759F" w:rsidR="00D05DAA" w:rsidRPr="00D05DAA" w:rsidRDefault="00D05DAA" w:rsidP="00870C13">
      <w:pPr>
        <w:spacing w:line="360" w:lineRule="exact"/>
        <w:rPr>
          <w:rFonts w:ascii="Times New Roman" w:eastAsiaTheme="minorHAnsi" w:hAnsi="Times New Roman" w:cs="Times New Roman"/>
          <w:sz w:val="24"/>
          <w:szCs w:val="24"/>
        </w:rPr>
      </w:pPr>
      <w:r w:rsidRPr="00D05DAA">
        <w:rPr>
          <w:rFonts w:ascii="Times New Roman" w:eastAsiaTheme="minorHAnsi" w:hAnsi="Times New Roman" w:cs="Times New Roman" w:hint="eastAsia"/>
          <w:noProof/>
          <w:sz w:val="24"/>
          <w:szCs w:val="24"/>
        </w:rPr>
        <w:drawing>
          <wp:inline distT="0" distB="0" distL="0" distR="0" wp14:anchorId="1D6D57BD" wp14:editId="0A023D65">
            <wp:extent cx="5400040" cy="4302125"/>
            <wp:effectExtent l="0" t="0" r="0" b="3175"/>
            <wp:docPr id="1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30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05DAA" w:rsidRPr="00D05DAA">
      <w:pgSz w:w="11906" w:h="16838"/>
      <w:pgMar w:top="1985" w:right="1701" w:bottom="1701" w:left="1701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dirty"/>
  <w:defaultTabStop w:val="84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2851"/>
    <w:rsid w:val="00162851"/>
    <w:rsid w:val="00223DA5"/>
    <w:rsid w:val="002A43E0"/>
    <w:rsid w:val="003F69A1"/>
    <w:rsid w:val="004718AE"/>
    <w:rsid w:val="00511ABD"/>
    <w:rsid w:val="005F0476"/>
    <w:rsid w:val="00691A2F"/>
    <w:rsid w:val="00870C13"/>
    <w:rsid w:val="00891432"/>
    <w:rsid w:val="008E240B"/>
    <w:rsid w:val="00953AA0"/>
    <w:rsid w:val="00B5768D"/>
    <w:rsid w:val="00D05DAA"/>
    <w:rsid w:val="00F20296"/>
    <w:rsid w:val="00F470A5"/>
    <w:rsid w:val="00FC172E"/>
    <w:rsid w:val="00FD73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v:textbox inset="5.85pt,.7pt,5.85pt,.7pt"/>
    </o:shapedefaults>
    <o:shapelayout v:ext="edit">
      <o:idmap v:ext="edit" data="1"/>
    </o:shapelayout>
  </w:shapeDefaults>
  <w:decimalSymbol w:val="."/>
  <w:listSeparator w:val=","/>
  <w14:docId w14:val="64B09DF1"/>
  <w15:chartTrackingRefBased/>
  <w15:docId w15:val="{D601E404-A797-438D-9C76-542FBF01C0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223DA5"/>
    <w:pPr>
      <w:keepNext/>
      <w:outlineLvl w:val="0"/>
    </w:pPr>
    <w:rPr>
      <w:rFonts w:asciiTheme="majorHAnsi" w:eastAsiaTheme="majorEastAsia" w:hAnsiTheme="majorHAnsi" w:cstheme="majorBidi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見出し 1 (文字)"/>
    <w:basedOn w:val="a0"/>
    <w:link w:val="1"/>
    <w:uiPriority w:val="9"/>
    <w:rsid w:val="00223DA5"/>
    <w:rPr>
      <w:rFonts w:asciiTheme="majorHAnsi" w:eastAsiaTheme="majorEastAsia" w:hAnsiTheme="majorHAnsi" w:cstheme="majorBidi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游ゴシック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游明朝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2</Pages>
  <Words>156</Words>
  <Characters>893</Characters>
  <Application>Microsoft Office Word</Application>
  <DocSecurity>0</DocSecurity>
  <Lines>7</Lines>
  <Paragraphs>2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仁 小西</dc:creator>
  <cp:keywords/>
  <dc:description/>
  <cp:lastModifiedBy>コ小西仁(先進技術研 バイオ技術協)</cp:lastModifiedBy>
  <cp:revision>11</cp:revision>
  <dcterms:created xsi:type="dcterms:W3CDTF">2024-12-03T23:30:00Z</dcterms:created>
  <dcterms:modified xsi:type="dcterms:W3CDTF">2024-12-04T04:31:00Z</dcterms:modified>
</cp:coreProperties>
</file>