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444AEEFD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F96031">
        <w:rPr>
          <w:rFonts w:hint="eastAsia"/>
          <w:sz w:val="24"/>
          <w:szCs w:val="24"/>
        </w:rPr>
        <w:t>２９</w:t>
      </w:r>
    </w:p>
    <w:p w14:paraId="27C667BA" w14:textId="77777777" w:rsidR="00162851" w:rsidRDefault="00162851"/>
    <w:p w14:paraId="0186089D" w14:textId="1A12CABA" w:rsidR="00162851" w:rsidRDefault="00F96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Mol. </w:t>
      </w:r>
      <w:proofErr w:type="spellStart"/>
      <w:r>
        <w:rPr>
          <w:rFonts w:ascii="Times New Roman" w:hAnsi="Times New Roman" w:cs="Times New Roman"/>
          <w:sz w:val="24"/>
          <w:szCs w:val="24"/>
        </w:rPr>
        <w:t>Biotechnol</w:t>
      </w:r>
      <w:proofErr w:type="spellEnd"/>
      <w:r>
        <w:rPr>
          <w:rFonts w:ascii="Times New Roman" w:hAnsi="Times New Roman" w:cs="Times New Roman"/>
          <w:sz w:val="24"/>
          <w:szCs w:val="24"/>
        </w:rPr>
        <w:t>. 56: 72-78 (2014)</w:t>
      </w:r>
    </w:p>
    <w:p w14:paraId="0EAB6613" w14:textId="77777777" w:rsidR="00F96031" w:rsidRPr="00FD7384" w:rsidRDefault="00F96031">
      <w:pPr>
        <w:rPr>
          <w:rFonts w:ascii="Times New Roman" w:hAnsi="Times New Roman" w:cs="Times New Roman"/>
          <w:sz w:val="24"/>
          <w:szCs w:val="24"/>
        </w:rPr>
      </w:pPr>
    </w:p>
    <w:p w14:paraId="287F062C" w14:textId="5E0B2D51" w:rsidR="00FD7384" w:rsidRDefault="00F96031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Expression of TPS1 gene from </w:t>
      </w:r>
      <w:proofErr w:type="spellStart"/>
      <w:r w:rsidRPr="00F96031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Saccharomycopsis</w:t>
      </w:r>
      <w:proofErr w:type="spellEnd"/>
      <w:r w:rsidRPr="00F96031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F96031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fibuligera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A11 in </w:t>
      </w:r>
      <w:r w:rsidRPr="00F96031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Saccharomyces </w:t>
      </w: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sp.WO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enhances trehalose accumulation, ethanol tolerance, and ethanol production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1189FB50" w:rsidR="00FD7384" w:rsidRDefault="00F96031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T-S Cao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3978AD17" w:rsidR="00FD7384" w:rsidRDefault="00F96031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O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cean Univ. of China, China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F30E2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54BC4684" w14:textId="11C606F4" w:rsidR="00F30E27" w:rsidRDefault="00F30E27" w:rsidP="00F30E2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 w:rsidRPr="00F30E27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S. </w:t>
      </w:r>
      <w:proofErr w:type="spellStart"/>
      <w:r w:rsidRPr="00F30E27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fibuligera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A11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株は菌体内にトレハロースを大量に蓄積し、トレハロース合成酵素活性が高いと考えられる。トレハロース合成酵素遺伝子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TPS1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を高エタノール生産酵母</w:t>
      </w:r>
      <w:r w:rsidRPr="00F30E27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F30E27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accharomyces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sp. WO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株染色体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8S rDNA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内にベクターの形で導入した。</w:t>
      </w:r>
    </w:p>
    <w:p w14:paraId="0C239AFA" w14:textId="6C9961A3" w:rsidR="0020725C" w:rsidRDefault="0020725C" w:rsidP="00F30E2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TPS1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導入株（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8(v/v)%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エタノールに対する耐性は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時間の処理で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の生存率は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5.14%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であり、非導入株（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2.09%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と比べて向上した。</w:t>
      </w:r>
    </w:p>
    <w:p w14:paraId="65BCBEE4" w14:textId="38B3932E" w:rsidR="0020725C" w:rsidRPr="0020725C" w:rsidRDefault="0020725C" w:rsidP="00F30E27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200g/L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スクロースを含む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50mL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合成培地で静置培養をおこなったところ、エタノール生産量は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4.2mL/100mL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に対し、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Z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6.4mL/100mL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と向上がみられた。</w:t>
      </w:r>
    </w:p>
    <w:sectPr w:rsidR="0020725C" w:rsidRPr="002072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20725C"/>
    <w:rsid w:val="00691A2F"/>
    <w:rsid w:val="00891432"/>
    <w:rsid w:val="00953AA0"/>
    <w:rsid w:val="00F30E27"/>
    <w:rsid w:val="00F96031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4</cp:revision>
  <dcterms:created xsi:type="dcterms:W3CDTF">2024-12-09T04:10:00Z</dcterms:created>
  <dcterms:modified xsi:type="dcterms:W3CDTF">2024-12-12T23:48:00Z</dcterms:modified>
</cp:coreProperties>
</file>