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2CAB" w14:textId="5E8E6330" w:rsidR="00891432" w:rsidRPr="00FD7384" w:rsidRDefault="00162851" w:rsidP="00FD7384">
      <w:pPr>
        <w:rPr>
          <w:sz w:val="24"/>
          <w:szCs w:val="24"/>
        </w:rPr>
      </w:pPr>
      <w:r w:rsidRPr="00FD7384">
        <w:rPr>
          <w:rFonts w:hint="eastAsia"/>
          <w:sz w:val="24"/>
          <w:szCs w:val="24"/>
        </w:rPr>
        <w:t>文献</w:t>
      </w:r>
      <w:r w:rsidR="00812C00">
        <w:rPr>
          <w:rFonts w:hint="eastAsia"/>
          <w:sz w:val="24"/>
          <w:szCs w:val="24"/>
        </w:rPr>
        <w:t>３２</w:t>
      </w:r>
    </w:p>
    <w:p w14:paraId="27C667BA" w14:textId="77777777" w:rsidR="00162851" w:rsidRDefault="00162851"/>
    <w:p w14:paraId="0DE6EAD8" w14:textId="21584FCC" w:rsidR="00812C00" w:rsidRDefault="00812C00">
      <w:pPr>
        <w:rPr>
          <w:rFonts w:ascii="Times New Roman" w:hAnsi="Times New Roman" w:cs="Times New Roman"/>
          <w:sz w:val="24"/>
          <w:szCs w:val="24"/>
        </w:rPr>
      </w:pPr>
      <w:r>
        <w:rPr>
          <w:rFonts w:ascii="Times New Roman" w:hAnsi="Times New Roman" w:cs="Times New Roman"/>
          <w:sz w:val="24"/>
          <w:szCs w:val="24"/>
        </w:rPr>
        <w:t>Applied and Environmental Microbiology 80(3) 1002-1012 (</w:t>
      </w:r>
      <w:r>
        <w:rPr>
          <w:rFonts w:ascii="Times New Roman" w:hAnsi="Times New Roman" w:cs="Times New Roman" w:hint="eastAsia"/>
          <w:sz w:val="24"/>
          <w:szCs w:val="24"/>
        </w:rPr>
        <w:t>2</w:t>
      </w:r>
      <w:r>
        <w:rPr>
          <w:rFonts w:ascii="Times New Roman" w:hAnsi="Times New Roman" w:cs="Times New Roman"/>
          <w:sz w:val="24"/>
          <w:szCs w:val="24"/>
        </w:rPr>
        <w:t>014</w:t>
      </w:r>
      <w:r>
        <w:rPr>
          <w:rFonts w:ascii="Times New Roman" w:hAnsi="Times New Roman" w:cs="Times New Roman" w:hint="eastAsia"/>
          <w:sz w:val="24"/>
          <w:szCs w:val="24"/>
        </w:rPr>
        <w:t>)</w:t>
      </w:r>
    </w:p>
    <w:p w14:paraId="3766684E" w14:textId="77777777" w:rsidR="00812C00" w:rsidRPr="00FD7384" w:rsidRDefault="00812C00">
      <w:pPr>
        <w:rPr>
          <w:rFonts w:ascii="Times New Roman" w:hAnsi="Times New Roman" w:cs="Times New Roman"/>
          <w:sz w:val="24"/>
          <w:szCs w:val="24"/>
        </w:rPr>
      </w:pPr>
    </w:p>
    <w:p w14:paraId="287F062C" w14:textId="467AC814" w:rsidR="00FD7384" w:rsidRDefault="00812C00" w:rsidP="00162851">
      <w:pPr>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 xml:space="preserve">Enhancement of ethanol fermentation in </w:t>
      </w:r>
      <w:r w:rsidRPr="00812C00">
        <w:rPr>
          <w:rFonts w:ascii="Times New Roman" w:eastAsiaTheme="minorHAnsi" w:hAnsi="Times New Roman" w:cs="Times New Roman" w:hint="eastAsia"/>
          <w:i/>
          <w:iCs/>
          <w:kern w:val="0"/>
          <w:sz w:val="24"/>
          <w:szCs w:val="24"/>
        </w:rPr>
        <w:t>Saccharomyces cerevisiae</w:t>
      </w:r>
      <w:r>
        <w:rPr>
          <w:rFonts w:ascii="Times New Roman" w:eastAsiaTheme="minorHAnsi" w:hAnsi="Times New Roman" w:cs="Times New Roman" w:hint="eastAsia"/>
          <w:kern w:val="0"/>
          <w:sz w:val="24"/>
          <w:szCs w:val="24"/>
        </w:rPr>
        <w:t xml:space="preserve"> sake yeast by disrupting mitophagy function</w:t>
      </w:r>
    </w:p>
    <w:p w14:paraId="3869D9B4" w14:textId="77777777" w:rsidR="00953AA0" w:rsidRPr="00953AA0" w:rsidRDefault="00953AA0" w:rsidP="00162851">
      <w:pPr>
        <w:rPr>
          <w:rFonts w:ascii="Times New Roman" w:eastAsiaTheme="minorHAnsi" w:hAnsi="Times New Roman" w:cs="Times New Roman"/>
          <w:kern w:val="0"/>
          <w:sz w:val="24"/>
          <w:szCs w:val="24"/>
        </w:rPr>
      </w:pPr>
    </w:p>
    <w:p w14:paraId="60407DED" w14:textId="2C5A0E14" w:rsidR="00FD7384" w:rsidRDefault="00740E8E" w:rsidP="00162851">
      <w:pPr>
        <w:rPr>
          <w:rFonts w:ascii="Times New Roman" w:eastAsiaTheme="minorHAnsi" w:hAnsi="Times New Roman" w:cs="Times New Roman"/>
          <w:kern w:val="0"/>
          <w:sz w:val="24"/>
          <w:szCs w:val="24"/>
        </w:rPr>
      </w:pPr>
      <w:proofErr w:type="spellStart"/>
      <w:r>
        <w:rPr>
          <w:rFonts w:ascii="Times New Roman" w:eastAsiaTheme="minorHAnsi" w:hAnsi="Times New Roman" w:cs="Times New Roman" w:hint="eastAsia"/>
          <w:kern w:val="0"/>
          <w:sz w:val="24"/>
          <w:szCs w:val="24"/>
        </w:rPr>
        <w:t>S.Shiroma</w:t>
      </w:r>
      <w:proofErr w:type="spellEnd"/>
      <w:r>
        <w:rPr>
          <w:rFonts w:ascii="Times New Roman" w:eastAsiaTheme="minorHAnsi" w:hAnsi="Times New Roman" w:cs="Times New Roman" w:hint="eastAsia"/>
          <w:kern w:val="0"/>
          <w:sz w:val="24"/>
          <w:szCs w:val="24"/>
        </w:rPr>
        <w:t xml:space="preserve"> </w:t>
      </w:r>
      <w:r w:rsidR="00FD7384" w:rsidRPr="00FD7384">
        <w:rPr>
          <w:rFonts w:ascii="Times New Roman" w:eastAsiaTheme="minorHAnsi" w:hAnsi="Times New Roman" w:cs="Times New Roman" w:hint="eastAsia"/>
          <w:kern w:val="0"/>
          <w:sz w:val="24"/>
          <w:szCs w:val="24"/>
        </w:rPr>
        <w:t>et al.</w:t>
      </w:r>
    </w:p>
    <w:p w14:paraId="09A980C7" w14:textId="0853895A" w:rsidR="00740E8E" w:rsidRDefault="00740E8E" w:rsidP="00162851">
      <w:pPr>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Saga Univ., Japan</w:t>
      </w:r>
    </w:p>
    <w:p w14:paraId="64F76E69" w14:textId="77777777" w:rsidR="00FD7384" w:rsidRPr="00102B65" w:rsidRDefault="00FD7384" w:rsidP="00162851">
      <w:pPr>
        <w:rPr>
          <w:rFonts w:ascii="Times New Roman" w:eastAsiaTheme="minorHAnsi" w:hAnsi="Times New Roman" w:cs="Times New Roman"/>
          <w:kern w:val="0"/>
          <w:sz w:val="24"/>
          <w:szCs w:val="24"/>
        </w:rPr>
      </w:pPr>
    </w:p>
    <w:p w14:paraId="48A14291" w14:textId="302FEE05" w:rsidR="00503582" w:rsidRDefault="00FD7384" w:rsidP="00162851">
      <w:pPr>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【概要】</w:t>
      </w:r>
    </w:p>
    <w:p w14:paraId="79962CBC" w14:textId="3C0F43B6" w:rsidR="00503582" w:rsidRDefault="00503582" w:rsidP="00503582">
      <w:pPr>
        <w:spacing w:line="360" w:lineRule="exact"/>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 xml:space="preserve"> </w:t>
      </w:r>
      <w:r>
        <w:rPr>
          <w:rFonts w:ascii="Times New Roman" w:eastAsiaTheme="minorHAnsi" w:hAnsi="Times New Roman" w:cs="Times New Roman"/>
          <w:kern w:val="0"/>
          <w:sz w:val="24"/>
          <w:szCs w:val="24"/>
        </w:rPr>
        <w:t>Atg32</w:t>
      </w:r>
      <w:r>
        <w:rPr>
          <w:rFonts w:ascii="Times New Roman" w:eastAsiaTheme="minorHAnsi" w:hAnsi="Times New Roman" w:cs="Times New Roman" w:hint="eastAsia"/>
          <w:kern w:val="0"/>
          <w:sz w:val="24"/>
          <w:szCs w:val="24"/>
        </w:rPr>
        <w:t>はミトコンドリア外膜に存在する蛋白質であり、ミトファジーの開始にかかわっている。</w:t>
      </w:r>
      <w:r>
        <w:rPr>
          <w:rFonts w:ascii="Times New Roman" w:eastAsiaTheme="minorHAnsi" w:hAnsi="Times New Roman" w:cs="Times New Roman"/>
          <w:kern w:val="0"/>
          <w:sz w:val="24"/>
          <w:szCs w:val="24"/>
        </w:rPr>
        <w:t>atg32</w:t>
      </w:r>
      <w:r>
        <w:rPr>
          <w:rFonts w:ascii="Times New Roman" w:eastAsiaTheme="minorHAnsi" w:hAnsi="Times New Roman" w:cs="Times New Roman" w:hint="eastAsia"/>
          <w:kern w:val="0"/>
          <w:sz w:val="24"/>
          <w:szCs w:val="24"/>
        </w:rPr>
        <w:t>を欠損させた醸造酵母は吟醸酒の発酵においてミトコンドリアのシグナルが弱くなっており正しく機能していないことがわかった。</w:t>
      </w:r>
    </w:p>
    <w:p w14:paraId="577DDEEA" w14:textId="2E83A59D" w:rsidR="00503582" w:rsidRDefault="00503582" w:rsidP="00503582">
      <w:pPr>
        <w:spacing w:line="360" w:lineRule="exact"/>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 xml:space="preserve">　実験室酵母</w:t>
      </w:r>
      <w:r>
        <w:rPr>
          <w:rFonts w:ascii="Times New Roman" w:eastAsiaTheme="minorHAnsi" w:hAnsi="Times New Roman" w:cs="Times New Roman" w:hint="eastAsia"/>
          <w:kern w:val="0"/>
          <w:sz w:val="24"/>
          <w:szCs w:val="24"/>
        </w:rPr>
        <w:t>B</w:t>
      </w:r>
      <w:r>
        <w:rPr>
          <w:rFonts w:ascii="Times New Roman" w:eastAsiaTheme="minorHAnsi" w:hAnsi="Times New Roman" w:cs="Times New Roman"/>
          <w:kern w:val="0"/>
          <w:sz w:val="24"/>
          <w:szCs w:val="24"/>
        </w:rPr>
        <w:t>Y4741</w:t>
      </w:r>
      <w:r>
        <w:rPr>
          <w:rFonts w:ascii="Times New Roman" w:eastAsiaTheme="minorHAnsi" w:hAnsi="Times New Roman" w:cs="Times New Roman" w:hint="eastAsia"/>
          <w:kern w:val="0"/>
          <w:sz w:val="24"/>
          <w:szCs w:val="24"/>
        </w:rPr>
        <w:t>の</w:t>
      </w:r>
      <w:r>
        <w:rPr>
          <w:rFonts w:ascii="Times New Roman" w:eastAsiaTheme="minorHAnsi" w:hAnsi="Times New Roman" w:cs="Times New Roman" w:hint="eastAsia"/>
          <w:kern w:val="0"/>
          <w:sz w:val="24"/>
          <w:szCs w:val="24"/>
        </w:rPr>
        <w:t>a</w:t>
      </w:r>
      <w:r>
        <w:rPr>
          <w:rFonts w:ascii="Times New Roman" w:eastAsiaTheme="minorHAnsi" w:hAnsi="Times New Roman" w:cs="Times New Roman"/>
          <w:kern w:val="0"/>
          <w:sz w:val="24"/>
          <w:szCs w:val="24"/>
        </w:rPr>
        <w:t>tg32</w:t>
      </w:r>
      <w:r>
        <w:rPr>
          <w:rFonts w:ascii="Times New Roman" w:eastAsiaTheme="minorHAnsi" w:hAnsi="Times New Roman" w:cs="Times New Roman" w:hint="eastAsia"/>
          <w:kern w:val="0"/>
          <w:sz w:val="24"/>
          <w:szCs w:val="24"/>
        </w:rPr>
        <w:t>欠損株では最終エタノール濃度が親株よりも</w:t>
      </w:r>
      <w:r>
        <w:rPr>
          <w:rFonts w:ascii="Times New Roman" w:eastAsiaTheme="minorHAnsi" w:hAnsi="Times New Roman" w:cs="Times New Roman" w:hint="eastAsia"/>
          <w:kern w:val="0"/>
          <w:sz w:val="24"/>
          <w:szCs w:val="24"/>
        </w:rPr>
        <w:t>2</w:t>
      </w:r>
      <w:r>
        <w:rPr>
          <w:rFonts w:ascii="Times New Roman" w:eastAsiaTheme="minorHAnsi" w:hAnsi="Times New Roman" w:cs="Times New Roman"/>
          <w:kern w:val="0"/>
          <w:sz w:val="24"/>
          <w:szCs w:val="24"/>
        </w:rPr>
        <w:t>.76%</w:t>
      </w:r>
      <w:r>
        <w:rPr>
          <w:rFonts w:ascii="Times New Roman" w:eastAsiaTheme="minorHAnsi" w:hAnsi="Times New Roman" w:cs="Times New Roman" w:hint="eastAsia"/>
          <w:kern w:val="0"/>
          <w:sz w:val="24"/>
          <w:szCs w:val="24"/>
        </w:rPr>
        <w:t>増加した。これとは反対に協会７号由来の一倍体（</w:t>
      </w:r>
      <w:r>
        <w:rPr>
          <w:rFonts w:ascii="Times New Roman" w:eastAsiaTheme="minorHAnsi" w:hAnsi="Times New Roman" w:cs="Times New Roman" w:hint="eastAsia"/>
          <w:kern w:val="0"/>
          <w:sz w:val="24"/>
          <w:szCs w:val="24"/>
        </w:rPr>
        <w:t>K</w:t>
      </w:r>
      <w:r>
        <w:rPr>
          <w:rFonts w:ascii="Times New Roman" w:eastAsiaTheme="minorHAnsi" w:hAnsi="Times New Roman" w:cs="Times New Roman"/>
          <w:kern w:val="0"/>
          <w:sz w:val="24"/>
          <w:szCs w:val="24"/>
        </w:rPr>
        <w:t>7H868</w:t>
      </w:r>
      <w:r>
        <w:rPr>
          <w:rFonts w:ascii="Times New Roman" w:eastAsiaTheme="minorHAnsi" w:hAnsi="Times New Roman" w:cs="Times New Roman" w:hint="eastAsia"/>
          <w:kern w:val="0"/>
          <w:sz w:val="24"/>
          <w:szCs w:val="24"/>
        </w:rPr>
        <w:t>）では最終エタノール濃度が</w:t>
      </w:r>
      <w:r>
        <w:rPr>
          <w:rFonts w:ascii="Times New Roman" w:eastAsiaTheme="minorHAnsi" w:hAnsi="Times New Roman" w:cs="Times New Roman" w:hint="eastAsia"/>
          <w:kern w:val="0"/>
          <w:sz w:val="24"/>
          <w:szCs w:val="24"/>
        </w:rPr>
        <w:t>1</w:t>
      </w:r>
      <w:r>
        <w:rPr>
          <w:rFonts w:ascii="Times New Roman" w:eastAsiaTheme="minorHAnsi" w:hAnsi="Times New Roman" w:cs="Times New Roman"/>
          <w:kern w:val="0"/>
          <w:sz w:val="24"/>
          <w:szCs w:val="24"/>
        </w:rPr>
        <w:t>9.1%</w:t>
      </w:r>
      <w:r>
        <w:rPr>
          <w:rFonts w:ascii="Times New Roman" w:eastAsiaTheme="minorHAnsi" w:hAnsi="Times New Roman" w:cs="Times New Roman" w:hint="eastAsia"/>
          <w:kern w:val="0"/>
          <w:sz w:val="24"/>
          <w:szCs w:val="24"/>
        </w:rPr>
        <w:t>低下した。これは実験室酵母と醸造酵母の継代環境の違いによるものと考えられた。</w:t>
      </w:r>
    </w:p>
    <w:p w14:paraId="2F234C6D" w14:textId="53642E99" w:rsidR="00503582" w:rsidRDefault="00503582" w:rsidP="00503582">
      <w:pPr>
        <w:spacing w:line="360" w:lineRule="exact"/>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 xml:space="preserve">　しかし吟醸酒酵母製造に近い条件</w:t>
      </w:r>
      <w:r w:rsidR="00E06007">
        <w:rPr>
          <w:rFonts w:ascii="Times New Roman" w:eastAsiaTheme="minorHAnsi" w:hAnsi="Times New Roman" w:cs="Times New Roman" w:hint="eastAsia"/>
          <w:kern w:val="0"/>
          <w:sz w:val="24"/>
          <w:szCs w:val="24"/>
        </w:rPr>
        <w:t>（低栄養条件）</w:t>
      </w:r>
      <w:r>
        <w:rPr>
          <w:rFonts w:ascii="Times New Roman" w:eastAsiaTheme="minorHAnsi" w:hAnsi="Times New Roman" w:cs="Times New Roman" w:hint="eastAsia"/>
          <w:kern w:val="0"/>
          <w:sz w:val="24"/>
          <w:szCs w:val="24"/>
        </w:rPr>
        <w:t>での発酵試験では、</w:t>
      </w:r>
      <w:r>
        <w:rPr>
          <w:rFonts w:ascii="Times New Roman" w:eastAsiaTheme="minorHAnsi" w:hAnsi="Times New Roman" w:cs="Times New Roman" w:hint="eastAsia"/>
          <w:kern w:val="0"/>
          <w:sz w:val="24"/>
          <w:szCs w:val="24"/>
        </w:rPr>
        <w:t>K</w:t>
      </w:r>
      <w:r>
        <w:rPr>
          <w:rFonts w:ascii="Times New Roman" w:eastAsiaTheme="minorHAnsi" w:hAnsi="Times New Roman" w:cs="Times New Roman"/>
          <w:kern w:val="0"/>
          <w:sz w:val="24"/>
          <w:szCs w:val="24"/>
        </w:rPr>
        <w:t>7H868</w:t>
      </w:r>
      <w:r>
        <w:rPr>
          <w:rFonts w:ascii="Times New Roman" w:eastAsiaTheme="minorHAnsi" w:hAnsi="Times New Roman" w:cs="Times New Roman" w:hint="eastAsia"/>
          <w:kern w:val="0"/>
          <w:sz w:val="24"/>
          <w:szCs w:val="24"/>
        </w:rPr>
        <w:t>は親株よりも</w:t>
      </w:r>
      <w:r>
        <w:rPr>
          <w:rFonts w:ascii="Times New Roman" w:eastAsiaTheme="minorHAnsi" w:hAnsi="Times New Roman" w:cs="Times New Roman" w:hint="eastAsia"/>
          <w:kern w:val="0"/>
          <w:sz w:val="24"/>
          <w:szCs w:val="24"/>
        </w:rPr>
        <w:t>6</w:t>
      </w:r>
      <w:r>
        <w:rPr>
          <w:rFonts w:ascii="Times New Roman" w:eastAsiaTheme="minorHAnsi" w:hAnsi="Times New Roman" w:cs="Times New Roman"/>
          <w:kern w:val="0"/>
          <w:sz w:val="24"/>
          <w:szCs w:val="24"/>
        </w:rPr>
        <w:t>.28%</w:t>
      </w:r>
      <w:r>
        <w:rPr>
          <w:rFonts w:ascii="Times New Roman" w:eastAsiaTheme="minorHAnsi" w:hAnsi="Times New Roman" w:cs="Times New Roman" w:hint="eastAsia"/>
          <w:kern w:val="0"/>
          <w:sz w:val="24"/>
          <w:szCs w:val="24"/>
        </w:rPr>
        <w:t>高い</w:t>
      </w:r>
      <w:r w:rsidR="00E06007">
        <w:rPr>
          <w:rFonts w:ascii="Times New Roman" w:eastAsiaTheme="minorHAnsi" w:hAnsi="Times New Roman" w:cs="Times New Roman" w:hint="eastAsia"/>
          <w:kern w:val="0"/>
          <w:sz w:val="24"/>
          <w:szCs w:val="24"/>
        </w:rPr>
        <w:t>最終エタノール濃度を示した。（表１）菌体量は減少しており、菌体生産に向かう代謝の流れがエタノール生産に回っていることが考えられた。</w:t>
      </w:r>
    </w:p>
    <w:p w14:paraId="4A8D0689" w14:textId="77777777" w:rsidR="00E06007" w:rsidRDefault="00E06007" w:rsidP="00503582">
      <w:pPr>
        <w:spacing w:line="360" w:lineRule="exact"/>
        <w:rPr>
          <w:rFonts w:ascii="Times New Roman" w:eastAsiaTheme="minorHAnsi" w:hAnsi="Times New Roman" w:cs="Times New Roman"/>
          <w:kern w:val="0"/>
          <w:sz w:val="24"/>
          <w:szCs w:val="24"/>
        </w:rPr>
      </w:pPr>
    </w:p>
    <w:p w14:paraId="0C02D7A3" w14:textId="6339420A" w:rsidR="00E06007" w:rsidRDefault="00E06007" w:rsidP="00503582">
      <w:pPr>
        <w:spacing w:line="360" w:lineRule="exact"/>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＊低栄養環境下では</w:t>
      </w:r>
      <w:r w:rsidR="006A5BBA">
        <w:rPr>
          <w:rFonts w:ascii="Times New Roman" w:eastAsiaTheme="minorHAnsi" w:hAnsi="Times New Roman" w:cs="Times New Roman" w:hint="eastAsia"/>
          <w:kern w:val="0"/>
          <w:sz w:val="24"/>
          <w:szCs w:val="24"/>
        </w:rPr>
        <w:t>ミトファジー欠損はエタノール生産量増加につながり、</w:t>
      </w:r>
      <w:r w:rsidR="00F13304">
        <w:rPr>
          <w:rFonts w:ascii="Times New Roman" w:eastAsiaTheme="minorHAnsi" w:hAnsi="Times New Roman" w:cs="Times New Roman" w:hint="eastAsia"/>
          <w:kern w:val="0"/>
          <w:sz w:val="24"/>
          <w:szCs w:val="24"/>
        </w:rPr>
        <w:t>ENEOS</w:t>
      </w:r>
      <w:r w:rsidR="00F13304">
        <w:rPr>
          <w:rFonts w:ascii="Times New Roman" w:eastAsiaTheme="minorHAnsi" w:hAnsi="Times New Roman" w:cs="Times New Roman" w:hint="eastAsia"/>
          <w:kern w:val="0"/>
          <w:sz w:val="24"/>
          <w:szCs w:val="24"/>
        </w:rPr>
        <w:t>で実施しているような</w:t>
      </w:r>
      <w:r w:rsidR="006A5BBA">
        <w:rPr>
          <w:rFonts w:ascii="Times New Roman" w:eastAsiaTheme="minorHAnsi" w:hAnsi="Times New Roman" w:cs="Times New Roman" w:hint="eastAsia"/>
          <w:kern w:val="0"/>
          <w:sz w:val="24"/>
          <w:szCs w:val="24"/>
        </w:rPr>
        <w:t>天然資源を利用する場合には有効であると考えられる。</w:t>
      </w:r>
    </w:p>
    <w:p w14:paraId="780546CA" w14:textId="7D79A665" w:rsidR="00E06007" w:rsidRDefault="00E06007" w:rsidP="00503582">
      <w:pPr>
        <w:spacing w:line="360" w:lineRule="exact"/>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 xml:space="preserve">　</w:t>
      </w:r>
    </w:p>
    <w:p w14:paraId="5672FA94" w14:textId="0375E04D" w:rsidR="000F5192" w:rsidRDefault="00AB12CA" w:rsidP="00AB12CA">
      <w:pPr>
        <w:spacing w:line="360" w:lineRule="exact"/>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t>＊この報文の内容に関しては、佐賀大学から公開特許が出ている。</w:t>
      </w:r>
    </w:p>
    <w:p w14:paraId="691DDF80" w14:textId="0AB7DCD0" w:rsidR="00AB12CA" w:rsidRPr="00AB12CA" w:rsidRDefault="00AB12CA" w:rsidP="00AB12CA">
      <w:pPr>
        <w:spacing w:line="360" w:lineRule="exact"/>
        <w:rPr>
          <w:rFonts w:ascii="Times New Roman" w:eastAsiaTheme="minorHAnsi" w:hAnsi="Times New Roman" w:cs="Times New Roman" w:hint="eastAsia"/>
          <w:kern w:val="0"/>
          <w:sz w:val="24"/>
          <w:szCs w:val="24"/>
        </w:rPr>
      </w:pPr>
      <w:r>
        <w:rPr>
          <w:rFonts w:ascii="Times New Roman" w:eastAsiaTheme="minorHAnsi" w:hAnsi="Times New Roman" w:cs="Times New Roman" w:hint="eastAsia"/>
          <w:kern w:val="0"/>
          <w:sz w:val="24"/>
          <w:szCs w:val="24"/>
        </w:rPr>
        <w:t>（特開</w:t>
      </w:r>
      <w:r>
        <w:rPr>
          <w:rFonts w:ascii="Times New Roman" w:eastAsiaTheme="minorHAnsi" w:hAnsi="Times New Roman" w:cs="Times New Roman"/>
          <w:kern w:val="0"/>
          <w:sz w:val="24"/>
          <w:szCs w:val="24"/>
        </w:rPr>
        <w:t>2014-76046</w:t>
      </w:r>
      <w:r>
        <w:rPr>
          <w:rFonts w:ascii="Times New Roman" w:eastAsiaTheme="minorHAnsi" w:hAnsi="Times New Roman" w:cs="Times New Roman" w:hint="eastAsia"/>
          <w:kern w:val="0"/>
          <w:sz w:val="24"/>
          <w:szCs w:val="24"/>
        </w:rPr>
        <w:t>、特許２）</w:t>
      </w:r>
    </w:p>
    <w:p w14:paraId="3D70B386" w14:textId="77777777" w:rsidR="000F5192" w:rsidRDefault="000F5192" w:rsidP="00162851">
      <w:pPr>
        <w:rPr>
          <w:rFonts w:ascii="Times New Roman" w:eastAsiaTheme="minorHAnsi" w:hAnsi="Times New Roman" w:cs="Times New Roman"/>
          <w:kern w:val="0"/>
          <w:sz w:val="24"/>
          <w:szCs w:val="24"/>
        </w:rPr>
      </w:pPr>
    </w:p>
    <w:p w14:paraId="57BB64BD" w14:textId="77777777" w:rsidR="000F5192" w:rsidRDefault="000F5192" w:rsidP="00162851">
      <w:pPr>
        <w:rPr>
          <w:rFonts w:ascii="Times New Roman" w:eastAsiaTheme="minorHAnsi" w:hAnsi="Times New Roman" w:cs="Times New Roman"/>
          <w:kern w:val="0"/>
          <w:sz w:val="24"/>
          <w:szCs w:val="24"/>
        </w:rPr>
      </w:pPr>
    </w:p>
    <w:p w14:paraId="6D2AD951" w14:textId="77777777" w:rsidR="000F5192" w:rsidRDefault="000F5192" w:rsidP="00162851">
      <w:pPr>
        <w:rPr>
          <w:rFonts w:ascii="Times New Roman" w:eastAsiaTheme="minorHAnsi" w:hAnsi="Times New Roman" w:cs="Times New Roman"/>
          <w:kern w:val="0"/>
          <w:sz w:val="24"/>
          <w:szCs w:val="24"/>
        </w:rPr>
      </w:pPr>
    </w:p>
    <w:p w14:paraId="6A4458FF" w14:textId="77777777" w:rsidR="000F5192" w:rsidRDefault="000F5192" w:rsidP="00162851">
      <w:pPr>
        <w:rPr>
          <w:rFonts w:ascii="Times New Roman" w:eastAsiaTheme="minorHAnsi" w:hAnsi="Times New Roman" w:cs="Times New Roman"/>
          <w:kern w:val="0"/>
          <w:sz w:val="24"/>
          <w:szCs w:val="24"/>
        </w:rPr>
      </w:pPr>
    </w:p>
    <w:p w14:paraId="13F264C2" w14:textId="77777777" w:rsidR="006A5BBA" w:rsidRDefault="006A5BBA" w:rsidP="00162851">
      <w:pPr>
        <w:rPr>
          <w:rFonts w:ascii="Times New Roman" w:eastAsiaTheme="minorHAnsi" w:hAnsi="Times New Roman" w:cs="Times New Roman"/>
          <w:kern w:val="0"/>
          <w:sz w:val="24"/>
          <w:szCs w:val="24"/>
        </w:rPr>
      </w:pPr>
    </w:p>
    <w:p w14:paraId="1188B1D0" w14:textId="546038A8" w:rsidR="006A5BBA" w:rsidRDefault="006A5BBA" w:rsidP="00162851">
      <w:pPr>
        <w:rPr>
          <w:rFonts w:ascii="Times New Roman" w:eastAsiaTheme="minorHAnsi" w:hAnsi="Times New Roman" w:cs="Times New Roman"/>
          <w:kern w:val="0"/>
          <w:sz w:val="24"/>
          <w:szCs w:val="24"/>
        </w:rPr>
      </w:pPr>
      <w:r>
        <w:rPr>
          <w:rFonts w:ascii="Times New Roman" w:eastAsiaTheme="minorHAnsi" w:hAnsi="Times New Roman" w:cs="Times New Roman" w:hint="eastAsia"/>
          <w:kern w:val="0"/>
          <w:sz w:val="24"/>
          <w:szCs w:val="24"/>
        </w:rPr>
        <w:lastRenderedPageBreak/>
        <w:t xml:space="preserve">　　　　　　　　　　　　　　表１</w:t>
      </w:r>
    </w:p>
    <w:p w14:paraId="73DF540C" w14:textId="2B0B0485" w:rsidR="000F5192" w:rsidRDefault="000F5192" w:rsidP="00162851">
      <w:pPr>
        <w:rPr>
          <w:rFonts w:ascii="Times New Roman" w:eastAsiaTheme="minorHAnsi" w:hAnsi="Times New Roman" w:cs="Times New Roman"/>
          <w:kern w:val="0"/>
          <w:sz w:val="24"/>
          <w:szCs w:val="24"/>
        </w:rPr>
      </w:pPr>
      <w:r w:rsidRPr="000F5192">
        <w:rPr>
          <w:rFonts w:ascii="Times New Roman" w:eastAsiaTheme="minorHAnsi" w:hAnsi="Times New Roman" w:cs="Times New Roman"/>
          <w:noProof/>
          <w:kern w:val="0"/>
          <w:sz w:val="24"/>
          <w:szCs w:val="24"/>
        </w:rPr>
        <w:drawing>
          <wp:inline distT="0" distB="0" distL="0" distR="0" wp14:anchorId="7CA46D97" wp14:editId="6E50B612">
            <wp:extent cx="1388196" cy="6053569"/>
            <wp:effectExtent l="0" t="8573"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1404519" cy="6124749"/>
                    </a:xfrm>
                    <a:prstGeom prst="rect">
                      <a:avLst/>
                    </a:prstGeom>
                    <a:noFill/>
                    <a:ln>
                      <a:noFill/>
                    </a:ln>
                  </pic:spPr>
                </pic:pic>
              </a:graphicData>
            </a:graphic>
          </wp:inline>
        </w:drawing>
      </w:r>
    </w:p>
    <w:sectPr w:rsidR="000F51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51"/>
    <w:rsid w:val="000F5192"/>
    <w:rsid w:val="00102B65"/>
    <w:rsid w:val="00162851"/>
    <w:rsid w:val="00503582"/>
    <w:rsid w:val="00691A2F"/>
    <w:rsid w:val="006A5BBA"/>
    <w:rsid w:val="00740E8E"/>
    <w:rsid w:val="00812C00"/>
    <w:rsid w:val="00891432"/>
    <w:rsid w:val="00953AA0"/>
    <w:rsid w:val="00AB12CA"/>
    <w:rsid w:val="00E06007"/>
    <w:rsid w:val="00F13304"/>
    <w:rsid w:val="00FC172E"/>
    <w:rsid w:val="00FD7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B09DF1"/>
  <w15:chartTrackingRefBased/>
  <w15:docId w15:val="{D601E404-A797-438D-9C76-542FBF01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108</Words>
  <Characters>620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 小西</dc:creator>
  <cp:keywords/>
  <dc:description/>
  <cp:lastModifiedBy>コ小西仁(先進技術研 バイオ技術協)</cp:lastModifiedBy>
  <cp:revision>8</cp:revision>
  <dcterms:created xsi:type="dcterms:W3CDTF">2024-12-09T06:32:00Z</dcterms:created>
  <dcterms:modified xsi:type="dcterms:W3CDTF">2024-12-12T01:40:00Z</dcterms:modified>
</cp:coreProperties>
</file>