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050C334C" w:rsidR="00891432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68415B">
        <w:rPr>
          <w:rFonts w:hint="eastAsia"/>
          <w:sz w:val="24"/>
          <w:szCs w:val="24"/>
        </w:rPr>
        <w:t>５</w:t>
      </w:r>
      <w:r w:rsidR="00573963">
        <w:rPr>
          <w:rFonts w:hint="eastAsia"/>
          <w:sz w:val="24"/>
          <w:szCs w:val="24"/>
        </w:rPr>
        <w:t>１</w:t>
      </w:r>
    </w:p>
    <w:p w14:paraId="2A7E129C" w14:textId="2859AFCB" w:rsidR="00573963" w:rsidRDefault="00573963" w:rsidP="00FD7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iochemical Engineering Journal 178, 108274 (2022)</w:t>
      </w:r>
    </w:p>
    <w:p w14:paraId="5AD0CE82" w14:textId="77777777" w:rsidR="00573963" w:rsidRPr="00573963" w:rsidRDefault="00573963" w:rsidP="00FD7384">
      <w:pPr>
        <w:rPr>
          <w:rFonts w:ascii="Times New Roman" w:hAnsi="Times New Roman" w:cs="Times New Roman"/>
          <w:sz w:val="24"/>
          <w:szCs w:val="24"/>
        </w:rPr>
      </w:pPr>
    </w:p>
    <w:p w14:paraId="5615F94C" w14:textId="790F7745" w:rsidR="008A08EF" w:rsidRPr="00573963" w:rsidRDefault="00573963" w:rsidP="008A08E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Improved ethanol fermentation by promoter replacement of zinc responsive genes IPL1, PRP6 and RTC1 in </w:t>
      </w:r>
      <w:r w:rsidRPr="00573963">
        <w:rPr>
          <w:rFonts w:ascii="Times New Roman" w:hAnsi="Times New Roman" w:cs="Times New Roman"/>
          <w:i/>
          <w:iCs/>
          <w:sz w:val="24"/>
          <w:szCs w:val="24"/>
        </w:rPr>
        <w:t>Saccharomyces cerevisiae</w:t>
      </w:r>
    </w:p>
    <w:p w14:paraId="3AAB23EF" w14:textId="77777777" w:rsidR="008A08EF" w:rsidRDefault="008A08EF" w:rsidP="008A08EF">
      <w:pPr>
        <w:rPr>
          <w:rFonts w:ascii="Times New Roman" w:hAnsi="Times New Roman" w:cs="Times New Roman"/>
          <w:sz w:val="24"/>
          <w:szCs w:val="24"/>
        </w:rPr>
      </w:pPr>
    </w:p>
    <w:p w14:paraId="528E6B67" w14:textId="2FEB6E5A" w:rsidR="008A08EF" w:rsidRDefault="00573963" w:rsidP="008A0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H-Q Chen et al.</w:t>
      </w:r>
    </w:p>
    <w:p w14:paraId="3CBB379E" w14:textId="4E4FBF09" w:rsidR="008A08EF" w:rsidRPr="00FD7384" w:rsidRDefault="00573963" w:rsidP="008A0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Shanghai Jiao Tong Univ., China</w:t>
      </w:r>
    </w:p>
    <w:p w14:paraId="5320AE47" w14:textId="77777777" w:rsidR="008A08EF" w:rsidRDefault="008A08EF" w:rsidP="008A08EF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B854974" w14:textId="77777777" w:rsidR="005E2641" w:rsidRDefault="005E2641" w:rsidP="005E2641">
      <w:pPr>
        <w:spacing w:line="38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435FD00A" w14:textId="77777777" w:rsidR="005E2641" w:rsidRDefault="005E2641" w:rsidP="005E2641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硫酸亜鉛の添加によって発現が高まる遺伝子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I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PL1, PRP6, RTC1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のプロモーターを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GK1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プロモーターに置換したところ、いずれの組み換え体もグルコース消費速度がはやくなり、特に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I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PL1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置換株ではエタノール生産性が元株より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3%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向上した。</w:t>
      </w:r>
    </w:p>
    <w:p w14:paraId="5E769E09" w14:textId="77777777" w:rsidR="000B7286" w:rsidRPr="005E2641" w:rsidRDefault="000B7286" w:rsidP="008A08EF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74C4C52" w14:textId="77777777" w:rsidR="005E2641" w:rsidRDefault="005E2641" w:rsidP="008A08EF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9A1D061" w14:textId="77777777" w:rsidR="005E2641" w:rsidRDefault="005E2641" w:rsidP="008A08EF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E4DB58A" w14:textId="77777777" w:rsidR="005E2641" w:rsidRDefault="005E2641" w:rsidP="008A08EF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1AFF0EE" w14:textId="77777777" w:rsidR="005E2641" w:rsidRDefault="005E2641" w:rsidP="008A08EF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22033A3" w14:textId="77777777" w:rsidR="005E2641" w:rsidRDefault="005E2641" w:rsidP="008A08EF">
      <w:pPr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</w:p>
    <w:p w14:paraId="2BF528F0" w14:textId="3F49AFB2" w:rsidR="000B7286" w:rsidRDefault="005E2641" w:rsidP="008A08EF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5E2641">
        <w:lastRenderedPageBreak/>
        <w:drawing>
          <wp:inline distT="0" distB="0" distL="0" distR="0" wp14:anchorId="4385F6ED" wp14:editId="38112754">
            <wp:extent cx="5700491" cy="3993159"/>
            <wp:effectExtent l="0" t="0" r="0" b="762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915" cy="399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9A217" w14:textId="77777777" w:rsidR="000B7286" w:rsidRDefault="000B7286" w:rsidP="008A08EF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92C494B" w14:textId="77777777" w:rsidR="000B7286" w:rsidRDefault="000B7286" w:rsidP="008A08EF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56F1A72" w14:textId="77777777" w:rsidR="008A08EF" w:rsidRDefault="008A08EF" w:rsidP="00FD7384">
      <w:pPr>
        <w:rPr>
          <w:sz w:val="24"/>
          <w:szCs w:val="24"/>
        </w:rPr>
      </w:pPr>
    </w:p>
    <w:p w14:paraId="5684B04B" w14:textId="77777777" w:rsidR="008A08EF" w:rsidRDefault="008A08EF" w:rsidP="00FD7384">
      <w:pPr>
        <w:rPr>
          <w:sz w:val="24"/>
          <w:szCs w:val="24"/>
        </w:rPr>
      </w:pPr>
    </w:p>
    <w:p w14:paraId="3C2D3396" w14:textId="77777777" w:rsidR="008A08EF" w:rsidRDefault="008A08EF" w:rsidP="00FD7384">
      <w:pPr>
        <w:rPr>
          <w:sz w:val="24"/>
          <w:szCs w:val="24"/>
        </w:rPr>
      </w:pPr>
    </w:p>
    <w:p w14:paraId="5D8BA014" w14:textId="77777777" w:rsidR="008A08EF" w:rsidRDefault="008A08EF" w:rsidP="00FD7384">
      <w:pPr>
        <w:rPr>
          <w:sz w:val="24"/>
          <w:szCs w:val="24"/>
        </w:rPr>
      </w:pPr>
    </w:p>
    <w:p w14:paraId="35A3461F" w14:textId="77777777" w:rsidR="008A08EF" w:rsidRPr="00FD7384" w:rsidRDefault="008A08EF" w:rsidP="00FD7384">
      <w:pPr>
        <w:rPr>
          <w:sz w:val="24"/>
          <w:szCs w:val="24"/>
        </w:rPr>
      </w:pPr>
    </w:p>
    <w:p w14:paraId="1E632C81" w14:textId="3D882DE3" w:rsidR="0068415B" w:rsidRDefault="0068415B" w:rsidP="00BA4FA8">
      <w:pPr>
        <w:spacing w:line="38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68415B">
        <w:rPr>
          <w:rFonts w:ascii="Times New Roman" w:eastAsiaTheme="minorHAnsi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 wp14:anchorId="6F52ABFD" wp14:editId="6F31D16A">
            <wp:extent cx="5400040" cy="5214620"/>
            <wp:effectExtent l="0" t="0" r="0" b="508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1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15B">
      <w:headerReference w:type="even" r:id="rId8"/>
      <w:headerReference w:type="default" r:id="rId9"/>
      <w:headerReference w:type="firs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78EBC" w14:textId="77777777" w:rsidR="00C9060F" w:rsidRDefault="00C9060F" w:rsidP="00995961">
      <w:r>
        <w:separator/>
      </w:r>
    </w:p>
  </w:endnote>
  <w:endnote w:type="continuationSeparator" w:id="0">
    <w:p w14:paraId="6F8E70B0" w14:textId="77777777" w:rsidR="00C9060F" w:rsidRDefault="00C9060F" w:rsidP="0099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B492A" w14:textId="77777777" w:rsidR="00C9060F" w:rsidRDefault="00C9060F" w:rsidP="00995961">
      <w:r>
        <w:separator/>
      </w:r>
    </w:p>
  </w:footnote>
  <w:footnote w:type="continuationSeparator" w:id="0">
    <w:p w14:paraId="12139610" w14:textId="77777777" w:rsidR="00C9060F" w:rsidRDefault="00C9060F" w:rsidP="00995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F16D" w14:textId="2C356235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0543D4" wp14:editId="1E012AF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2" name="テキスト ボックス 2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AFDB0B" w14:textId="0772F776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0543D4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alt="【社内限り】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3AAFDB0B" w14:textId="0772F776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B4A5" w14:textId="131C77F6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32D8BB" wp14:editId="32F86A3A">
              <wp:simplePos x="1082180" y="53689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3" name="テキスト ボックス 3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9D9B2" w14:textId="7AE15581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2D8BB" id="_x0000_t202" coordsize="21600,21600" o:spt="202" path="m,l,21600r21600,l21600,xe">
              <v:stroke joinstyle="miter"/>
              <v:path gradientshapeok="t" o:connecttype="rect"/>
            </v:shapetype>
            <v:shape id="テキスト ボックス 3" o:spid="_x0000_s1027" type="#_x0000_t202" alt="【社内限り】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3EB9D9B2" w14:textId="7AE15581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DD82" w14:textId="720677AF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2A76DF" wp14:editId="1CE763C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1" name="テキスト ボックス 1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E40AED" w14:textId="3483FE97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2A76DF" id="_x0000_t202" coordsize="21600,21600" o:spt="202" path="m,l,21600r21600,l21600,xe">
              <v:stroke joinstyle="miter"/>
              <v:path gradientshapeok="t" o:connecttype="rect"/>
            </v:shapetype>
            <v:shape id="テキスト ボックス 1" o:spid="_x0000_s1028" type="#_x0000_t202" alt="【社内限り】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51E40AED" w14:textId="3483FE97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0B7286"/>
    <w:rsid w:val="00152519"/>
    <w:rsid w:val="001553F5"/>
    <w:rsid w:val="00162851"/>
    <w:rsid w:val="00195908"/>
    <w:rsid w:val="001C3FF1"/>
    <w:rsid w:val="003B0E86"/>
    <w:rsid w:val="004F0D90"/>
    <w:rsid w:val="00553478"/>
    <w:rsid w:val="00573963"/>
    <w:rsid w:val="005E2641"/>
    <w:rsid w:val="006114F9"/>
    <w:rsid w:val="0068415B"/>
    <w:rsid w:val="00691A2F"/>
    <w:rsid w:val="006D2038"/>
    <w:rsid w:val="007979FE"/>
    <w:rsid w:val="007A6293"/>
    <w:rsid w:val="00802A63"/>
    <w:rsid w:val="00891432"/>
    <w:rsid w:val="008A08EF"/>
    <w:rsid w:val="00953AA0"/>
    <w:rsid w:val="00995961"/>
    <w:rsid w:val="009A169E"/>
    <w:rsid w:val="009F4AAE"/>
    <w:rsid w:val="00A27AE8"/>
    <w:rsid w:val="00B96E54"/>
    <w:rsid w:val="00BA4FA8"/>
    <w:rsid w:val="00C75596"/>
    <w:rsid w:val="00C9060F"/>
    <w:rsid w:val="00D40B8F"/>
    <w:rsid w:val="00F413D0"/>
    <w:rsid w:val="00F84887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96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5</cp:revision>
  <dcterms:created xsi:type="dcterms:W3CDTF">2025-02-11T23:54:00Z</dcterms:created>
  <dcterms:modified xsi:type="dcterms:W3CDTF">2025-02-12T01:26:00Z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#000000,14,Calibri</vt:lpwstr>
  </property>
  <property fmtid="{D5CDD505-2E9C-101B-9397-08002B2CF9AE}" pid="4" name="ClassificationContentMarkingHeaderText">
    <vt:lpwstr>【社内限り】</vt:lpwstr>
  </property>
  <property fmtid="{D5CDD505-2E9C-101B-9397-08002B2CF9AE}" pid="5" name="MSIP_Label_372fc719-1c28-4346-a897-15a3914b7595_Enabled">
    <vt:lpwstr>true</vt:lpwstr>
  </property>
  <property fmtid="{D5CDD505-2E9C-101B-9397-08002B2CF9AE}" pid="6" name="MSIP_Label_372fc719-1c28-4346-a897-15a3914b7595_SetDate">
    <vt:lpwstr>2025-02-06T02:12:47Z</vt:lpwstr>
  </property>
  <property fmtid="{D5CDD505-2E9C-101B-9397-08002B2CF9AE}" pid="7" name="MSIP_Label_372fc719-1c28-4346-a897-15a3914b7595_Method">
    <vt:lpwstr>Standard</vt:lpwstr>
  </property>
  <property fmtid="{D5CDD505-2E9C-101B-9397-08002B2CF9AE}" pid="8" name="MSIP_Label_372fc719-1c28-4346-a897-15a3914b7595_Name">
    <vt:lpwstr>社内限り</vt:lpwstr>
  </property>
  <property fmtid="{D5CDD505-2E9C-101B-9397-08002B2CF9AE}" pid="9" name="MSIP_Label_372fc719-1c28-4346-a897-15a3914b7595_SiteId">
    <vt:lpwstr>083b56f6-afc0-41a4-8aa0-de8b7a92e923</vt:lpwstr>
  </property>
  <property fmtid="{D5CDD505-2E9C-101B-9397-08002B2CF9AE}" pid="10" name="MSIP_Label_372fc719-1c28-4346-a897-15a3914b7595_ActionId">
    <vt:lpwstr>7c320300-4832-40f9-b9a9-481ab7dc5cc1</vt:lpwstr>
  </property>
  <property fmtid="{D5CDD505-2E9C-101B-9397-08002B2CF9AE}" pid="11" name="MSIP_Label_372fc719-1c28-4346-a897-15a3914b7595_ContentBits">
    <vt:lpwstr>1</vt:lpwstr>
  </property>
</Properties>
</file>