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保険営業 市場・ペルソナ調査レポート</w:t>
      </w:r>
    </w:p>
    <w:p>
      <w:pPr>
        <w:jc w:val="center"/>
      </w:pPr>
      <w:r>
        <w:rPr>
          <w:color w:val="555555"/>
          <w:sz w:val="22"/>
        </w:rPr>
        <w:t>FP法人マーケット攻略プロジェクト ／ ターゲット設計の裏付け</w:t>
      </w:r>
    </w:p>
    <w:p>
      <w:pPr>
        <w:jc w:val="center"/>
      </w:pPr>
      <w:r>
        <w:rPr>
          <w:color w:val="777777"/>
          <w:sz w:val="17"/>
        </w:rPr>
        <w:t>調査日：2026年6月26日　｜　数値は原則 公式一次ソースで原文確認　｜　確度〔高=一次統計／中=業界紙・専門家／低=推定・業者ブログ〕</w:t>
      </w:r>
    </w:p>
    <w:p/>
    <w:p>
      <w:pPr>
        <w:pStyle w:val="Heading1"/>
      </w:pPr>
      <w:r>
        <w:t>0. エグゼクティブサマリー</w:t>
      </w:r>
    </w:p>
    <w:p>
      <w:r>
        <w:rPr>
          <w:b/>
        </w:rPr>
        <w:t>狙うべき対象：「個人保険で頑張ってきたが頭打ちを感じ、法人マーケット（経営者）を開きたい保険営業・FP」。ただし完全初心者ではなく、実務の土台がある現役。</w:t>
      </w:r>
    </w:p>
    <w:p>
      <w:pPr>
        <w:pStyle w:val="ListBullet"/>
      </w:pPr>
      <w:r>
        <w:t>母数が厚い：生保営業職員 約24万人＋生保募集人 約91万人。向上意欲層の指標＝MDRT 約9,600人（上位約2%）、その下にAFP約15万・CFP約2.8万の現役。</w:t>
      </w:r>
    </w:p>
    <w:p>
      <w:pPr>
        <w:pStyle w:val="ListBullet"/>
      </w:pPr>
      <w:r>
        <w:t>痛みが構造的：個人は世帯加入率89.2%で飽和、死亡保障額は2009年以降一貫減、5年目在籍率25%＝5年で約75%が脱落。「行くところがない」は努力でなく市場の問題。</w:t>
      </w:r>
    </w:p>
    <w:p>
      <w:pPr>
        <w:pStyle w:val="ListBullet"/>
      </w:pPr>
      <w:r>
        <w:t>逃げ場＝法人：法人契約は少件数で高収益。だが2019年の税制改正で“節税で売る時代”が終わり、財務・承継で語れる人だけが勝つ＝学んだFPの参入障壁＝チャンス。</w:t>
      </w:r>
    </w:p>
    <w:p>
      <w:r>
        <w:rPr>
          <w:b/>
        </w:rPr>
        <w:t>本命ペルソナ：A型「頭打ち中堅」（生保営業職員/専業募集人・35〜45歳・年収500〜650万）。母数最大・最も共感されるPain。バックエンドはA→30万講座、上位B/C→300万伴走で出し分け。</w:t>
      </w:r>
    </w:p>
    <w:p>
      <w:pPr>
        <w:pStyle w:val="Heading1"/>
      </w:pPr>
      <w:r>
        <w:t>1. 母数（TAM）― 誰が何人いるか〔2024年度末・一次〕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74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区分</w:t>
            </w:r>
          </w:p>
        </w:tc>
        <w:tc>
          <w:tcPr>
            <w:tcW w:type="dxa" w:w="302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人数 / 店数</w:t>
            </w:r>
          </w:p>
        </w:tc>
        <w:tc>
          <w:tcPr>
            <w:tcW w:type="dxa" w:w="3312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年次・出典</w:t>
            </w:r>
          </w:p>
        </w:tc>
        <w:tc>
          <w:tcPr>
            <w:tcW w:type="dxa" w:w="86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確度</w:t>
            </w:r>
          </w:p>
        </w:tc>
      </w:tr>
      <w:tr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生保 登録営業職員（生保レディ等）</w:t>
            </w:r>
          </w:p>
        </w:tc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241,507名</w:t>
            </w:r>
          </w:p>
        </w:tc>
        <w:tc>
          <w:tcPr>
            <w:tcW w:type="dxa" w:w="331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2024年度末・生命保険協会</w:t>
            </w:r>
          </w:p>
        </w:tc>
        <w:tc>
          <w:tcPr>
            <w:tcW w:type="dxa" w:w="86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生保 代理店使用人（募集人）</w:t>
            </w:r>
          </w:p>
        </w:tc>
        <w:tc>
          <w:tcPr>
            <w:tcW w:type="dxa" w:w="302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914,233名（7年連続減）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同上</w:t>
            </w:r>
          </w:p>
        </w:tc>
        <w:tc>
          <w:tcPr>
            <w:tcW w:type="dxa" w:w="86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生保 法人代理店 / 個人代理店</w:t>
            </w:r>
          </w:p>
        </w:tc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31,339店 / 43,959店</w:t>
            </w:r>
          </w:p>
        </w:tc>
        <w:tc>
          <w:tcPr>
            <w:tcW w:type="dxa" w:w="331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同上</w:t>
            </w:r>
          </w:p>
        </w:tc>
        <w:tc>
          <w:tcPr>
            <w:tcW w:type="dxa" w:w="86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損保 募集従事者数（兼業・副業含む広義）</w:t>
            </w:r>
          </w:p>
        </w:tc>
        <w:tc>
          <w:tcPr>
            <w:tcW w:type="dxa" w:w="302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1,779,201名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2024年度末・日本損害保険協会</w:t>
            </w:r>
          </w:p>
        </w:tc>
        <w:tc>
          <w:tcPr>
            <w:tcW w:type="dxa" w:w="86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AFP認定者 / CFP認定者</w:t>
            </w:r>
          </w:p>
        </w:tc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152,295名 / 28,189名</w:t>
            </w:r>
          </w:p>
        </w:tc>
        <w:tc>
          <w:tcPr>
            <w:tcW w:type="dxa" w:w="331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2026/6・日本FP協会</w:t>
            </w:r>
          </w:p>
        </w:tc>
        <w:tc>
          <w:tcPr>
            <w:tcW w:type="dxa" w:w="86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FP技能士 累計合格者（延べ）</w:t>
            </w:r>
          </w:p>
        </w:tc>
        <w:tc>
          <w:tcPr>
            <w:tcW w:type="dxa" w:w="302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1,733,295名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2026/3・きんざい</w:t>
            </w:r>
          </w:p>
        </w:tc>
        <w:tc>
          <w:tcPr>
            <w:tcW w:type="dxa" w:w="86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高※</w:t>
            </w:r>
          </w:p>
        </w:tc>
      </w:tr>
      <w:tr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MDRT日本会員</w:t>
            </w:r>
          </w:p>
        </w:tc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9,593名</w:t>
            </w:r>
          </w:p>
        </w:tc>
        <w:tc>
          <w:tcPr>
            <w:tcW w:type="dxa" w:w="331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2026/3・MDRT日本会</w:t>
            </w:r>
          </w:p>
        </w:tc>
        <w:tc>
          <w:tcPr>
            <w:tcW w:type="dxa" w:w="86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</w:tbl>
    <w:p/>
    <w:p>
      <w:pPr>
        <w:pStyle w:val="ListBullet"/>
      </w:pPr>
      <w:r>
        <w:t>※FP技能士は延べ累計合格者＝重複・引退含み、現役保有者数ではない（母数として過大）。</w:t>
      </w:r>
    </w:p>
    <w:p>
      <w:pPr>
        <w:pStyle w:val="ListBullet"/>
      </w:pPr>
      <w:r>
        <w:t>大手4社の営業職員は約15万人（2023年度末・10年で最少／日生は約4.7万人で5万人割れ）。</w:t>
      </w:r>
    </w:p>
    <w:p>
      <w:r>
        <w:rPr>
          <w:b/>
        </w:rPr>
        <w:t>TAM感：高額講座の現実的ターゲット＝MDRT級9,600人を頂点に、その下のAFP/CFP保有の現役層（数万〜十数万人規模）が中心レンジ。</w:t>
      </w:r>
    </w:p>
    <w:p>
      <w:pPr>
        <w:pStyle w:val="Heading1"/>
      </w:pPr>
      <w:r>
        <w:t>2. 所得・キャリア構造 ― 「頭打ち」と「脱落」の数字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指標</w:t>
            </w:r>
          </w:p>
        </w:tc>
        <w:tc>
          <w:tcPr>
            <w:tcW w:type="dxa" w:w="432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数値</w:t>
            </w:r>
          </w:p>
        </w:tc>
        <w:tc>
          <w:tcPr>
            <w:tcW w:type="dxa" w:w="2736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出典</w:t>
            </w:r>
          </w:p>
        </w:tc>
        <w:tc>
          <w:tcPr>
            <w:tcW w:type="dxa" w:w="1008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確度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保険営業 平均年収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約500万円（男497.5万／女306.1万）</w:t>
            </w:r>
          </w:p>
        </w:tc>
        <w:tc>
          <w:tcPr>
            <w:tcW w:type="dxa" w:w="2736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賃金構造基本統計2024（厚労省）</w:t>
            </w:r>
          </w:p>
        </w:tc>
        <w:tc>
          <w:tcPr>
            <w:tcW w:type="dxa" w:w="1008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中〜高</w:t>
            </w:r>
          </w:p>
        </w:tc>
      </w:tr>
      <w:tr>
        <w:tc>
          <w:tcPr>
            <w:tcW w:type="dxa" w:w="288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MDRT会員比率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全体の約2%（約47万人中9,000人）</w:t>
            </w:r>
          </w:p>
        </w:tc>
        <w:tc>
          <w:tcPr>
            <w:tcW w:type="dxa" w:w="2736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MDRT日本会＋業界集計</w:t>
            </w:r>
          </w:p>
        </w:tc>
        <w:tc>
          <w:tcPr>
            <w:tcW w:type="dxa" w:w="100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平均 vs MDRT の収入差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平均500万 vs MDRT約1,400万＝約3倍</w:t>
            </w:r>
          </w:p>
        </w:tc>
        <w:tc>
          <w:tcPr>
            <w:tcW w:type="dxa" w:w="2736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業界記述（賃金統計と整合）</w:t>
            </w:r>
          </w:p>
        </w:tc>
        <w:tc>
          <w:tcPr>
            <w:tcW w:type="dxa" w:w="1008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中</w:t>
            </w:r>
          </w:p>
        </w:tc>
      </w:tr>
      <w:tr>
        <w:tc>
          <w:tcPr>
            <w:tcW w:type="dxa" w:w="288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MDRT基本入会基準(2025)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手数料 年1,200万／収入ベース 約2,000万</w:t>
            </w:r>
          </w:p>
        </w:tc>
        <w:tc>
          <w:tcPr>
            <w:tcW w:type="dxa" w:w="2736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MDRT日本会</w:t>
            </w:r>
          </w:p>
        </w:tc>
        <w:tc>
          <w:tcPr>
            <w:tcW w:type="dxa" w:w="100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高/中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入社5年目 在籍率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25%（主要8社）＝5年で約4人に3人が脱落</w:t>
            </w:r>
          </w:p>
        </w:tc>
        <w:tc>
          <w:tcPr>
            <w:tcW w:type="dxa" w:w="2736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日経2025</w:t>
            </w:r>
          </w:p>
        </w:tc>
        <w:tc>
          <w:tcPr>
            <w:tcW w:type="dxa" w:w="1008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</w:tbl>
    <w:p/>
    <w:p>
      <w:pPr>
        <w:pStyle w:val="ListBullet"/>
      </w:pPr>
      <w:r>
        <w:t>「離職率8割」系は一次出典なし〔低〕。「5年目在籍率25%＝5年で約75%が離職」（日経）で言い換えるのが正確。</w:t>
      </w:r>
    </w:p>
    <w:p>
      <w:pPr>
        <w:pStyle w:val="ListBullet"/>
      </w:pPr>
      <w:r>
        <w:t>頭打ちの3要因（定性）＝①顧客層が同一所得帯に固定 ②単一商品依存 ③士業連携の欠如。法人・承継は少件数で高収益化＝「件数地獄」を抜ける道。</w:t>
      </w:r>
    </w:p>
    <w:p>
      <w:pPr>
        <w:pStyle w:val="Heading1"/>
      </w:pPr>
      <w:r>
        <w:t>3. 個人マーケットの飽和 ― 「行くところがない」は市場の問題〔一次・高〕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2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指標</w:t>
            </w:r>
          </w:p>
        </w:tc>
        <w:tc>
          <w:tcPr>
            <w:tcW w:type="dxa" w:w="432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数値・年次</w:t>
            </w:r>
          </w:p>
        </w:tc>
        <w:tc>
          <w:tcPr>
            <w:tcW w:type="dxa" w:w="2592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出典</w:t>
            </w:r>
          </w:p>
        </w:tc>
        <w:tc>
          <w:tcPr>
            <w:tcW w:type="dxa" w:w="1008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確度</w:t>
            </w:r>
          </w:p>
        </w:tc>
      </w:tr>
      <w:tr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世帯加入率（2人以上世帯）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89.2%（2024）／1994年の95%がピーク</w:t>
            </w:r>
          </w:p>
        </w:tc>
        <w:tc>
          <w:tcPr>
            <w:tcW w:type="dxa" w:w="259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生命保険文化センター</w:t>
            </w:r>
          </w:p>
        </w:tc>
        <w:tc>
          <w:tcPr>
            <w:tcW w:type="dxa" w:w="1008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02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世帯 普通死亡保険金額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2,255万(2018)→1,936万(2024)・2009年以降一貫減</w:t>
            </w:r>
          </w:p>
        </w:tc>
        <w:tc>
          <w:tcPr>
            <w:tcW w:type="dxa" w:w="2592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同上</w:t>
            </w:r>
          </w:p>
        </w:tc>
        <w:tc>
          <w:tcPr>
            <w:tcW w:type="dxa" w:w="100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個人保険 保有契約高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778兆9,902億円（前年度比98.5%＝減）</w:t>
            </w:r>
          </w:p>
        </w:tc>
        <w:tc>
          <w:tcPr>
            <w:tcW w:type="dxa" w:w="259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生命保険協会2025</w:t>
            </w:r>
          </w:p>
        </w:tc>
        <w:tc>
          <w:tcPr>
            <w:tcW w:type="dxa" w:w="1008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  <w:tr>
        <w:tc>
          <w:tcPr>
            <w:tcW w:type="dxa" w:w="302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人口構造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65歳以上 29.3%(2024)→38.7%(2070)</w:t>
            </w:r>
          </w:p>
        </w:tc>
        <w:tc>
          <w:tcPr>
            <w:tcW w:type="dxa" w:w="2592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内閣府</w:t>
            </w:r>
          </w:p>
        </w:tc>
        <w:tc>
          <w:tcPr>
            <w:tcW w:type="dxa" w:w="100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高</w:t>
            </w:r>
          </w:p>
        </w:tc>
      </w:tr>
    </w:tbl>
    <w:p/>
    <w:p>
      <w:pPr>
        <w:pStyle w:val="ListBullet"/>
      </w:pPr>
      <w:r>
        <w:t>含意：未加入世帯はほぼ残らず、新規＝他社からの奪い合い（リプレイス）。頭数も件数も単価（死亡保障額）も縮む＝個人の死亡保障売りは構造的に先細り。</w:t>
      </w:r>
    </w:p>
    <w:p>
      <w:pPr>
        <w:pStyle w:val="ListBullet"/>
      </w:pPr>
      <w:r>
        <w:t>定性〔低だが業界共通認識〕：紹介・知人マーケットは半年〜2年で枯渇／テレアポ成功率は実質1%台／コロナで対面前提が崩れた。</w:t>
      </w:r>
    </w:p>
    <w:p>
      <w:pPr>
        <w:pStyle w:val="Heading1"/>
      </w:pPr>
      <w:r>
        <w:t>4. 法人保険の課題 ― 「節税で売る時代」の終焉</w:t>
      </w:r>
    </w:p>
    <w:p>
      <w:pPr>
        <w:pStyle w:val="ListBullet"/>
      </w:pPr>
      <w:r>
        <w:t>バレンタインショック（2019/2/14）：国税庁が法人定期保険の損金算入見直しを表明→各社一斉販売停止〔金融庁・高〕。</w:t>
      </w:r>
    </w:p>
    <w:p>
      <w:pPr>
        <w:pStyle w:val="ListBullet"/>
      </w:pPr>
      <w:r>
        <w:t>通達9-3-5の2：最高解約返戻率50%超は区分に応じ資産計上。適用＝2019/7/8以後契約。85%超→最大90%資産計上＝全損消滅（例外：70%以下かつ年30万以下は全額損金）〔国税庁No.5364-2・高〕。</w:t>
      </w:r>
    </w:p>
    <w:p>
      <w:pPr>
        <w:pStyle w:val="ListBullet"/>
      </w:pPr>
      <w:r>
        <w:t>2021 ホワイトデーショック：名義変更プランも封鎖。金融庁・国税庁が監視強化（2022）〔金融庁・高〕。</w:t>
      </w:r>
    </w:p>
    <w:p>
      <w:pPr>
        <w:pStyle w:val="ListBullet"/>
      </w:pPr>
      <w:r>
        <w:t>統計上の注意：法人（経営者）保険は協会統計で「個人保険」に合算＝単独時系列は存在しない。「1兆円市場消滅」は見出しレベルで一次裏付けなし〔低〕。</w:t>
      </w:r>
    </w:p>
    <w:p>
      <w:pPr>
        <w:pStyle w:val="ListBullet"/>
      </w:pPr>
      <w:r>
        <w:t>シフト：節税 → 保障・事業承継・役員退職金・福利厚生。財務・承継の文脈で価値を語れないと売れない＝販売の高度化。</w:t>
      </w:r>
    </w:p>
    <w:p>
      <w:r>
        <w:rPr>
          <w:b/>
        </w:rPr>
        <w:t>含意：知識ハードルが上がった分、学んだ営業には参入障壁＝チャンス（セミナーDay3「独学の壁→講座」のロジックを補強）。</w:t>
      </w:r>
    </w:p>
    <w:p>
      <w:r>
        <w:rPr>
          <w:b w:val="0"/>
        </w:rPr>
        <w:t>※税制の細部は国税庁一次＋プロジェクト内 知識ドメイン_リサーチ と二重確認のうえ、コンプラ注意書き（税理士法・保険業法＝情報提供にとどめる）を必ず添える。</w:t>
      </w:r>
    </w:p>
    <w:p>
      <w:pPr>
        <w:pStyle w:val="Heading1"/>
      </w:pPr>
      <w:r>
        <w:t>5. 事業承継・廃業マーケット ― セミナーDay2「数字で見せる」素材〔一次・高〕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データ</w:t>
            </w:r>
          </w:p>
        </w:tc>
        <w:tc>
          <w:tcPr>
            <w:tcW w:type="dxa" w:w="6048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数値・年次</w:t>
            </w:r>
          </w:p>
        </w:tc>
        <w:tc>
          <w:tcPr>
            <w:tcW w:type="dxa" w:w="2592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9"/>
              </w:rPr>
              <w:t>出典</w:t>
            </w:r>
          </w:p>
        </w:tc>
      </w:tr>
      <w:tr>
        <w:tc>
          <w:tcPr>
            <w:tcW w:type="dxa" w:w="230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2025年問題</w:t>
            </w:r>
          </w:p>
        </w:tc>
        <w:tc>
          <w:tcPr>
            <w:tcW w:type="dxa" w:w="6048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70歳以上経営者 約245万人、うち約127万社が後継者未定。放置で雇用約650万人・GDP約22兆円消失の恐れ</w:t>
            </w:r>
          </w:p>
        </w:tc>
        <w:tc>
          <w:tcPr>
            <w:tcW w:type="dxa" w:w="259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中小企業庁</w:t>
            </w:r>
          </w:p>
        </w:tc>
      </w:tr>
      <w:tr>
        <w:tc>
          <w:tcPr>
            <w:tcW w:type="dxa" w:w="230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後継者不在率</w:t>
            </w:r>
          </w:p>
        </w:tc>
        <w:tc>
          <w:tcPr>
            <w:tcW w:type="dxa" w:w="60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50.1%（2025・改善傾向）。不在 約13.8万社</w:t>
            </w:r>
          </w:p>
        </w:tc>
        <w:tc>
          <w:tcPr>
            <w:tcW w:type="dxa" w:w="2592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帝国データバンク</w:t>
            </w:r>
          </w:p>
        </w:tc>
      </w:tr>
      <w:tr>
        <w:tc>
          <w:tcPr>
            <w:tcW w:type="dxa" w:w="2304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承継方法の変化</w:t>
            </w:r>
          </w:p>
        </w:tc>
        <w:tc>
          <w:tcPr>
            <w:tcW w:type="dxa" w:w="6048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内部昇格36.1%が同族32.3%を初逆転、M&amp;Aほか20.6%</w:t>
            </w:r>
          </w:p>
        </w:tc>
        <w:tc>
          <w:tcPr>
            <w:tcW w:type="dxa" w:w="2592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帝国データバンク</w:t>
            </w:r>
          </w:p>
        </w:tc>
      </w:tr>
      <w:tr>
        <w:tc>
          <w:tcPr>
            <w:tcW w:type="dxa" w:w="230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休廃業・解散</w:t>
            </w:r>
          </w:p>
        </w:tc>
        <w:tc>
          <w:tcPr>
            <w:tcW w:type="dxa" w:w="60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2024年 6万2,695件（過去最多・前年比+25.9%）、うち黒字が51.5%、代表者平均72.6歳</w:t>
            </w:r>
          </w:p>
        </w:tc>
        <w:tc>
          <w:tcPr>
            <w:tcW w:type="dxa" w:w="2592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9"/>
              </w:rPr>
              <w:t>東京商工リサーチ</w:t>
            </w:r>
          </w:p>
        </w:tc>
      </w:tr>
    </w:tbl>
    <w:p/>
    <w:p>
      <w:r>
        <w:rPr>
          <w:b/>
        </w:rPr>
        <w:t>Day2の使い方：「黒字でも承継で詰む（黒字廃業が半数）」「親族承継が崩れ第三者・株価対策の相談が増える」「経営者の高齢化＝今が意思決定期」を、保険でなく経営の数字として提示（コンプラ：情報提供にとどめる）。</w:t>
      </w:r>
    </w:p>
    <w:p>
      <w:pPr>
        <w:pStyle w:val="Heading1"/>
      </w:pPr>
      <w:r>
        <w:t>6. ペルソナ 3類型（フロントは全員、バックエンドで出し分け）</w:t>
      </w:r>
    </w:p>
    <w:p>
      <w:r>
        <w:rPr>
          <w:b w:val="0"/>
        </w:rPr>
        <w:t>無料3日間チャレンジは3類型すべてに届ける。メッセージの主軸はA（最大ボリューム・最も共感されるPain）。バックエンドは A→30万、B/C→300万伴走へ。</w:t>
      </w:r>
    </w:p>
    <w:p>
      <w:pPr>
        <w:pStyle w:val="Heading2"/>
      </w:pPr>
      <w:r>
        <w:t>A型「頭打ち中堅」― 本命・ボリューム（→ 30万講座の主力）</w:t>
      </w:r>
    </w:p>
    <w:p>
      <w:r>
        <w:rPr>
          <w:b w:val="0"/>
        </w:rPr>
        <w:t>佐藤さん（42歳・男性／生保営業職員 or 専業募集人）：経験8年・年収580万。個人で一定の成績はあるが紹介が枯れると止まり、ここ2〜3年頭打ち。社長に会っても何を話すか分からず、決算書を見せられると固まる。社内研修は商品知識止まりで法人開拓を教えてくれる人がいない。刺さる軸＝「個人の消耗から抜けたい」「決算書が読めない不安」。</w:t>
      </w:r>
    </w:p>
    <w:p>
      <w:pPr>
        <w:pStyle w:val="Heading2"/>
      </w:pPr>
      <w:r>
        <w:t>B型「転換志向の独立系・乗合」（→ 30万 → 300万伴走の候補）</w:t>
      </w:r>
    </w:p>
    <w:p>
      <w:r>
        <w:rPr>
          <w:b w:val="0"/>
        </w:rPr>
        <w:t>鈴木さん（48歳・男性／乗合代理店・独立系FP、AFP保有）：年収780万。自走できるが個人単価に限界。法人も時々やるが提案の型がなく、相続・事業承継は士業に持っていかれる。刺さる軸＝「型」「伴走」「士業連携の作り方」。</w:t>
      </w:r>
    </w:p>
    <w:p>
      <w:pPr>
        <w:pStyle w:val="Heading2"/>
      </w:pPr>
      <w:r>
        <w:t>C型「天井破りトップ層」（→ 300万伴走・共同募集の中核＝循環エンジン）</w:t>
      </w:r>
    </w:p>
    <w:p>
      <w:r>
        <w:rPr>
          <w:b w:val="0"/>
        </w:rPr>
        <w:t>高橋さん（39歳・男性／MDRT手前〜級）：年収1,100万。個人ではトップ近いが「件数地獄」に疲れ、法人大型・継続収益と経営者ネットワークを作りたい。上昇志向が強く判断が速い。刺さる軸＝「件数地獄からの脱出」「経営者人脈の連鎖」。</w:t>
      </w:r>
    </w:p>
    <w:p>
      <w:pPr>
        <w:pStyle w:val="Heading1"/>
      </w:pPr>
      <w:r>
        <w:t>7. コピー／設計に使える代表値（厳選）</w:t>
      </w:r>
    </w:p>
    <w:p>
      <w:pPr>
        <w:pStyle w:val="ListBullet"/>
      </w:pPr>
      <w:r>
        <w:t>個人は飽和：世帯加入率89.2%／死亡保障額は2009年以降一貫減（1,936万・2024）→ 新規は奪い合い、単価は縮小。</w:t>
      </w:r>
    </w:p>
    <w:p>
      <w:pPr>
        <w:pStyle w:val="ListBullet"/>
      </w:pPr>
      <w:r>
        <w:t>続けるリスク：5年目在籍率25%＝5年で約75%が脱落。MDRT級は2%だけ、平均500万 vs MDRT1,400万＝3倍。</w:t>
      </w:r>
    </w:p>
    <w:p>
      <w:pPr>
        <w:pStyle w:val="ListBullet"/>
      </w:pPr>
      <w:r>
        <w:t>法人は高単価×少件数：頭打ちは「件数・単一商品・士業連携なし」が共通。法人は少件数で高収益。</w:t>
      </w:r>
    </w:p>
    <w:p>
      <w:pPr>
        <w:pStyle w:val="ListBullet"/>
      </w:pPr>
      <w:r>
        <w:t>市場機会：127万社が後継者未定／黒字廃業が半数／後継者不在50.1% → 相談役需要は桁違い。</w:t>
      </w:r>
    </w:p>
    <w:p>
      <w:pPr>
        <w:pStyle w:val="ListBullet"/>
      </w:pPr>
      <w:r>
        <w:t>追い風：節税で売る時代は2019年に終了。財務×保障×承継で語れる人が勝つ＝学んだFPの参入障壁。</w:t>
      </w:r>
    </w:p>
    <w:p>
      <w:pPr>
        <w:pStyle w:val="Heading1"/>
      </w:pPr>
      <w:r>
        <w:t>8. 確度の総括・要再確認</w:t>
      </w:r>
    </w:p>
    <w:p>
      <w:pPr>
        <w:pStyle w:val="ListBullet"/>
      </w:pPr>
      <w:r>
        <w:t>強い（一次・原文確認）：母数（協会/FP協会/きんざい/MDRT）、所得平均（賃金統計）、5年在籍率（日経）、個人飽和（文化センター/協会）、税制（国税庁/金融庁）、承継・廃業（TDB/TSR/中小企業庁）。</w:t>
      </w:r>
    </w:p>
    <w:p>
      <w:pPr>
        <w:pStyle w:val="ListBullet"/>
      </w:pPr>
      <w:r>
        <w:t>弱い（定性・業者ブログ＝目安）：離職率8割、テレアポ成功率、法人手数料「数百万」、紹介枯渇、法人参入の壁。痛みの裏付けには使えるが、コピーで断定数字にしない。</w:t>
      </w:r>
    </w:p>
    <w:p>
      <w:pPr>
        <w:pStyle w:val="ListBullet"/>
      </w:pPr>
      <w:r>
        <w:t>要・一次再確認：賃金統計の「保険外交員」職種値、MDRT2025正式基準額、税制区分（国税庁＝知識ドメインと二重確認）。</w:t>
      </w:r>
    </w:p>
    <w:p>
      <w:r>
        <w:rPr>
          <w:color w:val="777777"/>
          <w:sz w:val="17"/>
        </w:rPr>
        <w:t>出典の詳細URL・全データは、リポジトリ内 docs/research/保険営業の市場規模・法人保険課題_リサーチ.md を参照。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 w:cs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 w:cs="Yu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