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Phú Trung, Cát Thành, Phù Cát,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