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phường Hải Cảng,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