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11, khu vực 2, phường Nhơn Bình,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