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82" w:rsidRPr="004F5382" w:rsidRDefault="004F5382" w:rsidP="004F5382">
      <w:r>
        <w:t>Nome: Dailton Dourado de Lima</w:t>
      </w:r>
      <w:r>
        <w:br/>
        <w:t xml:space="preserve">Turma: Analise e Desenvolvimento de Sistema </w:t>
      </w:r>
    </w:p>
    <w:p w:rsidR="00D97C49" w:rsidRDefault="007A5F31" w:rsidP="00747E74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Controle das Facilidades de Montagem Cenográficos</w:t>
      </w:r>
    </w:p>
    <w:p w:rsidR="00747E74" w:rsidRDefault="00747E74" w:rsidP="00747E74">
      <w:pPr>
        <w:pStyle w:val="Subttulo"/>
        <w:rPr>
          <w:rFonts w:eastAsiaTheme="minorHAnsi"/>
          <w:color w:val="auto"/>
          <w:spacing w:val="0"/>
        </w:rPr>
      </w:pPr>
    </w:p>
    <w:p w:rsidR="00686A94" w:rsidRPr="00686A94" w:rsidRDefault="00686A94" w:rsidP="00686A94">
      <w:pPr>
        <w:pStyle w:val="Subttulo"/>
        <w:rPr>
          <w:sz w:val="32"/>
        </w:rPr>
      </w:pPr>
      <w:r w:rsidRPr="00686A94">
        <w:rPr>
          <w:sz w:val="32"/>
        </w:rPr>
        <w:t>Especificação do Projeto:</w:t>
      </w:r>
    </w:p>
    <w:p w:rsidR="000708E5" w:rsidRDefault="00DE5302" w:rsidP="007A5F31">
      <w:pPr>
        <w:rPr>
          <w:sz w:val="28"/>
        </w:rPr>
      </w:pPr>
      <w:r w:rsidRPr="000708E5">
        <w:rPr>
          <w:sz w:val="28"/>
        </w:rPr>
        <w:t xml:space="preserve">O Sistema irá abranger as facilidades para controlar as montagens de cenários cenográficos, </w:t>
      </w:r>
      <w:r w:rsidR="008519C0" w:rsidRPr="000708E5">
        <w:rPr>
          <w:sz w:val="28"/>
        </w:rPr>
        <w:t xml:space="preserve">quando </w:t>
      </w:r>
      <w:r w:rsidRPr="000708E5">
        <w:rPr>
          <w:sz w:val="28"/>
        </w:rPr>
        <w:t>o pro</w:t>
      </w:r>
      <w:r w:rsidR="000708E5" w:rsidRPr="000708E5">
        <w:rPr>
          <w:sz w:val="28"/>
        </w:rPr>
        <w:t xml:space="preserve">dutor de cada programa de TV </w:t>
      </w:r>
      <w:r w:rsidRPr="000708E5">
        <w:rPr>
          <w:sz w:val="28"/>
        </w:rPr>
        <w:t>definir os Ce</w:t>
      </w:r>
      <w:r w:rsidR="000708E5" w:rsidRPr="000708E5">
        <w:rPr>
          <w:sz w:val="28"/>
        </w:rPr>
        <w:t>nários e seus respectivas peças a serem</w:t>
      </w:r>
      <w:r w:rsidRPr="000708E5">
        <w:rPr>
          <w:sz w:val="28"/>
        </w:rPr>
        <w:t xml:space="preserve"> </w:t>
      </w:r>
      <w:r w:rsidR="000708E5" w:rsidRPr="000708E5">
        <w:rPr>
          <w:sz w:val="28"/>
        </w:rPr>
        <w:t xml:space="preserve">alocadas </w:t>
      </w:r>
      <w:r w:rsidR="008519C0" w:rsidRPr="000708E5">
        <w:rPr>
          <w:sz w:val="28"/>
        </w:rPr>
        <w:t>em determinado período</w:t>
      </w:r>
      <w:r w:rsidR="000708E5" w:rsidRPr="000708E5">
        <w:rPr>
          <w:sz w:val="28"/>
        </w:rPr>
        <w:t xml:space="preserve">. </w:t>
      </w:r>
    </w:p>
    <w:p w:rsidR="007A5F31" w:rsidRDefault="000708E5" w:rsidP="007A5F31">
      <w:pPr>
        <w:rPr>
          <w:sz w:val="28"/>
        </w:rPr>
      </w:pPr>
      <w:r w:rsidRPr="000708E5">
        <w:rPr>
          <w:sz w:val="28"/>
        </w:rPr>
        <w:t>Em contra partida o administrador do sistema irá</w:t>
      </w:r>
      <w:r w:rsidR="00A16EB7">
        <w:rPr>
          <w:sz w:val="28"/>
        </w:rPr>
        <w:t xml:space="preserve"> ter o controle e uma visão de </w:t>
      </w:r>
      <w:r w:rsidRPr="000708E5">
        <w:rPr>
          <w:sz w:val="28"/>
        </w:rPr>
        <w:t>organiz</w:t>
      </w:r>
      <w:r w:rsidR="00A16EB7">
        <w:rPr>
          <w:sz w:val="28"/>
        </w:rPr>
        <w:t>ar as peças em seu devido local, que irá determinar uma m</w:t>
      </w:r>
      <w:r w:rsidRPr="000708E5">
        <w:rPr>
          <w:sz w:val="28"/>
        </w:rPr>
        <w:t>e</w:t>
      </w:r>
      <w:r w:rsidR="00A16EB7">
        <w:rPr>
          <w:sz w:val="28"/>
        </w:rPr>
        <w:t>lhor movimento das peças para serem a</w:t>
      </w:r>
      <w:r w:rsidRPr="000708E5">
        <w:rPr>
          <w:sz w:val="28"/>
        </w:rPr>
        <w:t>loca</w:t>
      </w:r>
      <w:r w:rsidR="00A16EB7">
        <w:rPr>
          <w:sz w:val="28"/>
        </w:rPr>
        <w:t xml:space="preserve">das </w:t>
      </w:r>
      <w:r w:rsidRPr="000708E5">
        <w:rPr>
          <w:sz w:val="28"/>
        </w:rPr>
        <w:t>pelo produtor ou responsáveis pelo cenário</w:t>
      </w:r>
      <w:r w:rsidR="00A16EB7">
        <w:rPr>
          <w:sz w:val="28"/>
        </w:rPr>
        <w:t>s</w:t>
      </w:r>
      <w:r w:rsidRPr="000708E5">
        <w:rPr>
          <w:sz w:val="28"/>
        </w:rPr>
        <w:t xml:space="preserve"> que </w:t>
      </w:r>
      <w:r w:rsidR="00A16EB7">
        <w:rPr>
          <w:sz w:val="28"/>
        </w:rPr>
        <w:t>utilizará de seus serviços em</w:t>
      </w:r>
      <w:r>
        <w:rPr>
          <w:sz w:val="28"/>
        </w:rPr>
        <w:t xml:space="preserve"> período</w:t>
      </w:r>
      <w:r w:rsidR="00A16EB7">
        <w:rPr>
          <w:sz w:val="28"/>
        </w:rPr>
        <w:t xml:space="preserve"> de mudança de temas específicos ou carga horária para realização do mesmo</w:t>
      </w:r>
      <w:r w:rsidRPr="000708E5">
        <w:rPr>
          <w:sz w:val="28"/>
        </w:rPr>
        <w:t>.</w:t>
      </w:r>
    </w:p>
    <w:p w:rsidR="000708E5" w:rsidRDefault="00A16EB7" w:rsidP="007A5F31">
      <w:pPr>
        <w:rPr>
          <w:sz w:val="28"/>
        </w:rPr>
      </w:pPr>
      <w:r>
        <w:rPr>
          <w:sz w:val="28"/>
        </w:rPr>
        <w:t>Periodicamente o administrador irá gerar uma ordem de serviço para movimentar empréstimo/devolução das peças do cenários.</w:t>
      </w:r>
    </w:p>
    <w:p w:rsidR="00A16EB7" w:rsidRDefault="00A16EB7" w:rsidP="007A5F31">
      <w:pPr>
        <w:rPr>
          <w:sz w:val="28"/>
        </w:rPr>
      </w:pPr>
    </w:p>
    <w:p w:rsidR="00A16EB7" w:rsidRDefault="00A16EB7" w:rsidP="00A16EB7">
      <w:pPr>
        <w:pStyle w:val="Subttulo"/>
        <w:rPr>
          <w:sz w:val="32"/>
        </w:rPr>
      </w:pPr>
      <w:r w:rsidRPr="00686A94">
        <w:rPr>
          <w:sz w:val="32"/>
        </w:rPr>
        <w:t>Referências Bibliográficas: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A. MELO, Alexandre; H. LUCKOW, Décio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Programação Java para a Web</w:t>
      </w:r>
      <w:r w:rsidRPr="008030AA">
        <w:rPr>
          <w:rFonts w:ascii="Arial" w:hAnsi="Arial" w:cs="Arial"/>
          <w:color w:val="000000"/>
          <w:sz w:val="24"/>
          <w:szCs w:val="24"/>
        </w:rPr>
        <w:t>. Novatec: 2010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 w:rsidRPr="008030AA">
        <w:rPr>
          <w:rFonts w:ascii="Arial" w:hAnsi="Arial" w:cs="Arial"/>
          <w:color w:val="000000"/>
          <w:sz w:val="24"/>
          <w:szCs w:val="24"/>
        </w:rPr>
        <w:t xml:space="preserve">BOECK, Heiko;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The Definitive Guide to NetBeans™ Platform 7</w:t>
      </w:r>
      <w:r w:rsidRPr="008030AA">
        <w:rPr>
          <w:rFonts w:ascii="Arial" w:hAnsi="Arial" w:cs="Arial"/>
          <w:color w:val="000000"/>
          <w:sz w:val="24"/>
          <w:szCs w:val="24"/>
        </w:rPr>
        <w:t>. 1ed. Apress: 2011</w:t>
      </w:r>
    </w:p>
    <w:p w:rsidR="00FC59FC" w:rsidRDefault="00FC59FC" w:rsidP="00FC59FC">
      <w:pPr>
        <w:spacing w:after="0"/>
        <w:rPr>
          <w:rFonts w:ascii="Arial" w:hAnsi="Arial" w:cs="Arial"/>
          <w:sz w:val="24"/>
        </w:rPr>
      </w:pPr>
      <w:r w:rsidRPr="008030AA">
        <w:rPr>
          <w:rFonts w:ascii="Arial" w:hAnsi="Arial" w:cs="Arial"/>
          <w:sz w:val="24"/>
        </w:rPr>
        <w:t xml:space="preserve">BOOCH, Grady; RUMBAUGH, James; JACOBSON, Ivar. </w:t>
      </w:r>
      <w:r w:rsidRPr="008030AA">
        <w:rPr>
          <w:rFonts w:ascii="Arial" w:hAnsi="Arial" w:cs="Arial"/>
          <w:b/>
          <w:sz w:val="24"/>
        </w:rPr>
        <w:t>UML: Guia do Usuário</w:t>
      </w:r>
      <w:r w:rsidRPr="008030AA">
        <w:rPr>
          <w:rFonts w:ascii="Arial" w:hAnsi="Arial" w:cs="Arial"/>
          <w:sz w:val="24"/>
        </w:rPr>
        <w:t>. 2ed. Rio de Janeiro: Elsevier, 2005</w:t>
      </w:r>
    </w:p>
    <w:p w:rsidR="00FC59FC" w:rsidRPr="00FC59FC" w:rsidRDefault="00BC33AA" w:rsidP="00FC59FC">
      <w:pPr>
        <w:spacing w:before="240" w:after="0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CORDEIRO, Gilliard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Aplicações Java para a web com JSF e JPA</w:t>
      </w:r>
      <w:r w:rsidRPr="008030AA">
        <w:rPr>
          <w:rFonts w:ascii="Arial" w:hAnsi="Arial" w:cs="Arial"/>
          <w:color w:val="000000"/>
          <w:sz w:val="24"/>
          <w:szCs w:val="24"/>
        </w:rPr>
        <w:t>. Casa do Código</w:t>
      </w:r>
      <w:r w:rsidR="00FC59FC">
        <w:rPr>
          <w:rFonts w:ascii="Arial" w:hAnsi="Arial" w:cs="Arial"/>
          <w:color w:val="000000"/>
          <w:sz w:val="24"/>
          <w:szCs w:val="24"/>
        </w:rPr>
        <w:br/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Date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C. J.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Introdução a Sistemas de Bancos de Dados</w:t>
      </w:r>
      <w:r w:rsidRPr="0045021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8ed.</w:t>
      </w:r>
      <w:r w:rsidRPr="0045021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CAMPUS</w:t>
      </w:r>
      <w:r w:rsidRPr="00450216"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2004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DECK, Paul; KURNIAWAN, Budi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Como Tomcat Funciona: Um Guia Completo para Desenvolver seu Próprio Java Servlet Contêiner</w:t>
      </w:r>
      <w:r w:rsidRPr="008030AA">
        <w:rPr>
          <w:rFonts w:ascii="Arial" w:hAnsi="Arial" w:cs="Arial"/>
          <w:color w:val="000000"/>
          <w:sz w:val="24"/>
          <w:szCs w:val="24"/>
        </w:rPr>
        <w:t>. Ciência</w:t>
      </w:r>
      <w:r>
        <w:rPr>
          <w:rFonts w:ascii="Arial" w:hAnsi="Arial" w:cs="Arial"/>
          <w:color w:val="000000"/>
          <w:sz w:val="24"/>
          <w:szCs w:val="24"/>
        </w:rPr>
        <w:t xml:space="preserve"> Moderna, 2004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lastRenderedPageBreak/>
        <w:t>FREEMAN, Eric; FREEMAN, Elisabeth; 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Use a cabeça Padrões de Projeto. </w:t>
      </w:r>
      <w:r w:rsidRPr="008030AA">
        <w:rPr>
          <w:rFonts w:ascii="Arial" w:hAnsi="Arial" w:cs="Arial"/>
          <w:color w:val="000000"/>
          <w:sz w:val="24"/>
          <w:szCs w:val="24"/>
        </w:rPr>
        <w:t>2ed.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Pr="008030AA">
        <w:rPr>
          <w:rFonts w:ascii="Arial" w:hAnsi="Arial" w:cs="Arial"/>
          <w:color w:val="000000"/>
          <w:sz w:val="28"/>
          <w:szCs w:val="24"/>
        </w:rPr>
        <w:t xml:space="preserve"> </w:t>
      </w:r>
      <w:r w:rsidRPr="008030AA">
        <w:rPr>
          <w:rFonts w:ascii="Arial" w:hAnsi="Arial" w:cs="Arial"/>
          <w:color w:val="000000"/>
          <w:sz w:val="24"/>
          <w:szCs w:val="24"/>
        </w:rPr>
        <w:t>Alta Books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P. CARVALHO, Tanisi;</w:t>
      </w:r>
      <w:r>
        <w:rPr>
          <w:rFonts w:ascii="Arial" w:hAnsi="Arial" w:cs="Arial"/>
          <w:color w:val="000000"/>
          <w:sz w:val="24"/>
          <w:szCs w:val="24"/>
        </w:rPr>
        <w:t xml:space="preserve"> LORENZI, Fabiana; N. MATTOS, Patrícia.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Estruturas De Dados</w:t>
      </w:r>
      <w:r>
        <w:rPr>
          <w:rFonts w:ascii="Arial" w:hAnsi="Arial" w:cs="Arial"/>
          <w:color w:val="000000"/>
          <w:sz w:val="24"/>
          <w:szCs w:val="24"/>
        </w:rPr>
        <w:t>. Thomson Learning,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2006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Use a cabeça Java</w:t>
      </w:r>
      <w:r w:rsidRPr="008030AA">
        <w:rPr>
          <w:rFonts w:ascii="Arial" w:hAnsi="Arial" w:cs="Arial"/>
          <w:color w:val="000000"/>
          <w:sz w:val="24"/>
          <w:szCs w:val="24"/>
        </w:rPr>
        <w:t>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2ed.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Alta Books, 2007</w:t>
      </w:r>
    </w:p>
    <w:sectPr w:rsidR="00BC33AA" w:rsidRPr="0080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07F8C"/>
    <w:multiLevelType w:val="hybridMultilevel"/>
    <w:tmpl w:val="E766B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74"/>
    <w:rsid w:val="000708E5"/>
    <w:rsid w:val="00140D36"/>
    <w:rsid w:val="00174BD6"/>
    <w:rsid w:val="0028309B"/>
    <w:rsid w:val="00450216"/>
    <w:rsid w:val="004F5382"/>
    <w:rsid w:val="005D4703"/>
    <w:rsid w:val="00686A94"/>
    <w:rsid w:val="00747E74"/>
    <w:rsid w:val="00781650"/>
    <w:rsid w:val="007A5F31"/>
    <w:rsid w:val="00802E62"/>
    <w:rsid w:val="008030AA"/>
    <w:rsid w:val="008519C0"/>
    <w:rsid w:val="0092540A"/>
    <w:rsid w:val="00A16EB7"/>
    <w:rsid w:val="00BC33AA"/>
    <w:rsid w:val="00BE7FCC"/>
    <w:rsid w:val="00D97C49"/>
    <w:rsid w:val="00DE5302"/>
    <w:rsid w:val="00E9474E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C3942-F42E-45DA-847B-37293ECF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dailtonlima</dc:creator>
  <cp:keywords/>
  <dc:description/>
  <cp:lastModifiedBy>dailtonlima</cp:lastModifiedBy>
  <cp:revision>9</cp:revision>
  <dcterms:created xsi:type="dcterms:W3CDTF">2014-02-04T00:08:00Z</dcterms:created>
  <dcterms:modified xsi:type="dcterms:W3CDTF">2014-02-23T23:53:00Z</dcterms:modified>
</cp:coreProperties>
</file>