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2A512" w14:textId="5D461E1C" w:rsidR="00FB2681" w:rsidRDefault="009F3187" w:rsidP="000E6A38">
      <w:pPr>
        <w:pStyle w:val="a7"/>
        <w:numPr>
          <w:ilvl w:val="0"/>
          <w:numId w:val="1"/>
        </w:numPr>
        <w:ind w:firstLineChars="0"/>
      </w:pPr>
      <w:r w:rsidRPr="009F3187">
        <w:rPr>
          <w:rFonts w:hint="eastAsia"/>
        </w:rPr>
        <w:t>各位老师下午好，我是精准健康研究所病原组学研究中心的杨凯心，我的课题是：</w:t>
      </w:r>
      <w:r w:rsidR="00C179A0">
        <w:rPr>
          <w:rFonts w:hint="eastAsia"/>
        </w:rPr>
        <w:t>“</w:t>
      </w:r>
      <w:r w:rsidRPr="009F3187">
        <w:rPr>
          <w:rFonts w:hint="eastAsia"/>
        </w:rPr>
        <w:t>东非地区蝙蝠携带的脊椎动物病毒多样性的生态学调查</w:t>
      </w:r>
      <w:r w:rsidR="00C179A0">
        <w:rPr>
          <w:rFonts w:hint="eastAsia"/>
        </w:rPr>
        <w:t>”</w:t>
      </w:r>
    </w:p>
    <w:p w14:paraId="67EF9C38" w14:textId="31230CE5" w:rsidR="009F3187" w:rsidRPr="00283AD6" w:rsidRDefault="00DE00DD" w:rsidP="000E6A38">
      <w:pPr>
        <w:pStyle w:val="a7"/>
        <w:numPr>
          <w:ilvl w:val="0"/>
          <w:numId w:val="1"/>
        </w:numPr>
        <w:ind w:firstLineChars="0"/>
        <w:rPr>
          <w:bCs/>
          <w:szCs w:val="21"/>
        </w:rPr>
      </w:pPr>
      <w:r w:rsidRPr="00283AD6">
        <w:rPr>
          <w:rFonts w:hint="eastAsia"/>
          <w:bCs/>
          <w:szCs w:val="21"/>
        </w:rPr>
        <w:t>当前非洲正面临着由人畜共患病病毒引起的疾病暴发的风险，根据世界卫生组织的统计，与2001年至2011相比，2012年至2022年间，非洲人畜共患病暴发的数量增加了63%。其中由蝙蝠携带的脊椎动物病毒占这些暴发的70%以上，对人类生命健康造成了严重威胁。</w:t>
      </w:r>
      <w:r w:rsidR="00744B97" w:rsidRPr="00283AD6">
        <w:rPr>
          <w:rFonts w:hint="eastAsia"/>
          <w:bCs/>
          <w:szCs w:val="21"/>
        </w:rPr>
        <w:t>据调查</w:t>
      </w:r>
      <w:r w:rsidR="00E51635" w:rsidRPr="00283AD6">
        <w:rPr>
          <w:rFonts w:hint="eastAsia"/>
          <w:bCs/>
          <w:szCs w:val="21"/>
        </w:rPr>
        <w:t>，</w:t>
      </w:r>
      <w:r w:rsidRPr="00283AD6">
        <w:rPr>
          <w:rFonts w:hint="eastAsia"/>
          <w:bCs/>
          <w:szCs w:val="21"/>
        </w:rPr>
        <w:t>非洲</w:t>
      </w:r>
      <w:r w:rsidR="004D5354" w:rsidRPr="00283AD6">
        <w:rPr>
          <w:rFonts w:hint="eastAsia"/>
          <w:bCs/>
          <w:szCs w:val="21"/>
        </w:rPr>
        <w:t>有</w:t>
      </w:r>
      <w:r w:rsidRPr="00283AD6">
        <w:rPr>
          <w:rFonts w:hint="eastAsia"/>
          <w:bCs/>
          <w:szCs w:val="21"/>
        </w:rPr>
        <w:t>四个大型蝙蝠</w:t>
      </w:r>
      <w:r w:rsidR="004D5354" w:rsidRPr="00283AD6">
        <w:rPr>
          <w:rFonts w:hint="eastAsia"/>
          <w:bCs/>
          <w:szCs w:val="21"/>
        </w:rPr>
        <w:t>群落，其</w:t>
      </w:r>
      <w:r w:rsidRPr="00283AD6">
        <w:rPr>
          <w:rFonts w:hint="eastAsia"/>
          <w:bCs/>
          <w:szCs w:val="21"/>
        </w:rPr>
        <w:t>中三个都在东非地区</w:t>
      </w:r>
      <w:r w:rsidR="00F574B5" w:rsidRPr="00283AD6">
        <w:rPr>
          <w:rFonts w:hint="eastAsia"/>
          <w:bCs/>
          <w:szCs w:val="21"/>
        </w:rPr>
        <w:t>。</w:t>
      </w:r>
      <w:r w:rsidR="00744B97" w:rsidRPr="00283AD6">
        <w:rPr>
          <w:rFonts w:hint="eastAsia"/>
          <w:bCs/>
          <w:szCs w:val="21"/>
        </w:rPr>
        <w:t>有研究表明</w:t>
      </w:r>
      <w:r w:rsidRPr="00283AD6">
        <w:rPr>
          <w:rFonts w:hint="eastAsia"/>
          <w:bCs/>
          <w:szCs w:val="21"/>
        </w:rPr>
        <w:t>较大的蝙蝠</w:t>
      </w:r>
      <w:r w:rsidR="00744B97" w:rsidRPr="00283AD6">
        <w:rPr>
          <w:rFonts w:hint="eastAsia"/>
          <w:bCs/>
          <w:szCs w:val="21"/>
        </w:rPr>
        <w:t>群落</w:t>
      </w:r>
      <w:r w:rsidRPr="00283AD6">
        <w:rPr>
          <w:rFonts w:hint="eastAsia"/>
          <w:bCs/>
          <w:szCs w:val="21"/>
        </w:rPr>
        <w:t>所携带的病毒更有可能呈现出较高的多样性。</w:t>
      </w:r>
    </w:p>
    <w:p w14:paraId="149F47C7" w14:textId="51614952" w:rsidR="004D07F3" w:rsidRPr="004D07F3" w:rsidRDefault="004D07F3" w:rsidP="004D07F3">
      <w:pPr>
        <w:pStyle w:val="a7"/>
        <w:numPr>
          <w:ilvl w:val="0"/>
          <w:numId w:val="1"/>
        </w:numPr>
        <w:spacing w:line="400" w:lineRule="exact"/>
        <w:ind w:firstLineChars="0"/>
        <w:rPr>
          <w:bCs/>
          <w:szCs w:val="21"/>
        </w:rPr>
      </w:pPr>
      <w:r w:rsidRPr="004D07F3">
        <w:rPr>
          <w:rFonts w:hint="eastAsia"/>
          <w:bCs/>
          <w:szCs w:val="21"/>
        </w:rPr>
        <w:t>这个研究空缺很大程度上受制于病毒检测技术和采样偏好性的制约，传统的核酸或血清学检测技术十分依赖对病毒的先验了解，从而很难对未知病毒进行检测，进而很难对病毒多样性进行调查。幸运的是，目前科学家利用宏</w:t>
      </w:r>
      <w:proofErr w:type="gramStart"/>
      <w:r w:rsidRPr="004D07F3">
        <w:rPr>
          <w:rFonts w:hint="eastAsia"/>
          <w:bCs/>
          <w:szCs w:val="21"/>
        </w:rPr>
        <w:t>转录组</w:t>
      </w:r>
      <w:proofErr w:type="gramEnd"/>
      <w:r w:rsidRPr="004D07F3">
        <w:rPr>
          <w:rFonts w:hint="eastAsia"/>
          <w:bCs/>
          <w:szCs w:val="21"/>
        </w:rPr>
        <w:t>测序等实验技术辅以无参考序列组装、机器学习识别病毒序列等生物信息学技术，已经在一定程度上克服了传统技术的不足，使得宏</w:t>
      </w:r>
      <w:proofErr w:type="gramStart"/>
      <w:r w:rsidRPr="004D07F3">
        <w:rPr>
          <w:rFonts w:hint="eastAsia"/>
          <w:bCs/>
          <w:szCs w:val="21"/>
        </w:rPr>
        <w:t>转录组</w:t>
      </w:r>
      <w:proofErr w:type="gramEnd"/>
      <w:r w:rsidRPr="004D07F3">
        <w:rPr>
          <w:rFonts w:hint="eastAsia"/>
          <w:bCs/>
          <w:szCs w:val="21"/>
        </w:rPr>
        <w:t>技术已经发展为研究病毒多样性的主力工具。</w:t>
      </w:r>
    </w:p>
    <w:p w14:paraId="0611932C" w14:textId="77777777" w:rsidR="00391BE5" w:rsidRDefault="004D07F3" w:rsidP="004D07F3">
      <w:pPr>
        <w:pStyle w:val="a7"/>
        <w:numPr>
          <w:ilvl w:val="0"/>
          <w:numId w:val="1"/>
        </w:numPr>
        <w:spacing w:line="400" w:lineRule="exact"/>
        <w:ind w:firstLineChars="0"/>
        <w:rPr>
          <w:bCs/>
          <w:szCs w:val="21"/>
        </w:rPr>
      </w:pPr>
      <w:r w:rsidRPr="004D07F3">
        <w:rPr>
          <w:rFonts w:hint="eastAsia"/>
          <w:bCs/>
          <w:szCs w:val="21"/>
        </w:rPr>
        <w:t>传统的病毒学是将病毒作为致病病原来研究其分布、传播，所以采集的样本大部分来自于有明显疾病症状的样本。但宏</w:t>
      </w:r>
      <w:proofErr w:type="gramStart"/>
      <w:r w:rsidRPr="004D07F3">
        <w:rPr>
          <w:rFonts w:hint="eastAsia"/>
          <w:bCs/>
          <w:szCs w:val="21"/>
        </w:rPr>
        <w:t>转录组</w:t>
      </w:r>
      <w:proofErr w:type="gramEnd"/>
      <w:r w:rsidRPr="004D07F3">
        <w:rPr>
          <w:rFonts w:hint="eastAsia"/>
          <w:bCs/>
          <w:szCs w:val="21"/>
        </w:rPr>
        <w:t>研究表明，可以导致明显疾病症状的病毒实际仅占全部病毒的很小一部分，这说明研究重点需要从原来将病毒视为寄生病原转变为将病毒视为生态系统的自然组分，从而真正理解病毒的自然分布规律。学界在意识到这种观点转变的重要性之后发展出了生态病毒学，是指利用大规模无偏好性的采样以及高深度的宏</w:t>
      </w:r>
      <w:proofErr w:type="gramStart"/>
      <w:r w:rsidRPr="004D07F3">
        <w:rPr>
          <w:rFonts w:hint="eastAsia"/>
          <w:bCs/>
          <w:szCs w:val="21"/>
        </w:rPr>
        <w:t>转录组</w:t>
      </w:r>
      <w:proofErr w:type="gramEnd"/>
      <w:r w:rsidRPr="004D07F3">
        <w:rPr>
          <w:rFonts w:hint="eastAsia"/>
          <w:bCs/>
          <w:szCs w:val="21"/>
        </w:rPr>
        <w:t>测序技术检测样本中的病毒群落组成，并分析病毒多样性与生态环境之间的关系，从而尽可能地还原病毒在真实生态环境中的生存状态，最终实现通过生态数据来预测病毒在空间分布上的多样性，从而提前预防病毒大流行。</w:t>
      </w:r>
    </w:p>
    <w:p w14:paraId="3D91629A" w14:textId="22D5B900" w:rsidR="004D07F3" w:rsidRDefault="00391BE5" w:rsidP="004D07F3">
      <w:pPr>
        <w:pStyle w:val="a7"/>
        <w:numPr>
          <w:ilvl w:val="0"/>
          <w:numId w:val="1"/>
        </w:numPr>
        <w:spacing w:line="400" w:lineRule="exact"/>
        <w:ind w:firstLineChars="0"/>
        <w:rPr>
          <w:bCs/>
          <w:szCs w:val="21"/>
        </w:rPr>
      </w:pPr>
      <w:r>
        <w:rPr>
          <w:rFonts w:hint="eastAsia"/>
          <w:bCs/>
          <w:szCs w:val="21"/>
        </w:rPr>
        <w:t>我们在2</w:t>
      </w:r>
      <w:r>
        <w:rPr>
          <w:bCs/>
          <w:szCs w:val="21"/>
        </w:rPr>
        <w:t>014-2019</w:t>
      </w:r>
      <w:r>
        <w:rPr>
          <w:rFonts w:hint="eastAsia"/>
          <w:bCs/>
          <w:szCs w:val="21"/>
        </w:rPr>
        <w:t>年间从东非乌干达和肯尼亚两个国家的1</w:t>
      </w:r>
      <w:r>
        <w:rPr>
          <w:bCs/>
          <w:szCs w:val="21"/>
        </w:rPr>
        <w:t>2</w:t>
      </w:r>
      <w:r>
        <w:rPr>
          <w:rFonts w:hint="eastAsia"/>
          <w:bCs/>
          <w:szCs w:val="21"/>
        </w:rPr>
        <w:t>个区域收集了来自</w:t>
      </w:r>
      <w:r w:rsidRPr="00E74F69">
        <w:rPr>
          <w:rFonts w:hint="eastAsia"/>
          <w:bCs/>
          <w:szCs w:val="21"/>
        </w:rPr>
        <w:t>7个蝙蝠物种的637个蝙蝠粪便样本</w:t>
      </w:r>
      <w:r>
        <w:rPr>
          <w:rFonts w:hint="eastAsia"/>
          <w:bCs/>
          <w:szCs w:val="21"/>
        </w:rPr>
        <w:t>，首先</w:t>
      </w:r>
      <w:r w:rsidRPr="00E74F69">
        <w:rPr>
          <w:rFonts w:hint="eastAsia"/>
          <w:bCs/>
          <w:szCs w:val="21"/>
        </w:rPr>
        <w:t>利用高深度宏基因组技术</w:t>
      </w:r>
      <w:r>
        <w:rPr>
          <w:rFonts w:hint="eastAsia"/>
          <w:bCs/>
          <w:szCs w:val="21"/>
        </w:rPr>
        <w:t>从样本中挖掘</w:t>
      </w:r>
      <w:r w:rsidRPr="00E74F69">
        <w:rPr>
          <w:rFonts w:hint="eastAsia"/>
          <w:bCs/>
          <w:szCs w:val="21"/>
        </w:rPr>
        <w:t>脊椎动物病毒</w:t>
      </w:r>
      <w:r>
        <w:rPr>
          <w:rFonts w:hint="eastAsia"/>
          <w:bCs/>
          <w:szCs w:val="21"/>
        </w:rPr>
        <w:t>以及对应的丰度信息。然后进行生态病毒学分析，我们将所有病毒分为DNA病毒和RNA病毒两大类，分别统计了DNA、RNA病毒的物种数量，然后</w:t>
      </w:r>
      <w:r w:rsidRPr="00E74F69">
        <w:rPr>
          <w:rFonts w:hint="eastAsia"/>
          <w:bCs/>
          <w:szCs w:val="21"/>
        </w:rPr>
        <w:t>根据采样地点GPS、物种信息找到对应的到生态</w:t>
      </w:r>
      <w:r>
        <w:rPr>
          <w:rFonts w:hint="eastAsia"/>
          <w:bCs/>
          <w:szCs w:val="21"/>
        </w:rPr>
        <w:t>环境</w:t>
      </w:r>
      <w:r w:rsidRPr="00E74F69">
        <w:rPr>
          <w:rFonts w:hint="eastAsia"/>
          <w:bCs/>
          <w:szCs w:val="21"/>
        </w:rPr>
        <w:t>、宿主物种性状数据</w:t>
      </w:r>
      <w:r>
        <w:rPr>
          <w:rFonts w:hint="eastAsia"/>
          <w:bCs/>
          <w:szCs w:val="21"/>
        </w:rPr>
        <w:t>并</w:t>
      </w:r>
      <w:r w:rsidRPr="00E74F69">
        <w:rPr>
          <w:rFonts w:hint="eastAsia"/>
          <w:bCs/>
          <w:szCs w:val="21"/>
        </w:rPr>
        <w:t>利用广义加性模型分别对检测到的DNA、RNA病毒物种数量进行建模，最后分析模型来探究生态</w:t>
      </w:r>
      <w:r>
        <w:rPr>
          <w:rFonts w:hint="eastAsia"/>
          <w:bCs/>
          <w:szCs w:val="21"/>
        </w:rPr>
        <w:t>环境</w:t>
      </w:r>
      <w:r w:rsidRPr="00E74F69">
        <w:rPr>
          <w:rFonts w:hint="eastAsia"/>
          <w:bCs/>
          <w:szCs w:val="21"/>
        </w:rPr>
        <w:t>、宿主物种性状</w:t>
      </w:r>
      <w:r>
        <w:rPr>
          <w:rFonts w:hint="eastAsia"/>
          <w:bCs/>
          <w:szCs w:val="21"/>
        </w:rPr>
        <w:t>分别</w:t>
      </w:r>
      <w:r w:rsidRPr="00E74F69">
        <w:rPr>
          <w:rFonts w:hint="eastAsia"/>
          <w:bCs/>
          <w:szCs w:val="21"/>
        </w:rPr>
        <w:t>对DNA、RNA病毒多样性的影响</w:t>
      </w:r>
      <w:r>
        <w:rPr>
          <w:rFonts w:hint="eastAsia"/>
          <w:bCs/>
          <w:szCs w:val="21"/>
        </w:rPr>
        <w:t>。本课题</w:t>
      </w:r>
      <w:proofErr w:type="gramStart"/>
      <w:r>
        <w:rPr>
          <w:rFonts w:hint="eastAsia"/>
          <w:bCs/>
          <w:szCs w:val="21"/>
        </w:rPr>
        <w:t>拟回答</w:t>
      </w:r>
      <w:proofErr w:type="gramEnd"/>
      <w:r>
        <w:rPr>
          <w:rFonts w:hint="eastAsia"/>
          <w:bCs/>
          <w:szCs w:val="21"/>
        </w:rPr>
        <w:t>的科学问题有两个，其一是东非乌干达和肯尼亚两国蝙蝠携带了哪些脊椎动物病毒，以及对应的地理、宿主物种分布情况如何。其二是生态因素与病毒群落多样性之间的关联关系。</w:t>
      </w:r>
    </w:p>
    <w:p w14:paraId="7D6EEDF1" w14:textId="77777777" w:rsidR="00CC3FA0" w:rsidRPr="00CC3FA0" w:rsidRDefault="00CC3FA0" w:rsidP="00CC3FA0">
      <w:pPr>
        <w:pStyle w:val="a7"/>
        <w:numPr>
          <w:ilvl w:val="0"/>
          <w:numId w:val="1"/>
        </w:numPr>
        <w:spacing w:line="400" w:lineRule="exact"/>
        <w:ind w:firstLineChars="0"/>
        <w:rPr>
          <w:bCs/>
          <w:szCs w:val="21"/>
        </w:rPr>
      </w:pPr>
      <w:r w:rsidRPr="00CC3FA0">
        <w:rPr>
          <w:rFonts w:hint="eastAsia"/>
          <w:bCs/>
          <w:szCs w:val="21"/>
        </w:rPr>
        <w:t>由于两个科学问题的属性不同，对应的研究对象也不同，其一是东非乌干达和肯尼亚两国蝙蝠携带的脊椎动物病毒多样性，包括病毒的物种多样性和丰度。其二是非生物的生态环境因素（如海拔、降水量、平均气温等）以及宿主生态学因素（如宿主行为、饮食、营养水平、种类、种间相互作用以及种群密度等）如何影响东非乌干达和肯尼亚两国蝙蝠携带的脊椎动物病毒多样性。</w:t>
      </w:r>
    </w:p>
    <w:p w14:paraId="7D16CD7F" w14:textId="77777777" w:rsidR="00B12E64" w:rsidRDefault="00CC3FA0" w:rsidP="00B12E64">
      <w:pPr>
        <w:pStyle w:val="a7"/>
        <w:numPr>
          <w:ilvl w:val="0"/>
          <w:numId w:val="1"/>
        </w:numPr>
        <w:spacing w:line="400" w:lineRule="exact"/>
        <w:ind w:firstLineChars="0"/>
        <w:rPr>
          <w:bCs/>
          <w:szCs w:val="21"/>
        </w:rPr>
      </w:pPr>
      <w:r w:rsidRPr="00CC3FA0">
        <w:rPr>
          <w:rFonts w:hint="eastAsia"/>
          <w:bCs/>
          <w:szCs w:val="21"/>
        </w:rPr>
        <w:t>根据研究对象以及研究对象之间的逻辑关系，整个研究过程可以分为两个部分——病毒多样性调查和生态病毒学分析。第一个部分采用抽样调查的方法采集蝙蝠粪便样本，利</w:t>
      </w:r>
      <w:r w:rsidRPr="00CC3FA0">
        <w:rPr>
          <w:rFonts w:hint="eastAsia"/>
          <w:bCs/>
          <w:szCs w:val="21"/>
        </w:rPr>
        <w:lastRenderedPageBreak/>
        <w:t>用宏</w:t>
      </w:r>
      <w:proofErr w:type="gramStart"/>
      <w:r w:rsidRPr="00CC3FA0">
        <w:rPr>
          <w:rFonts w:hint="eastAsia"/>
          <w:bCs/>
          <w:szCs w:val="21"/>
        </w:rPr>
        <w:t>转录组</w:t>
      </w:r>
      <w:proofErr w:type="gramEnd"/>
      <w:r w:rsidRPr="00CC3FA0">
        <w:rPr>
          <w:rFonts w:hint="eastAsia"/>
          <w:bCs/>
          <w:szCs w:val="21"/>
        </w:rPr>
        <w:t>测序技术检测其中脊椎动物病毒群落组成来回答病毒如何分布的问题。第二部分主要采用数学建模的方法，利用机器学习模型拟合生态环境因素（如海拔、降水量、平均气温等）以及宿主生态学因素（如宿主行为、饮食、营养水平、种类、种间相互作用以及种群密度等）与不同类别脊椎动物病毒丰度之间的关系。同时利用假设检验判断不同生态因素对不同蝙蝠属样本中检出的病毒多样性之间的显著性关系，从而回答哪些生态因素如何影响病毒多样性的问题。</w:t>
      </w:r>
    </w:p>
    <w:p w14:paraId="141E98D1" w14:textId="77777777" w:rsidR="00B12E64" w:rsidRDefault="00B12E64" w:rsidP="00B12E64">
      <w:pPr>
        <w:pStyle w:val="a7"/>
        <w:numPr>
          <w:ilvl w:val="0"/>
          <w:numId w:val="1"/>
        </w:numPr>
        <w:spacing w:line="400" w:lineRule="exact"/>
        <w:ind w:firstLineChars="0"/>
        <w:rPr>
          <w:bCs/>
          <w:szCs w:val="21"/>
        </w:rPr>
      </w:pPr>
      <w:r w:rsidRPr="00B12E64">
        <w:rPr>
          <w:rFonts w:hint="eastAsia"/>
          <w:bCs/>
          <w:szCs w:val="21"/>
        </w:rPr>
        <w:t>蝙蝠粪便样本采集自蝙蝠栖息的洞穴、树林、废弃的建筑物等环境，为了收集新鲜粪便样本，我们将2m×</w:t>
      </w:r>
      <w:r w:rsidRPr="00B12E64">
        <w:rPr>
          <w:bCs/>
          <w:szCs w:val="21"/>
        </w:rPr>
        <w:t>2</w:t>
      </w:r>
      <w:r w:rsidRPr="00B12E64">
        <w:rPr>
          <w:rFonts w:hint="eastAsia"/>
          <w:bCs/>
          <w:szCs w:val="21"/>
        </w:rPr>
        <w:t>m的聚乙烯板放在蝙蝠巢穴底部，过夜后收集板上的蝙蝠粪便颗粒并浸泡在RNA稳定剂中</w:t>
      </w:r>
      <w:r w:rsidRPr="00B12E64">
        <w:rPr>
          <w:bCs/>
          <w:szCs w:val="21"/>
        </w:rPr>
        <w:t>(QIAGEN, Germany)</w:t>
      </w:r>
      <w:r w:rsidRPr="00B12E64">
        <w:rPr>
          <w:rFonts w:hint="eastAsia"/>
          <w:bCs/>
          <w:szCs w:val="21"/>
        </w:rPr>
        <w:t>，保存在-</w:t>
      </w:r>
      <w:r w:rsidRPr="00B12E64">
        <w:rPr>
          <w:bCs/>
          <w:szCs w:val="21"/>
        </w:rPr>
        <w:t>80</w:t>
      </w:r>
      <w:r w:rsidRPr="00B12E64">
        <w:rPr>
          <w:rFonts w:hint="eastAsia"/>
          <w:bCs/>
          <w:szCs w:val="21"/>
        </w:rPr>
        <w:t>℃冰箱里。之后利用QIAamp Viral RNA Mini Kit (QIAGEN, Hildon, Germany) 提取 RNA并使用 MGIEasy RNA Library Prep Kit V3.0 制备测序双端1</w:t>
      </w:r>
      <w:r w:rsidRPr="00B12E64">
        <w:rPr>
          <w:bCs/>
          <w:szCs w:val="21"/>
        </w:rPr>
        <w:t>50</w:t>
      </w:r>
      <w:r w:rsidRPr="00B12E64">
        <w:rPr>
          <w:rFonts w:hint="eastAsia"/>
          <w:bCs/>
          <w:szCs w:val="21"/>
        </w:rPr>
        <w:t>bp的文库进行测序。</w:t>
      </w:r>
    </w:p>
    <w:p w14:paraId="48FD0F55" w14:textId="77777777" w:rsidR="00B12E64" w:rsidRDefault="00B12E64" w:rsidP="00B12E64">
      <w:pPr>
        <w:pStyle w:val="a7"/>
        <w:numPr>
          <w:ilvl w:val="0"/>
          <w:numId w:val="1"/>
        </w:numPr>
        <w:spacing w:line="400" w:lineRule="exact"/>
        <w:ind w:firstLineChars="0"/>
        <w:rPr>
          <w:bCs/>
          <w:szCs w:val="21"/>
        </w:rPr>
      </w:pPr>
      <w:r w:rsidRPr="00B12E64">
        <w:rPr>
          <w:rFonts w:hint="eastAsia"/>
          <w:bCs/>
          <w:szCs w:val="21"/>
        </w:rPr>
        <w:t>我们利用URMAP</w:t>
      </w:r>
      <w:r w:rsidRPr="00B12E64">
        <w:rPr>
          <w:bCs/>
          <w:szCs w:val="21"/>
        </w:rPr>
        <w:t xml:space="preserve"> (</w:t>
      </w:r>
      <w:r w:rsidRPr="00B12E64">
        <w:rPr>
          <w:rFonts w:hint="eastAsia"/>
          <w:bCs/>
          <w:szCs w:val="21"/>
        </w:rPr>
        <w:t>v</w:t>
      </w:r>
      <w:r w:rsidRPr="00B12E64">
        <w:rPr>
          <w:bCs/>
          <w:szCs w:val="21"/>
        </w:rPr>
        <w:t xml:space="preserve">1.0.1480) </w:t>
      </w:r>
      <w:r w:rsidRPr="00B12E64">
        <w:rPr>
          <w:rFonts w:hint="eastAsia"/>
          <w:bCs/>
          <w:szCs w:val="21"/>
        </w:rPr>
        <w:t>对每个样本的测序数据进行快速比对，从而去除其中大部分比对上rRNA的reads，随后利用fastp</w:t>
      </w:r>
      <w:r w:rsidRPr="00B12E64">
        <w:rPr>
          <w:bCs/>
          <w:szCs w:val="21"/>
        </w:rPr>
        <w:t xml:space="preserve"> (</w:t>
      </w:r>
      <w:r w:rsidRPr="00B12E64">
        <w:rPr>
          <w:rFonts w:hint="eastAsia"/>
          <w:bCs/>
          <w:szCs w:val="21"/>
        </w:rPr>
        <w:t>v</w:t>
      </w:r>
      <w:r w:rsidRPr="00B12E64">
        <w:rPr>
          <w:bCs/>
          <w:szCs w:val="21"/>
        </w:rPr>
        <w:t xml:space="preserve">0.20.1) </w:t>
      </w:r>
      <w:r w:rsidRPr="00B12E64">
        <w:rPr>
          <w:rFonts w:hint="eastAsia"/>
          <w:bCs/>
          <w:szCs w:val="21"/>
        </w:rPr>
        <w:t>去掉测序接头和低质量的reads，接着使用SOAPnuke</w:t>
      </w:r>
      <w:r w:rsidRPr="00B12E64">
        <w:rPr>
          <w:bCs/>
          <w:szCs w:val="21"/>
        </w:rPr>
        <w:t xml:space="preserve"> </w:t>
      </w:r>
      <w:r w:rsidRPr="00B12E64">
        <w:rPr>
          <w:rFonts w:hint="eastAsia"/>
          <w:bCs/>
          <w:szCs w:val="21"/>
        </w:rPr>
        <w:t>(</w:t>
      </w:r>
      <w:r w:rsidRPr="00B12E64">
        <w:rPr>
          <w:bCs/>
          <w:szCs w:val="21"/>
        </w:rPr>
        <w:t>v</w:t>
      </w:r>
      <w:r w:rsidRPr="00B12E64">
        <w:rPr>
          <w:rFonts w:hint="eastAsia"/>
          <w:bCs/>
          <w:szCs w:val="21"/>
        </w:rPr>
        <w:t>2.1.5)、PRINSEQ++</w:t>
      </w:r>
      <w:r w:rsidRPr="00B12E64">
        <w:rPr>
          <w:bCs/>
          <w:szCs w:val="21"/>
        </w:rPr>
        <w:t xml:space="preserve"> </w:t>
      </w:r>
      <w:r w:rsidRPr="00B12E64">
        <w:rPr>
          <w:rFonts w:hint="eastAsia"/>
          <w:bCs/>
          <w:szCs w:val="21"/>
        </w:rPr>
        <w:t>(</w:t>
      </w:r>
      <w:r w:rsidRPr="00B12E64">
        <w:rPr>
          <w:bCs/>
          <w:szCs w:val="21"/>
        </w:rPr>
        <w:t>v</w:t>
      </w:r>
      <w:r w:rsidRPr="00B12E64">
        <w:rPr>
          <w:rFonts w:hint="eastAsia"/>
          <w:bCs/>
          <w:szCs w:val="21"/>
        </w:rPr>
        <w:t>1.2)</w:t>
      </w:r>
      <w:r w:rsidRPr="00B12E64">
        <w:rPr>
          <w:bCs/>
          <w:szCs w:val="21"/>
        </w:rPr>
        <w:t xml:space="preserve"> </w:t>
      </w:r>
      <w:r w:rsidRPr="00B12E64">
        <w:rPr>
          <w:rFonts w:hint="eastAsia"/>
          <w:bCs/>
          <w:szCs w:val="21"/>
        </w:rPr>
        <w:t>和SortMeRNA</w:t>
      </w:r>
      <w:r w:rsidRPr="00B12E64">
        <w:rPr>
          <w:bCs/>
          <w:szCs w:val="21"/>
        </w:rPr>
        <w:t xml:space="preserve"> (v</w:t>
      </w:r>
      <w:r w:rsidRPr="00B12E64">
        <w:rPr>
          <w:rFonts w:hint="eastAsia"/>
          <w:bCs/>
          <w:szCs w:val="21"/>
        </w:rPr>
        <w:t>4.3.2</w:t>
      </w:r>
      <w:r w:rsidRPr="00B12E64">
        <w:rPr>
          <w:bCs/>
          <w:szCs w:val="21"/>
        </w:rPr>
        <w:t>)</w:t>
      </w:r>
      <w:r w:rsidRPr="00B12E64">
        <w:rPr>
          <w:rFonts w:hint="eastAsia"/>
          <w:bCs/>
          <w:szCs w:val="21"/>
        </w:rPr>
        <w:t>去除了重复、低复杂性和剩余比对上 rRNA 的reads从而得到clean</w:t>
      </w:r>
      <w:r w:rsidRPr="00B12E64">
        <w:rPr>
          <w:bCs/>
          <w:szCs w:val="21"/>
        </w:rPr>
        <w:t xml:space="preserve"> </w:t>
      </w:r>
      <w:r w:rsidRPr="00B12E64">
        <w:rPr>
          <w:rFonts w:hint="eastAsia"/>
          <w:bCs/>
          <w:szCs w:val="21"/>
        </w:rPr>
        <w:t>reads。</w:t>
      </w:r>
    </w:p>
    <w:p w14:paraId="048C557A" w14:textId="10B9F51D" w:rsidR="00B12E64" w:rsidRPr="00B12E64" w:rsidRDefault="00B12E64" w:rsidP="00B12E64">
      <w:pPr>
        <w:pStyle w:val="a7"/>
        <w:numPr>
          <w:ilvl w:val="0"/>
          <w:numId w:val="1"/>
        </w:numPr>
        <w:spacing w:line="400" w:lineRule="exact"/>
        <w:ind w:firstLineChars="0"/>
        <w:rPr>
          <w:bCs/>
          <w:szCs w:val="21"/>
        </w:rPr>
      </w:pPr>
      <w:r w:rsidRPr="00B12E64">
        <w:rPr>
          <w:rFonts w:hint="eastAsia"/>
          <w:bCs/>
          <w:szCs w:val="21"/>
        </w:rPr>
        <w:t>到 clean</w:t>
      </w:r>
      <w:r w:rsidRPr="00B12E64">
        <w:rPr>
          <w:bCs/>
          <w:szCs w:val="21"/>
        </w:rPr>
        <w:t xml:space="preserve"> </w:t>
      </w:r>
      <w:r w:rsidRPr="00B12E64">
        <w:rPr>
          <w:rFonts w:hint="eastAsia"/>
          <w:bCs/>
          <w:szCs w:val="21"/>
        </w:rPr>
        <w:t>reads之后我们用MEGAHIT</w:t>
      </w:r>
      <w:r w:rsidRPr="00B12E64">
        <w:rPr>
          <w:bCs/>
          <w:szCs w:val="21"/>
        </w:rPr>
        <w:t xml:space="preserve"> </w:t>
      </w:r>
      <w:r w:rsidRPr="00B12E64">
        <w:rPr>
          <w:rFonts w:hint="eastAsia"/>
          <w:bCs/>
          <w:szCs w:val="21"/>
        </w:rPr>
        <w:t>(</w:t>
      </w:r>
      <w:r w:rsidRPr="00B12E64">
        <w:rPr>
          <w:bCs/>
          <w:szCs w:val="21"/>
        </w:rPr>
        <w:t>v</w:t>
      </w:r>
      <w:r w:rsidRPr="00B12E64">
        <w:rPr>
          <w:rFonts w:hint="eastAsia"/>
          <w:bCs/>
          <w:szCs w:val="21"/>
        </w:rPr>
        <w:t>1.2.9)</w:t>
      </w:r>
      <w:r w:rsidRPr="00B12E64">
        <w:rPr>
          <w:bCs/>
          <w:szCs w:val="21"/>
        </w:rPr>
        <w:t xml:space="preserve"> </w:t>
      </w:r>
      <w:r w:rsidRPr="00B12E64">
        <w:rPr>
          <w:rFonts w:hint="eastAsia"/>
          <w:bCs/>
          <w:szCs w:val="21"/>
        </w:rPr>
        <w:t>进行denovo组装得到组装contigs序列，将大于1</w:t>
      </w:r>
      <w:r w:rsidRPr="00B12E64">
        <w:rPr>
          <w:bCs/>
          <w:szCs w:val="21"/>
        </w:rPr>
        <w:t>000</w:t>
      </w:r>
      <w:r w:rsidRPr="00B12E64">
        <w:rPr>
          <w:rFonts w:hint="eastAsia"/>
          <w:bCs/>
          <w:szCs w:val="21"/>
        </w:rPr>
        <w:t>bp的contigs用 DIAMOND</w:t>
      </w:r>
      <w:r w:rsidRPr="00B12E64">
        <w:rPr>
          <w:bCs/>
          <w:szCs w:val="21"/>
        </w:rPr>
        <w:t xml:space="preserve"> </w:t>
      </w:r>
      <w:r w:rsidRPr="00B12E64">
        <w:rPr>
          <w:rFonts w:hint="eastAsia"/>
          <w:bCs/>
          <w:szCs w:val="21"/>
        </w:rPr>
        <w:t>(</w:t>
      </w:r>
      <w:r w:rsidRPr="00B12E64">
        <w:rPr>
          <w:bCs/>
          <w:szCs w:val="21"/>
        </w:rPr>
        <w:t>v</w:t>
      </w:r>
      <w:r w:rsidRPr="00B12E64">
        <w:rPr>
          <w:rFonts w:hint="eastAsia"/>
          <w:bCs/>
          <w:szCs w:val="21"/>
        </w:rPr>
        <w:t>0.9.36.137) 的BLASTX</w:t>
      </w:r>
      <w:r w:rsidRPr="00B12E64">
        <w:rPr>
          <w:bCs/>
          <w:szCs w:val="21"/>
        </w:rPr>
        <w:t xml:space="preserve"> </w:t>
      </w:r>
      <w:r w:rsidRPr="00B12E64">
        <w:rPr>
          <w:rFonts w:hint="eastAsia"/>
          <w:bCs/>
          <w:szCs w:val="21"/>
        </w:rPr>
        <w:t>模式，设置较为严格的E</w:t>
      </w:r>
      <w:r w:rsidRPr="00B12E64">
        <w:rPr>
          <w:bCs/>
          <w:szCs w:val="21"/>
        </w:rPr>
        <w:t>-</w:t>
      </w:r>
      <w:r w:rsidRPr="00B12E64">
        <w:rPr>
          <w:rFonts w:hint="eastAsia"/>
          <w:bCs/>
          <w:szCs w:val="21"/>
        </w:rPr>
        <w:t>value</w:t>
      </w:r>
      <w:r w:rsidRPr="00B12E64">
        <w:rPr>
          <w:bCs/>
          <w:szCs w:val="21"/>
        </w:rPr>
        <w:t xml:space="preserve"> </w:t>
      </w:r>
      <w:r w:rsidRPr="00B12E64">
        <w:rPr>
          <w:rFonts w:hint="eastAsia"/>
          <w:bCs/>
          <w:szCs w:val="21"/>
        </w:rPr>
        <w:t>(&lt; 10e-</w:t>
      </w:r>
      <w:r w:rsidRPr="00B12E64">
        <w:rPr>
          <w:bCs/>
          <w:szCs w:val="21"/>
        </w:rPr>
        <w:t>5</w:t>
      </w:r>
      <w:r w:rsidRPr="00B12E64">
        <w:rPr>
          <w:rFonts w:hint="eastAsia"/>
          <w:bCs/>
          <w:szCs w:val="21"/>
        </w:rPr>
        <w:t>) 与NCBI非冗余蛋白数据库 (NR) 、NCBI</w:t>
      </w:r>
      <w:r w:rsidRPr="00B12E64">
        <w:rPr>
          <w:bCs/>
          <w:szCs w:val="21"/>
        </w:rPr>
        <w:t xml:space="preserve"> </w:t>
      </w:r>
      <w:r w:rsidRPr="00B12E64">
        <w:rPr>
          <w:rFonts w:hint="eastAsia"/>
          <w:bCs/>
          <w:szCs w:val="21"/>
        </w:rPr>
        <w:t>RefSeq 和 IMG-VR 数据库的病毒蛋白质进行比较，挑选其中比对到病毒蛋白的contigs。为了去除非病毒contigs，我们用CAT</w:t>
      </w:r>
      <w:r w:rsidRPr="00B12E64">
        <w:rPr>
          <w:bCs/>
          <w:szCs w:val="21"/>
        </w:rPr>
        <w:t xml:space="preserve"> (v</w:t>
      </w:r>
      <w:r w:rsidRPr="00B12E64">
        <w:rPr>
          <w:rFonts w:hint="eastAsia"/>
          <w:bCs/>
          <w:szCs w:val="21"/>
        </w:rPr>
        <w:t>5.2</w:t>
      </w:r>
      <w:r w:rsidRPr="00B12E64">
        <w:rPr>
          <w:bCs/>
          <w:szCs w:val="21"/>
        </w:rPr>
        <w:t xml:space="preserve">) </w:t>
      </w:r>
      <w:r w:rsidRPr="00B12E64">
        <w:rPr>
          <w:rFonts w:hint="eastAsia"/>
          <w:bCs/>
          <w:szCs w:val="21"/>
        </w:rPr>
        <w:t>参考NR数据库对上一步选出的contigs进行注释，将注释为病毒界的contigs与NCBI</w:t>
      </w:r>
      <w:r w:rsidRPr="00B12E64">
        <w:rPr>
          <w:bCs/>
          <w:szCs w:val="21"/>
        </w:rPr>
        <w:t xml:space="preserve"> </w:t>
      </w:r>
      <w:r w:rsidRPr="00B12E64">
        <w:rPr>
          <w:rFonts w:hint="eastAsia"/>
          <w:bCs/>
          <w:szCs w:val="21"/>
        </w:rPr>
        <w:t>非冗余核酸 数据库(</w:t>
      </w:r>
      <w:r w:rsidRPr="00B12E64">
        <w:rPr>
          <w:bCs/>
          <w:szCs w:val="21"/>
        </w:rPr>
        <w:t>NT)</w:t>
      </w:r>
      <w:r w:rsidRPr="00B12E64">
        <w:rPr>
          <w:rFonts w:hint="eastAsia"/>
          <w:bCs/>
          <w:szCs w:val="21"/>
        </w:rPr>
        <w:t>和翼手目的参考基因组进行了进一步比较，从而去除宿主序列。</w:t>
      </w:r>
    </w:p>
    <w:p w14:paraId="7C26F416" w14:textId="16B7DBAD" w:rsidR="00CC3FA0" w:rsidRPr="004D07F3" w:rsidRDefault="00B12E64" w:rsidP="00B12E64">
      <w:pPr>
        <w:pStyle w:val="a7"/>
        <w:numPr>
          <w:ilvl w:val="0"/>
          <w:numId w:val="1"/>
        </w:numPr>
        <w:spacing w:line="400" w:lineRule="exact"/>
        <w:ind w:firstLineChars="0"/>
        <w:rPr>
          <w:bCs/>
          <w:szCs w:val="21"/>
        </w:rPr>
      </w:pPr>
      <w:r>
        <w:rPr>
          <w:rFonts w:hint="eastAsia"/>
          <w:bCs/>
          <w:szCs w:val="21"/>
        </w:rPr>
        <w:t>为了筛选宿主为脊椎动物的病毒contigs，我们从病毒-宿主关联数据库(</w:t>
      </w:r>
      <w:r w:rsidRPr="00B35650">
        <w:rPr>
          <w:bCs/>
          <w:szCs w:val="21"/>
        </w:rPr>
        <w:t>Virus-Host Database</w:t>
      </w:r>
      <w:r>
        <w:rPr>
          <w:rFonts w:hint="eastAsia"/>
          <w:bCs/>
          <w:szCs w:val="21"/>
        </w:rPr>
        <w:t>)中找到每条contigs的</w:t>
      </w:r>
      <w:proofErr w:type="gramStart"/>
      <w:r>
        <w:rPr>
          <w:rFonts w:hint="eastAsia"/>
          <w:bCs/>
          <w:szCs w:val="21"/>
        </w:rPr>
        <w:t>最近源</w:t>
      </w:r>
      <w:proofErr w:type="gramEnd"/>
      <w:r>
        <w:rPr>
          <w:rFonts w:hint="eastAsia"/>
          <w:bCs/>
          <w:szCs w:val="21"/>
        </w:rPr>
        <w:t>病毒的宿主，作为该contigs能够感染的潜在宿主。之后我们用CheckV对病毒contigs完整性进行评估，并用CD-HIT对病毒contigs进行属（序列相似性大于8</w:t>
      </w:r>
      <w:r>
        <w:rPr>
          <w:bCs/>
          <w:szCs w:val="21"/>
        </w:rPr>
        <w:t>0%</w:t>
      </w:r>
      <w:r>
        <w:rPr>
          <w:rFonts w:hint="eastAsia"/>
          <w:bCs/>
          <w:szCs w:val="21"/>
        </w:rPr>
        <w:t>）和物种（序列相似性大于9</w:t>
      </w:r>
      <w:r>
        <w:rPr>
          <w:bCs/>
          <w:szCs w:val="21"/>
        </w:rPr>
        <w:t>5%</w:t>
      </w:r>
      <w:r>
        <w:rPr>
          <w:rFonts w:hint="eastAsia"/>
          <w:bCs/>
          <w:szCs w:val="21"/>
        </w:rPr>
        <w:t>）层面的聚类，挑选出物种的代表序列（每个物种聚类簇中最长的那条contig）作为检出的病毒序列。</w:t>
      </w:r>
    </w:p>
    <w:p w14:paraId="10504FFA" w14:textId="77777777" w:rsidR="000E6A38" w:rsidRPr="004D07F3" w:rsidRDefault="000E6A38"/>
    <w:sectPr w:rsidR="000E6A38" w:rsidRPr="004D07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8E2F4" w14:textId="77777777" w:rsidR="00C278CB" w:rsidRDefault="00C278CB" w:rsidP="009F3187">
      <w:r>
        <w:separator/>
      </w:r>
    </w:p>
  </w:endnote>
  <w:endnote w:type="continuationSeparator" w:id="0">
    <w:p w14:paraId="126D9AC9" w14:textId="77777777" w:rsidR="00C278CB" w:rsidRDefault="00C278CB" w:rsidP="009F3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882AF" w14:textId="77777777" w:rsidR="00C278CB" w:rsidRDefault="00C278CB" w:rsidP="009F3187">
      <w:r>
        <w:separator/>
      </w:r>
    </w:p>
  </w:footnote>
  <w:footnote w:type="continuationSeparator" w:id="0">
    <w:p w14:paraId="23182040" w14:textId="77777777" w:rsidR="00C278CB" w:rsidRDefault="00C278CB" w:rsidP="009F3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27B5C"/>
    <w:multiLevelType w:val="hybridMultilevel"/>
    <w:tmpl w:val="DB2E26B6"/>
    <w:lvl w:ilvl="0" w:tplc="FEC0C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A0"/>
    <w:rsid w:val="000E6A38"/>
    <w:rsid w:val="00283AD6"/>
    <w:rsid w:val="00391BE5"/>
    <w:rsid w:val="004B32F9"/>
    <w:rsid w:val="004D07F3"/>
    <w:rsid w:val="004D5354"/>
    <w:rsid w:val="00744B97"/>
    <w:rsid w:val="009F3187"/>
    <w:rsid w:val="00A70C68"/>
    <w:rsid w:val="00B12E64"/>
    <w:rsid w:val="00B30AA0"/>
    <w:rsid w:val="00B56A2C"/>
    <w:rsid w:val="00C179A0"/>
    <w:rsid w:val="00C278CB"/>
    <w:rsid w:val="00CC3FA0"/>
    <w:rsid w:val="00D3427E"/>
    <w:rsid w:val="00DE00DD"/>
    <w:rsid w:val="00E51635"/>
    <w:rsid w:val="00F574B5"/>
    <w:rsid w:val="00F9385E"/>
    <w:rsid w:val="00FB2681"/>
    <w:rsid w:val="00FE3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FC6E6"/>
  <w15:chartTrackingRefBased/>
  <w15:docId w15:val="{016560AE-2919-42C0-B305-234D675E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1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3187"/>
    <w:rPr>
      <w:sz w:val="18"/>
      <w:szCs w:val="18"/>
    </w:rPr>
  </w:style>
  <w:style w:type="paragraph" w:styleId="a5">
    <w:name w:val="footer"/>
    <w:basedOn w:val="a"/>
    <w:link w:val="a6"/>
    <w:uiPriority w:val="99"/>
    <w:unhideWhenUsed/>
    <w:rsid w:val="009F3187"/>
    <w:pPr>
      <w:tabs>
        <w:tab w:val="center" w:pos="4153"/>
        <w:tab w:val="right" w:pos="8306"/>
      </w:tabs>
      <w:snapToGrid w:val="0"/>
      <w:jc w:val="left"/>
    </w:pPr>
    <w:rPr>
      <w:sz w:val="18"/>
      <w:szCs w:val="18"/>
    </w:rPr>
  </w:style>
  <w:style w:type="character" w:customStyle="1" w:styleId="a6">
    <w:name w:val="页脚 字符"/>
    <w:basedOn w:val="a0"/>
    <w:link w:val="a5"/>
    <w:uiPriority w:val="99"/>
    <w:rsid w:val="009F3187"/>
    <w:rPr>
      <w:sz w:val="18"/>
      <w:szCs w:val="18"/>
    </w:rPr>
  </w:style>
  <w:style w:type="paragraph" w:styleId="a7">
    <w:name w:val="List Paragraph"/>
    <w:basedOn w:val="a"/>
    <w:uiPriority w:val="34"/>
    <w:qFormat/>
    <w:rsid w:val="000E6A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杨凯心1(Kaixin Yang)</dc:creator>
  <cp:keywords/>
  <dc:description/>
  <cp:lastModifiedBy>杨凯心1(Kaixin Yang)</cp:lastModifiedBy>
  <cp:revision>18</cp:revision>
  <dcterms:created xsi:type="dcterms:W3CDTF">2022-09-19T18:02:00Z</dcterms:created>
  <dcterms:modified xsi:type="dcterms:W3CDTF">2022-09-20T02:34:00Z</dcterms:modified>
</cp:coreProperties>
</file>