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14 — Hoverflies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dipterists and pollination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Photographic identification feasibility — the profile proposes photograph-based species identification for common hoverflies at Level 1. Reviewer should confirm whether this is achievable for community observers in non-European contexts, noting that the HoverFly Recording Scheme and iRecord identification resources are primarily calibrated for UK and European species [geo].</w:t>
            </w:r>
          </w:p>
          <w:p>
            <w:pPr>
              <w:spacing w:after="60" w:before="0"/>
              <w:jc w:val="left"/>
            </w:pPr>
            <w:r>
              <w:rPr>
                <w:rFonts w:ascii="Arial" w:cs="Arial" w:eastAsia="Arial" w:hAnsi="Arial"/>
                <w:b w:val="false"/>
                <w:bCs w:val="false"/>
                <w:color w:val="000000"/>
                <w:sz w:val="16"/>
                <w:szCs w:val="16"/>
              </w:rPr>
              <w:t xml:space="preserve">2. Aphidophagous larval guild — the aphid predator function of aphidophagous hoverfly larvae is ecologically significant. Reviewer should confirm whether larval guild assignment (aphidophagous vs saprotrophic) from adult morphotype is possible at Level 2 without larval identification, and whether the general approach of using adult community composition as a proxy for larval function is scientifically justified.</w:t>
            </w:r>
          </w:p>
          <w:p>
            <w:pPr>
              <w:spacing w:after="60" w:before="0"/>
              <w:jc w:val="left"/>
            </w:pPr>
            <w:r>
              <w:rPr>
                <w:rFonts w:ascii="Arial" w:cs="Arial" w:eastAsia="Arial" w:hAnsi="Arial"/>
                <w:b w:val="false"/>
                <w:bCs w:val="false"/>
                <w:color w:val="000000"/>
                <w:sz w:val="16"/>
                <w:szCs w:val="16"/>
              </w:rPr>
              <w:t xml:space="preserve">3. Shared monitoring with Profiles 12 and 13 — this profile shares the flower visitor count approach and pan trap infrastructure with Profiles 12 (Parasitic wasps) and 13 (Wild bees). Reviewer should confirm whether a single survey event can produce reliable data for all three profiles simultaneously, and whether any sampling conflicts arise between the profiles.</w:t>
            </w:r>
          </w:p>
          <w:p>
            <w:pPr>
              <w:spacing w:after="80" w:before="0"/>
              <w:jc w:val="left"/>
            </w:pPr>
            <w:r>
              <w:rPr>
                <w:rFonts w:ascii="Arial" w:cs="Arial" w:eastAsia="Arial" w:hAnsi="Arial"/>
                <w:b w:val="false"/>
                <w:bCs w:val="false"/>
                <w:color w:val="000000"/>
                <w:sz w:val="16"/>
                <w:szCs w:val="16"/>
              </w:rPr>
              <w:t xml:space="preserve">4. Hovering behaviour at Level 1 — the profile uses hovering behaviour as the primary Level 1 identification criterion for hoverflies. Reviewer should confirm whether this is a sufficiently reliable field character to distinguish hoverflies from other Diptera that may also hover (some dance flies, some robber flies).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hoverflies (Syrphidae) are present in all terrestrial agricultural systems globally. Approximately 6,000 species worldwide.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however, hoverfly monitoring is most ecologically meaningful where flowering plants are present within or adjacent to the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Diptera; Family: Syrphidae. Hoverflies are easily recognised by: (1) characteristic hovering behaviour — stationary hovering in mid-air before darting to a new position; (2) two wings only (all Diptera have two wings — distinguishing character from bees and wasps with four wings); (3) false wing veins — a distinctive vena spuria (false vein) in the wing that is unique to Syrphidae. Many species are wasp or bee mimics (Batesian mimicry) — yellow/black banded or furry. Three larval feeding guilds with distinct monitoring implications: (1) Aphidophagous — larvae are active predators of aphid colonies; adults are important flower visitors; key species: Episyrphus balteatus (marmalade hoverfly — most abundant in European arable systems [geo]), Syrphus, Eupeodes, Scaeva species. (2) Saprotrophic — larvae decompose organic matter (decaying wood, water, dung, wet soil); adults are flower visitors; key species: Eristalis (drone flies), Volucella, Helophilus. (3) Phytophagous — larvae feed on living plant tissue; minor group in agricultural monitoring contexts.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hoverfly species richness, functional guild diversity (aphidophagous vs saprotrophic larval guilds), and adult abundance at flowers reflect floral resource quality, decomposition habitat availability, and landscape connectivity. Dual pollination and pest control indicator — adult hoverflies deliver significant pollination services alongside wild bees; aphidophagous larvae provide measurable aphid pest suppression in crops and field margins.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Hoverflies are the most underappreciated group of insects in agricultural systems. They are the second most important group of pollinators globally — critical for many wild plant species and significant for crops including oilseed rape, soft fruit, and apple. And their larvae — at least in the aphidophagous species — are active predators of the aphid colonies that the adult is visiting to lay eggs on. A single Episyrphus balteatus larva can consume 400+ aphids before pupating. At the densities these species reach in aphid-rich crops (up to 1,000 adults per hectare [~]), the combined larval predation pressure is ecologically significant and economically relevant — but only where the adults have access to nearby flowers for adult nutrition, and only where insecticides have not killed them first.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Hoverflies have one practical advantage that no other natural enemy or pollinator group shares: many common species are identifiable from a clear photograph without any specialist training. The marmalade hoverfly (Episyrphus balteatus) — with its distinctive narrow double black bands on orange abdomen — is one of the most recognisable insects in temperate European agricultural landscapes, and it is also ecologically among the most important. A community observer who can recognise this species, combined with drone flies (Eristalis species — furry bee mimics) and the larger banded species (Syrphus, Scaeva), has access to a meaningful hoverfly community assessment at Level 1 through a combination of hovering behaviour observation and smartphone photography. The HoverFly Recording Scheme and iNaturalist platforms support photographic identification with species-level confirmation. This makes hoverflies a uniquely accessible group across the full capacity range.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Adult abundance at flowers responds within 1 season of floral resource improvement. Species richness trends require 2–4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 season): Adult hoverfly abundance at flowering plants increases within the first season of wildflower strip establishment or delayed margin cutting — aphidophagous species track aphid populations and respond rapidly to both food availability and floral resource changes (Haenke et al. 2009; Wratten et al. 2003).</w:t>
            </w:r>
          </w:p>
          <w:p>
            <w:pPr>
              <w:spacing w:after="60" w:before="0"/>
              <w:jc w:val="left"/>
            </w:pPr>
            <w:r>
              <w:rPr>
                <w:rFonts w:ascii="Arial" w:cs="Arial" w:eastAsia="Arial" w:hAnsi="Arial"/>
                <w:b w:val="false"/>
                <w:bCs w:val="false"/>
                <w:color w:val="000000"/>
                <w:sz w:val="17"/>
                <w:szCs w:val="17"/>
              </w:rPr>
              <w:t xml:space="preserve">Medium (2–4 years): Species richness increases as diverse larval habitats — aphid colonies in margins, decaying wood, water features — develop under improved management (Ssymank et al. 2008).</w:t>
            </w:r>
          </w:p>
          <w:p>
            <w:pPr>
              <w:spacing w:after="80" w:before="0"/>
              <w:jc w:val="left"/>
            </w:pPr>
            <w:r>
              <w:rPr>
                <w:rFonts w:ascii="Arial" w:cs="Arial" w:eastAsia="Arial" w:hAnsi="Arial"/>
                <w:b w:val="false"/>
                <w:bCs w:val="false"/>
                <w:color w:val="000000"/>
                <w:sz w:val="16"/>
                <w:szCs w:val="16"/>
              </w:rPr>
              <w:t xml:space="preserve">[geo] Temperate European and New Zealand evidence base primarily. Tropical hoverfly communities are taxonomically distinct.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dipterists and pollination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hoverflies visiting flowers are killed directly by contact insecticides at field application rates. Aphidophagous larvae in aphid colonies are killed alongside their aphid prey when aphicides are applied — a direct loss of natural pest control that also removes the next generation of adult pollinators (Wratten et al. 2003; Haenke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elimination of flowering plants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elimination of flowering plants removes adult food resources. Unlike wild bees, hoverflies rely entirely on flower visits for adult carbohydrate (nectar) and protein (pollen) — they cannot access alternative food sources. Flowering plant resource loss is the primary driver of hoverfly abundance decline in agricultural margins (Ssymank et al. 2008).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field margins before peak hoverfly season eliminates flowers at the critical period. Saprotrophic species are additionally affected by loss of the decomposing organic matter (wet grass cuttings, decomposing stems) that their larvae use as a substrate — mowing without leaving cuttings to decompose in situ removes this resource (Speight 2017).</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modification — loss of wet habitats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saprotrophic hoverfly species have aquatic or semi-aquatic larvae (Eristalis species — 'rat-tailed maggots' in wet organic mud; Helophilus species — semi-aquatic). Drainage modification eliminating wet margins, muddy ditches, and boggy corners eliminates larval habitat for a significant proportion of the hoverfly community (Speight 2017).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 — dead wood and decaying organic matter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saprotrophic hoverfly species have larvae that develop in decaying wood (Chalcosyrphus, Brachypalpus, Temnostoma species) or decaying plant material. Loss of dead wood from hedgerows and field margins through 'tidying' operations eliminates larval habitat for wood-associated species (Speight 2017).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Adult hoverfly abundance at monitored flowers and in pan traps is a direct indicator of pollination community quality. Declining hoverfly abundance signals pollinator community impoverishment — particularly important at early-season and cool-temperature conditions when bees are less active and hoverflies are the primary pollinators (Ssymank et al. 2008; Jauker &amp; Wolters 2008).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Aphidophagous hoverfly larval density in crop aphid colonies is a direct pest control service indicator. Adult abundance at margins, combined with aphid colony presence in the crop, predicts whether larvae are being deposited and whether larval predation will be a significant aphid regulation factor (Haenke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and semi-aquatic larval hoverflies (Eristalis, Helophilus, Chrysogaster species) are sensitive bioindicators of water body quality in agricultural contexts — their presence in marginal ditch and pond habitats signals adequate water quality and organic matter for saprotrophic development. Their absence signals either habitat drainage or toxicity (Speight 2017).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Hoverflies are the second most important global pollinator group — primary pollinators for many wild plant species and significant contributors to crop pollination in oilseed rape, apple, sunflower, and other crops. Jauker &amp; Wolters (2008) demonstrated that hoverflies are efficient oilseed rape pollinators, comparable to bees in pollen transfer per visit. Their pollination contribution is particularly important in cool conditions and early spring when bee activity is limited (Ssymank et al. 2008).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Aphidophagous hoverfly larvae (Episyrphus, Syrphus, Eupeodes, Scaeva species) consume 400–700 aphids per larva before pupating [~]. In years of high Episyrphus balteatus abundance, larval predation can account for significant seasonal reduction in cereal aphid populations in temperate European systems (Wratten et al. 2003; Haenke et al.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 (decomposition)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Saprotrophic hoverfly larvae contribute to organic matter decomposition in wet and semi-wet margins, ditches, and decomposing wood — accelerating nutrient cycling and organic matter breakdown in these microhabitats. This contribution is modest compared to earthworms and soil bacteria but represents a distinct decomposer function in marginal and semi-aquatic habitats.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aphidophagous species monitoring most relevant in arable systems with aphid-susceptible crops.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diverse grassland supports saprotrophic species through wet margins and diverse organic matter.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Freshwater bodies and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Particularly relevant — aquatic and semi-aquatic larval hoverflies are significant components of watercourse margin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flowering plants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wherever flowers are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pollination and aphid control services most directly relevant.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saprotrophic species community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Hoverfly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with diverse flowering plants (umbellifers, composites, legumes)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adult hoverfly abundance — same floral resource requirements as Profiles 12 and 13. Episyrphus balteatus and Syrphus species dominate; aphidophagous guild well-represented (Haenke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ditches, muddy margins, decomposing organic matter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larval habitat for saprotrophic guild — Eristalis (drone flies), Helophilus (tiger hoverflies), Chrysogaster species. Their presence in adult communities at monitoring sites confirms that wet saprotrophic larval habitats exist within dispersal range (Speight 2017).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Dead wood in hedgerows and field trees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Larval habitat for wood-associated saprotrophic species — Chalcosyrphus, Brachypalpus, Temnostoma species. Their presence in adult monitoring communities confirms dead wood habitat availability.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Oilseed rape and brassica crops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Episyrphus balteatus and related aphidophagous species are primary natural predators of aphid pests (Myzus persicae, Brevicoryne brassicae) in oilseed rape. Adults visit oilseed rape flowers extensively — the crop provides both pollination opportunity and oviposition site above aphid colonies. Jauker &amp; Wolters (2008) demonstrated efficient pollination transfer in this system.</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Cereal crops with aphid colonies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Aphidophagous hoverfly larvae in cereal aphid colonies (Rhopalosiphum padi, Sitobion avenae) provide significant natural pest suppression in systems where adult flower visitors are abundant in adjacent margins. Monitoring adult abundance in margins predicts larval pest suppression in adjacent crops.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 in margin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margin soil nitrogen enables forb recovery including umbellifers and composites — the primary adult food resource. Nitrogen decline precedes measurable hoverfly adult abundance increases at flowers by 1–3 seasons as the floral resource develops. Same abiotic-biological linkage as Profiles 12 and 13 (Haenke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forb component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forb cover in field margins signals improving adult food resource. Forb cover improvement precedes detectable hoverfly abundance increases by 1–2 seasons. Additionally: presence of bare moist soil patches in margins provides oviposition substrate for some saprotrophic species (Speight 2017).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 in watercourse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DO in farm ditches and water features signals improving habitat conditions for aquatic and semi-aquatic saprotrophic hoverfly larvae (Eristalis, Helophilus species). Improving DO precedes adult emergence of these species by 1 season — connecting water quality improvement to adult pollinator community recovery (Speight 2017).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with diverse flowering plants and adjacent wet margins sustain both adult food resources (flowers) and saprotrophic larval habitat (wet, organic material at strip edges). This combined resource provision sustains both pollinator and decomposer guild components of the hoverfly community simultaneously.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Dead wood from maturing trees provides larval habitat for wood-associated saprotrophic hoverfly species. Even recently dead wood in hedgerow bases and agroforestry contexts expands the saprotrophic guild larval resource within 2–5 years of establishment.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grazing maintains structural diversity in margins — including the wet, trampled areas with surface organic matter that provide oviposition substrate for some Eristalis and Helophilus species. Dung from grazing livestock also provides larval habitat for dung-associated saprotrophic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Wildflower seeding with umbellifer and composite species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Hoverfly adult abundance at newly established wildflower strips — measurable in the first flowering season — is the fastest practice verification signal available from this profile. Episyrphus balteatus in particular responds almost immediately to new umbellifer and composite resources, with detectable abundance increases in the first season of strip establishment (Haenke et al. 2009; Wratten et al. 2003).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Hoverfly adult abundance at flowers detectable and measurably higher than baseline in the first flowering season of wildflower strip establishment; Episyrphus balteatus and other aphidophagous species present in the first season; species richness increasing over 2–4 years as diverse larval habitats also develop adjacent to the strip.</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in flowering areas (margin cutting timing)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Hoverfly adult abundance at margin flowering plants is the most accessible and responsive verification metric for delayed cutting practice. The increase in flower visitor abundance following delayed cutting is one of the most replicated findings in temperate European pollinator ecology — and hoverflies are as responsive as wild bees to this management change (Potts et al. 2010).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Hoverfly adult abundance measurably higher in delayed-cut margins within the first season of practice change; comparison of cut vs uncut sections of the same margin provides the clearest in-season verification signal.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Hoverflies and wild bees share floral resource requirements and are monitored simultaneously from the same flower visitor count event. They are ecologically complementary pollinators — bees are more effective per visit in many crop systems but hoverflies compensate at low temperatures and in early spring when bees are inactive. Their combined abundance at flowers is the most complete pollination service delivery indicator achievable from a single survey event.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12 — Parasitic wasps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Hoverflies, wild bees, and parasitic wasps all share umbellifer and composite floral resources as adult food. The three groups are monitored simultaneously at Level 1 (flower visitor count) and their combined pan trap and flower visitor data is the primary verification evidence for wildflower habitat management practices. All three profiles benefit from the same management changes and respond at similar timescales.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 — Aquatic macroinvertebrates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and semi-aquatic hoverfly larvae (Eristalis, Helophilus, Chrysogaster species) co-occur with aquatic macroinvertebrate communities in farm ditches and wetland margins. The two groups share habitat requirements and respond to the same water quality and habitat management pressures. Their joint monitoring (where Profile 17 is also in the programme) provides a comprehensive biological assessment of farm water body quality.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dipterists.</w:t>
            </w:r>
          </w:p>
          <w:p>
            <w:pPr>
              <w:spacing w:after="80" w:before="0"/>
              <w:jc w:val="left"/>
            </w:pPr>
            <w:r>
              <w:rPr>
                <w:rFonts w:ascii="Arial" w:cs="Arial" w:eastAsia="Arial" w:hAnsi="Arial"/>
                <w:b/>
                <w:bCs/>
                <w:color w:val="000000"/>
                <w:sz w:val="16"/>
                <w:szCs w:val="16"/>
              </w:rPr>
              <w:t xml:space="preserve">TRIPLE SHARED MONITORING — PROFILES 12, 13, AND 14:</w:t>
            </w:r>
            <w:r>
              <w:rPr>
                <w:rFonts w:ascii="Arial" w:cs="Arial" w:eastAsia="Arial" w:hAnsi="Arial"/>
                <w:b w:val="false"/>
                <w:bCs w:val="false"/>
                <w:color w:val="000000"/>
                <w:sz w:val="16"/>
                <w:szCs w:val="16"/>
              </w:rPr>
              <w:t xml:space="preserve"> The flower visitor count at Level 1 and the pan trap deployment at Level 2 are shared across Profiles 12 (Parasitic wasps), 13 (Wild bees), and this profile simultaneously. A single flower visitor count event records small wasp-like insects (Profile 12), bees (Profile 13), and hovering insects (Profile 14) in the same 2-minute observation at each plant. A single pan trap deployment produces data for all three profiles from the same catch. Where all three profiles are in the monitoring programme, the coordinator should plan a single shared survey event and note this in the master document.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Flower visitor count with hoverfly recognition — hovering behaviour identification combined with photographic species recording. Most accessible invertebrate group for photographic identification at Level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Hoverfly flower visitor count and photographic species record — community observer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Hoverfly adult abundance at monitored flowering plants; morphotype count (number of distinct hoverfly appearance types); photographic species records for subsequent identification; comparison with co-occurring bees and parasitic wasps from the same observation event (shared with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Combined with Profile 12 and 13 flower visitor count — no additional survey visit required. At each monitored flowering plant (2-minute observation), count hoverflies separately from bees and wasps: recognise hoverflies by (1) hovering behaviour — stationary hover in mid-air before darting to a new position; (2) two wings visible (unlike bees/wasps with four wings); (3) large eyes occupying most of the head; (4) no waist constriction (smooth transition between thorax and abdomen in most species).</w:t>
            </w:r>
          </w:p>
          <w:p>
            <w:pPr>
              <w:spacing w:after="80" w:before="0"/>
              <w:jc w:val="left"/>
            </w:pPr>
            <w:r>
              <w:rPr>
                <w:rFonts w:ascii="Arial" w:cs="Arial" w:eastAsia="Arial" w:hAnsi="Arial"/>
                <w:b w:val="false"/>
                <w:bCs w:val="false"/>
                <w:color w:val="000000"/>
                <w:sz w:val="17"/>
                <w:szCs w:val="17"/>
              </w:rPr>
              <w:t xml:space="preserve">Photograph every hoverfly encountered. Common identifiable species to look for: Episyrphus balteatus (marmalade hoverfly — narrow double black bands on orange abdomen; most abundant arable species); Eristalis tenax (drone fly — furry, bee-like, uniformly brown with orange-brown abdomen; very common); Volucella bombylans (bumblebee mimic — hairy with yellow/red/white tail depending on form); Syrphus species (broad yellow/black bands on abdomen, green eyes). Record each distinct 'type' as a morphotype — 'narrow black bands on orange', 'furry bee-like drone fly', 'broad yellow-black bands'.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Camera with macro capability (smartphone adequate); field datasheet. No additional equipment beyond the shared flower visitor count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Hovering behaviour recognition requires a 15-minute briefing. Morphotype classification (describing what the hoverfly looks like) requires no specialist training. Common species photographic identification can be done post-survey using the HoverFly Recording Scheme website or iNaturalist [geo — primary resources for UK/European fauna; regional equivalents needed for other contexts].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(May–August in temperate Europe) — peak adult abundance. Early spring (March–April) also relevant for overwintering Eristalis species foraging on early-season flowers. Same survey window as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second generation Episyrphus balteatus peak in some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Shared with Profiles 12 and 13 — no additional time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during primary summer window. Early spring visit optional for Eristalis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trends; species richness from 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hoverfly count per 2-minute observation per plant (mean across monitored plants); morphotype count (number of distinct hoverfly types identified); number of photographic records submitted to recording scheme; identified species list (post-survey from photographs).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In-flight or hovering photograph: attempt to capture hoverflies hovering in mid-air — shows the two-wing and large-eye characters diagnostic for Syrphidae. (2) Dorsal abdomen photograph: resting hoverfly from above showing colour pattern — essential for species identification from photographs. (3) Side profile: resting hoverfly from the side showing the thorax-abdomen junction (no waist in most hoverflies vs narrow waist in wasps). Store all photographs with GPS location and date for submission to recording scheme.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hoverflies with bees or wasps. The single most reliable distinction: hoverflies HOVER in a stationary position before moving — bees and wasps do not hover stationarily like this. Additionally: hoverflies have only two wings (bees and wasps have four — look for the two-wing character in a good photograph or in flight). Large, flat, rounded eyes that appear to fill most of the head are distinctive for hoverflies in good photographs.</w:t>
            </w:r>
          </w:p>
          <w:p>
            <w:pPr>
              <w:spacing w:after="60" w:before="0"/>
              <w:jc w:val="left"/>
            </w:pPr>
            <w:r>
              <w:rPr>
                <w:rFonts w:ascii="Arial" w:cs="Arial" w:eastAsia="Arial" w:hAnsi="Arial"/>
                <w:b w:val="false"/>
                <w:bCs w:val="false"/>
                <w:color w:val="000000"/>
                <w:sz w:val="16"/>
                <w:szCs w:val="16"/>
              </w:rPr>
              <w:t xml:space="preserve">Second error: missing small hoverfly species. The 'thick-headed flies' (Conopidae) and some dance flies (Empididae) can superficially resemble small hoverflies. In the field, restrict hoverfly counts to individuals showing the characteristic stationary hover — Conopidae and Empididae do not typically hover stationarily in the same way.</w:t>
            </w:r>
          </w:p>
          <w:p>
            <w:pPr>
              <w:spacing w:after="80" w:before="0"/>
              <w:jc w:val="left"/>
            </w:pPr>
            <w:r>
              <w:rPr>
                <w:rFonts w:ascii="Arial" w:cs="Arial" w:eastAsia="Arial" w:hAnsi="Arial"/>
                <w:b w:val="false"/>
                <w:bCs w:val="false"/>
                <w:color w:val="000000"/>
                <w:sz w:val="16"/>
                <w:szCs w:val="16"/>
              </w:rPr>
              <w:t xml:space="preserve">Third error: photographing from too far away for identification. Hoverfly species identification from photographs requires a dorsal abdomen image filling at least 25% of the frame — approach to within 30–50cm of the resting insect on a flower for an identifiable photograph.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Episyrphus balteatus (marmalade hoverfly — narrow double black bands on orange) present: aphidophagous guild confirmed — adults are locating aphid colonies for oviposition while feeding on flowers. Connect to Service #28 (Pest control) in field card narrative alongside Service #27 (Pollination).</w:t>
            </w:r>
          </w:p>
          <w:p>
            <w:pPr>
              <w:spacing w:after="50" w:before="0"/>
              <w:jc w:val="left"/>
            </w:pPr>
            <w:r>
              <w:rPr>
                <w:rFonts w:ascii="Arial" w:cs="Arial" w:eastAsia="Arial" w:hAnsi="Arial"/>
                <w:b w:val="false"/>
                <w:bCs w:val="false"/>
                <w:color w:val="000000"/>
                <w:sz w:val="17"/>
                <w:szCs w:val="17"/>
              </w:rPr>
              <w:t xml:space="preserve">Eristalis species (furry drone flies) present: saprotrophic guild with wet organic habitat within dispersal range — wet ditch, muddy margin, or decomposing material present nearby. Connect to A8 precursor A18 (Dissolved oxygen) if monitoring watercourses.</w:t>
            </w:r>
          </w:p>
          <w:p>
            <w:pPr>
              <w:spacing w:after="80" w:before="0"/>
              <w:jc w:val="left"/>
            </w:pPr>
            <w:r>
              <w:rPr>
                <w:rFonts w:ascii="Arial" w:cs="Arial" w:eastAsia="Arial" w:hAnsi="Arial"/>
                <w:b w:val="false"/>
                <w:bCs w:val="false"/>
                <w:color w:val="000000"/>
                <w:sz w:val="16"/>
                <w:szCs w:val="16"/>
              </w:rPr>
              <w:t xml:space="preserve">3+ morphotypes identified: diverse hoverfly community — positive indicator of floral resource diversity and landscape connectivity. Recommend submitting photographs to regional recording scheme for species-level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records as Profiles 12 and 13 — shared survey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Hoverflies do not sting — they are completely harmless mimics. Approaching hoverflies resting on flowers for photographs is entirely safe.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HoverFly Recording Scheme (UK) photographic identification resources [geo]; Speight MCD (2017) species accounts; shared flower visitor count protocol with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https://www.hoverfly.org.uk/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Pan trap survey (yellow, white, blue bowls — shared deployment with Profiles 12 and 13) sorted specifically for Syrphidae, plus optional netting and morphospecies identification. Provides quantitative abundance and larval guild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Pan trap survey and morphospecies identification — quantitative hoverfly community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Adult hoverfly abundance per trap per day; morphospecies richness; larval guild composition estimate (aphidophagous vs saprotrophic morphotypes); dominant species identification from photographs or netting.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Pan trap deployment is identical to the shared infrastructure with Profiles 12 and 13 — yellow, white, and blue bowls at vegetation height. From the combined catch, sort Syrphidae: recognised by flattened body profile, large eyes, false vein (vena spuria) in wing, and characteristic yellow-black patterning in many species. Count all Syrphidae separately from other Diptera. Classify to morphospecies under dissecting microscope: narrow-banded (Episyrphus type — aphidophagous guild); broad-banded (Syrphus, Scaeva type — aphidophagous); furry robust brown (Eristalis type — saprotrophic); wasp-mimic slender (Temnostoma, Chrysotoxum type — various).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Shared pan trap equipment with Profiles 12 and 13. Additionally: dissecting microscope (10–40×); hoverfly morphospecies reference guide (Speight 2017 or regional equivalent); forceps; 70% ethanol vials.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Diptera family-level sorting experience and supervised training in Syrphidae morphospecies classification (3–4 hours). Separating Syrphidae from other Diptera requires learning the vena spuria wing character and body form.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(June–August) — same as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second generation peak.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Shared with Profiles 12 and 13 — additional 20–30 minutes sorting time for Syrphidae from the same catch.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(primary and secondary seasons).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and guild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Syrphidae abundance per trap per day; morphospecies richness; aphidophagous guild proportion (% of Episyrphus, Syrphus, Scaeva-type morphotypes); saprotrophic guild proportion (% of Eristalis, Helophilus-type morphotypes).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Additionally: photographs of key morphospecies under dissecting microscope showing vena spuria (false wing vein)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Aphidophagous guild proportion &gt;60% [~]: community dominated by aphid predator species — aphid colony food resource present within flight range. Strong positive pest control indicator when combined with crop aphid colony monitoring.</w:t>
            </w:r>
          </w:p>
          <w:p>
            <w:pPr>
              <w:spacing w:after="80" w:before="0"/>
              <w:jc w:val="left"/>
            </w:pPr>
            <w:r>
              <w:rPr>
                <w:rFonts w:ascii="Arial" w:cs="Arial" w:eastAsia="Arial" w:hAnsi="Arial"/>
                <w:b w:val="false"/>
                <w:bCs w:val="false"/>
                <w:color w:val="000000"/>
                <w:sz w:val="16"/>
                <w:szCs w:val="16"/>
              </w:rPr>
              <w:t xml:space="preserve">Saprotrophic species (Eristalis, Helophilus) present in catch: wet marginal habitat within flight range confirmed — supports recommendation to maintain or enhance farm water features. Connect to A8 precursor A18 (DO) if watercourse is monitored.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Pan trap handling — same as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Haenke et al. (2009); Speight MCD (2017); shared protocol with Profiles 12 and 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https://doi.org/10.1111/j.1365-2664.2009.01742.x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hoverfly survey with netting, pinned collection, larval habitat characterisation, and aphid colony parasitism rate combined with hoverfly larval density estimation.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hoverfly community survey with larval habitat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hoverfly species list from netting and pan traps; larval habitat availability assessment per larval guild; aphidophagous larval density estimation in crop aphid colonies; saprotrophic larval habitat extent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Extended pan trapping (15 traps × 5 days) + 60-minute active netting along 100m transect (3 visits at different seasons). Species-level identification from pinned or ethanol-fixed specimens using Speight (2017) or regional equivalent. Larval habitat survey: record all wet organic habitats (ditch, pond, wet soil), dead wood features, and aphid colony abundance within 200m of monitoring point. Aphid colony survey in crop: 20 plant stems per monitoring point — count any hoverfly eggs or first-instar larvae in aphid colonies (small white oval eggs on aphid colony surface).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insect net; pinning and setting equipment or 70% ethanol collection; Speight (2017) species accounts; hand lens (10×) for larval egg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Dipterist with Syrphidae taxonomy training. Species-level identification of many Syrphidae requires specialist expertise particularly for small Cheilosia, Platycheirus, and similar genera.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Three visits essential: early spring (overwintered Eristalis, early Episyrphus), summer (peak diversity), late summer (second 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(early spring, early summer,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species richness; Shannon diversity; larval guild proportions; hoverfly egg density per aphid colony (eggs per 100 aphids [~]); wet habitat extent (m2) per larval guild type.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Hoverfly egg density &gt;2 per 100 aphids [~] in crop aphid colonies: active oviposition by aphidophagous species confirmed — biological control service delivery quantified directly. Species richness increasing over 5+ years with both aphidophagous and saprotrophic guilds well-represented: complete community recovery across both larval habitat types.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Pinning and setting — standard entomological procedure.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Speight MCD (2017); Haenke et al. (2009); Jauker &amp; Wolters (2008); Ssymank et al. (2008)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https://doi.org/10.1111/j.1365-2664.2009.01742.x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Haenke S, Scheid B, Schaefer M, Tscharntke T, Thies C (2009) Increasing syrphid fly diversity and density in sown flower strips within and between crops. Journal of Applied Ecology 46:1386–1394.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https://doi.org/10.1111/j.1365-2664.2009.01742.x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Jauker F, Wolters V (2008) Hover flies are efficient pollinators of oilseed rape. Oecologia 156:819–823.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https://doi.org/10.1007/s00442-008-1034-x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A7; Ecological rationale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Speight MCD (2017) Species accounts of European Syrphidae. Syrph the Net, the database of European Syrphidae, vol. 97. Syrph the Net Publications, Dublin.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https://www.hoverfly.org.uk/ (access via Syrph the Net online)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A1; A6; Protocol Levels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Ssymank A, Kearns CA, Pape T, Thompson FC (2008) Pollinating flies (Diptera): a major contribution to plant diversity and agricultural production. Biodiversity 9:86–89.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https://doi.org/10.1080/14888386.2008.9712892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Wratten SD, Bowie MH, Hickman JM, Evans AM, Sedcole JR, Tylianakis JM (2003) Field boundaries as refugia for parasitic Hymenoptera: foraging movements and insect density. Agriculture, Ecosystems and Environment 95:297–304.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https://doi.org/10.1016/S0167-8809(02)00038-0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14 — Hoverflies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14 — Hoverflies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DEF1D9-F33B-4CAB-9A95-AD968A45A9EB}"/>
</file>

<file path=customXml/itemProps2.xml><?xml version="1.0" encoding="utf-8"?>
<ds:datastoreItem xmlns:ds="http://schemas.openxmlformats.org/officeDocument/2006/customXml" ds:itemID="{DA3F1655-9AA6-4A80-AC60-9F59DF4427E1}"/>
</file>

<file path=customXml/itemProps3.xml><?xml version="1.0" encoding="utf-8"?>
<ds:datastoreItem xmlns:ds="http://schemas.openxmlformats.org/officeDocument/2006/customXml" ds:itemID="{D0B495E4-D0AD-49F3-A44A-59A61AD3A46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2026-04-12T12:00:26Z</dcterms:created>
  <dcterms:modified xsi:type="dcterms:W3CDTF">2026-04-12T12:00:26Z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