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4"/>
                <w:szCs w:val="24"/>
              </w:rPr>
              <w:t xml:space="preserve">Profile 22 — Small mammal insectivores</w:t>
            </w:r>
          </w:p>
          <w:p>
            <w:pPr>
              <w:spacing w:after="80" w:before="0"/>
              <w:jc w:val="center"/>
            </w:pPr>
            <w:r>
              <w:rPr>
                <w:rFonts w:ascii="Arial" w:cs="Arial" w:eastAsia="Arial" w:hAnsi="Arial"/>
                <w:b w:val="false"/>
                <w:bCs w:val="false"/>
                <w:color w:val="FFFFFF"/>
                <w:sz w:val="16"/>
                <w:szCs w:val="16"/>
              </w:rPr>
              <w:t xml:space="preserve">Category: 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mammalogists before platform deployment. Note: live trapping of small mammals requires an appropriate licence or ethical approval in many jurisdictions. Track tube surveys at Level 1 avoid handling entirely.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Profile scope — this profile covers insectivorous small mammals (Order Eulipotyphla: shrews, moles, hedgehogs). It does not cover small rodents (mice, voles) which, while ecologically important, are not primarily insectivores and whose agricultural pest dimension would complicate the monitoring profile. Reviewer should confirm whether this scope boundary is appropriate or whether voles should be included given their importance as barn owl prey.</w:t>
            </w:r>
          </w:p>
          <w:p>
            <w:pPr>
              <w:spacing w:after="60" w:before="0"/>
              <w:jc w:val="left"/>
            </w:pPr>
            <w:r>
              <w:rPr>
                <w:rFonts w:ascii="Arial" w:cs="Arial" w:eastAsia="Arial" w:hAnsi="Arial"/>
                <w:b w:val="false"/>
                <w:bCs w:val="false"/>
                <w:color w:val="000000"/>
                <w:sz w:val="16"/>
                <w:szCs w:val="16"/>
              </w:rPr>
              <w:t xml:space="preserve">2. Hedgehog monitoring methodology — hedgehogs are declining rapidly across temperate Europe and are highly charismatic, making them a strong entry point for farmer engagement. The track tube survey described at Level 1 is well-validated for hedgehog presence/absence. Reviewer should confirm whether track tube detection probabilities are adequate for trend monitoring (they may only work for presence/absence rather than abundance).</w:t>
            </w:r>
          </w:p>
          <w:p>
            <w:pPr>
              <w:spacing w:after="60" w:before="0"/>
              <w:jc w:val="left"/>
            </w:pPr>
            <w:r>
              <w:rPr>
                <w:rFonts w:ascii="Arial" w:cs="Arial" w:eastAsia="Arial" w:hAnsi="Arial"/>
                <w:b w:val="false"/>
                <w:bCs w:val="false"/>
                <w:color w:val="000000"/>
                <w:sz w:val="16"/>
                <w:szCs w:val="16"/>
              </w:rPr>
              <w:t xml:space="preserve">3. Shrew identification without handling — shrews require skilled handling for reliable species identification and are extremely stress-sensitive (can die within minutes of handling). The profile therefore restricts shrew identification to track tube footprint patterns and live trap catch-and-release at Level 2. Reviewer should confirm whether this is a practical and welfare-compliant approach.</w:t>
            </w:r>
          </w:p>
          <w:p>
            <w:pPr>
              <w:spacing w:after="80" w:before="0"/>
              <w:jc w:val="left"/>
            </w:pPr>
            <w:r>
              <w:rPr>
                <w:rFonts w:ascii="Arial" w:cs="Arial" w:eastAsia="Arial" w:hAnsi="Arial"/>
                <w:b w:val="false"/>
                <w:bCs w:val="false"/>
                <w:color w:val="000000"/>
                <w:sz w:val="16"/>
                <w:szCs w:val="16"/>
              </w:rPr>
              <w:t xml:space="preserve">4. Hedgehog legal status — the hedgehog (Erinaceus europaeus) is legally protected in several EU member states. Reviewer should confirm the legal framework for hedgehog monitoring (track tubes require no licence; handling requires licence where hedgehogs are protected).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Small mammal insectivores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insectivorous small mammals are present in virtually all terrestrial agricultural systems globally. The specific species differ substantially by biome: temperate European context centres on shrews (Sorex, Crocidura, Neomys species), moles (Talpa europaea), and hedgehogs (Erinaceus europaeus); tropical contexts include different shrew genera and equivalent ecological equivalents.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 applicable in all managed agricultural landscapes with any vegetated habitat component.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Eulipotyphla (formerly Insectivora). Three monitoring sub-groups: (1) Shrews (Family Soricidae) — the smallest terrestrial mammals; extremely high metabolic rate requiring continuous feeding on invertebrates; 3–5 temperate European species co-occurring in agricultural habitats: common shrew (Sorex araneus), pygmy shrew (S. minutus), water shrew (Neomys fodiens), white-toothed shrews (Crocidura species [geo]); monitoring: live trap catch-and-release or track tubes; (2) Moles (Family Talpidae, temperate European context) — subterranean soil invertebrate predators; primary indicator of high earthworm density and good soil structure; monitoring: molehill count as proxy for activity density; (3) Hedgehogs (Family Erinaceidae) — nocturnal surface foragers; declining rapidly across temperate Europe under agricultural intensification; highly charismatic; monitoring: track tube survey. All three sub-groups are obligate invertebrate predators — their population health directly reflects the density and diversity of soil and surface invertebrate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small mammal insectivore presence, activity density (track tube detection rate, shrew live trap index), and community composition reflect soil invertebrate abundance, habitat structural quality (tussock, litter layer, coarse woody debris), and landscape connectivity. Prey community indicator — insectivore activity density is one of the most accessible biological proxies for the soil and surface invertebrate biomass that sustains all higher trophic levels, including barn owls, kestrels, foxes, badgers, and weasels.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The hedgehog is probably the most culturally resonant agricultural biodiversity indicator available in temperate European farming. A population of hedgehogs in a farm's field margins and hedgerows tells you immediately — and in language that every stakeholder understands — that there is adequate invertebrate food, adequate structural habitat for nesting and hibernation, and adequate landscape connectivity for seasonal movement. And the hedgehog's decline across farmland Europe tracks almost perfectly the decline of the invertebrate communities that sustain them: declining earthworms, beetles, and caterpillars mean declining hedgehogs. Monitoring hedgehogs is monitoring the integrated state of the soil and surface invertebrate food web through a single, recognisable indicator species.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Small mammal insectivores are among the most metabolically demanding vertebrates on Earth — a common shrew must consume approximately 80–90% of its own body weight in invertebrates every 24 hours or die. Their population density is therefore among the tightest biological monitors of invertebrate food resource available: where invertebrate communities are rich and diverse, shrew populations are dense; where invertebrates have been depleted by tillage, pesticide, or soil acidification, shrew populations collapse. The monitoring challenge is that shrews are almost never seen — they live in the litter layer and soil surface microhabitat, are primarily nocturnal, and die if handled without extraordinary care. Track tubes and live traps provide the indirect access needed. The hedgehog adds a visible, charismatic, and community-observer-accessible dimension to insectivore monitoring that shrews and moles alone could not provide.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Medium (Stage 2, Year 2–5). Hedgehog track tube detection rates respond within 2–4 seasons of habitat and invertebrate prey recovery. Shrew live trap indices and mole activity densities respond within 2–3 seasons of improved soil invertebrate conditions.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Medium (2–4 years): Hedgehog track tube detection rate increases within 2–4 seasons of improved field margin management and invertebrate prey recovery — hedgehogs are mobile and can recolonise improved habitat patches within 1–2 seasons where landscape connectivity is adequate (Huijser &amp; Bergers 2000).</w:t>
            </w:r>
          </w:p>
          <w:p>
            <w:pPr>
              <w:spacing w:after="60" w:before="0"/>
              <w:jc w:val="left"/>
            </w:pPr>
            <w:r>
              <w:rPr>
                <w:rFonts w:ascii="Arial" w:cs="Arial" w:eastAsia="Arial" w:hAnsi="Arial"/>
                <w:b w:val="false"/>
                <w:bCs w:val="false"/>
                <w:color w:val="000000"/>
                <w:sz w:val="17"/>
                <w:szCs w:val="17"/>
              </w:rPr>
              <w:t xml:space="preserve">Fast to medium (1–3 seasons): Shrew live trap index increases within 1–3 seasons of improved soil invertebrate conditions — shrews have short generation times (3–4 months to sexual maturity) and can respond rapidly to prey resource improvement (Churchfield 1990).</w:t>
            </w:r>
          </w:p>
          <w:p>
            <w:pPr>
              <w:spacing w:after="80" w:before="0"/>
              <w:jc w:val="left"/>
            </w:pPr>
            <w:r>
              <w:rPr>
                <w:rFonts w:ascii="Arial" w:cs="Arial" w:eastAsia="Arial" w:hAnsi="Arial"/>
                <w:b w:val="false"/>
                <w:bCs w:val="false"/>
                <w:color w:val="000000"/>
                <w:sz w:val="16"/>
                <w:szCs w:val="16"/>
              </w:rPr>
              <w:t xml:space="preserve">[geo] Timescales primarily from temperate European agricultural systems.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mammalogists.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 — soil disturbance destroying shrew habitat and invertebrate prey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Deep tillage eliminates the surface litter layer and soil structure that shrews use as their primary foraging microhabitat. The physical destruction of soil invertebrate communities (earthworms, larvae, Collembola) by tillage removes the food resource sustaining high-density shrew populations. Shrew density in arable fields is dramatically lower than in adjacent untilled grass margin habitats (Churchfield 1990).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soil invertebrate depletion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Insecticide and molluscicide applications directly kill shrew prey communities. Secondary poisoning of shrews and hedgehogs through consumption of poisoned earthworms and invertebrates is documented for organochlorine and organophosphate compounds. Slug pellet (metaldehyde) secondary poisoning in hedgehogs has been specifically documented in agricultural contexts (Huijser &amp; Bergers 2000).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biomass — mowing of field margins and grass habitats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Frequent mowing eliminates the tussock and litter layer structure that provides the microhabitat for shrew foraging tunnels, hedgehog nesting, and the invertebrate communities sustaining both groups. Shrews use established runway systems in litter and tussock grass — cutting destroys this infrastructure and exposes individuals to predation and thermal stress.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coarse woody debris — hedgerow tidying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Hedgehogs nest and hibernate under log piles, brushwood, and dense hedgerow bases. 'Tidying' operations that remove coarse woody debris, leaf litter piles, and brushwood from hedgerow bases eliminate the primary nesting and hibernation habitat. Hedgehog breeding success is strongly linked to availability of nesting sites (Huijser &amp; Bergers 2000).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compaction — reduction of mole burrowing capacity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Mole activity density is a reliable indicator of earthworm density and soil structure quality — moles cannot excavate tunnels in severely compacted soil. Soil compaction above approximately 1.6 g/cm3 [~] progressively excludes mole activity from the surface soil layer, reducing molehill density even where earthworm populations remain (Churchfield 1990).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Shrew live trap index (catch per unit effort) is one of the most sensitive available biological proxies for soil and surface invertebrate biomass — shrews must consume near their body weight in invertebrates daily, so their population density tracks prey availability almost instantly. Declining shrew index signals collapsing soil invertebrate biomass (Churchfield 1990).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Overall biodiversity decline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Hedgehog detection rate (track tube presence/absence) is among the most accessible single-species farmland biodiversity indicator available to community observers. The hedgehog is an integrator of soil invertebrate quality, structural habitat complexity, and landscape connectivity — its decline reflects multiple simultaneous pressures (Huijser &amp; Bergers 2000).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structure degradation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Mole activity density (active molehills per hectare) is a direct biological indicator of soil structure and earthworm density. A high-quality permanent grassland or low-input arable margin with good soil structure typically shows active mole tunnelling throughout; compacted or impoverished soils show zero mole activity (Churchfield 1990).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Hedgehogs consume large quantities of slugs, beetles, earwigs, caterpillars, and earthworms — their foraging in vegetable gardens, orchards, and arable field margins provides measurable pest suppression that is widely recognised by farmers and gardeners. Hedgehog presence in farm gardens and margins is associated with lower slug damage to vulnerable crops (Reeve 1994). Common shrews consume soil invertebrate pests including leatherjackets (Tipula larvae) and wireworms at densities that contribute to natural pest regulation in permanent grassland.</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Moles are active soil engineers — their tunnelling activity aerates the soil, improves drainage, and creates the macropore network that sustains high earthworm populations in the deeper soil. Mole tunnels also provide drainage channels that reduce waterlogging in compacted areas. Mole activity is both an indicator and a contributor to soil quality (Churchfield 1990).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 — prey for raptors and carnivores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Shrews and hedgehogs are primary prey for barn owls, tawny owls, kestrels, weasels, stoats, and foxes. High small mammal insectivore populations sustain these apex predator populations in agricultural landscapes. Monitoring insectivore populations provides an integrated indicator of the prey base sustaining Profile 26 (Birds of prey and owls) and Profile 25 (Small carnivores) simultaneously.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permanent grassland is the richest small mammal insectivore habitat; highest shrew density and mole activity.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species richness and density — reference community.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field margins and set-aside strips; shrew density much lower in cultivated areas.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 with invertebrate prey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Small mammal insectivores present globally in all habitats with adequate invertebrate prey.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permanent pasture sustains highest insectivore diversity and density.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for field margin monitoring — shrew and hedgehog presence in margins.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Habitat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Small mammal insectivore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margins with tall tussock grass (&gt;30cm, uncut)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shrew and hedgehog foraging habitat — the tussock layer provides insulated runway networks for shrews, nesting cover for hedgehogs, and concentrated invertebrate prey populations. Shrew density in tall uncut tussock margins is 10–20× higher than in adjacent mown areas [~]. (Churchfield 1990)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Hedgerow bases with coarse woody debris and leaf litter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hedgehog nesting and hibernation habitat — log piles, dense bramble, and deep leaf accumulations provide the thermal insulation and nest material needed for winter hibernation. Hedgehog presence in managed agricultural landscapes is strongly predicted by the availability of this habitat feature (Huijser &amp; Bergers 2000).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grassland with deep topsoil (&gt;30cm)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mole habitat — deep, loose topsoil with high earthworm density sustains maximum mole activity. Molehill density in well-structured permanent grassland is a reliable earthworm biomass indicator.</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Organic mixed farming with diverse field margins and retained hedgerow bases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small mammal insectivore density — organic management (no rodenticide, no insecticide) combined with retained structural habitat (tussock margins, log piles, hedgerow bases) sustains maximum hedgehog and shrew communities.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arable with managed margins and no hedgerow bases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Lowest insectivore density — prey depletion through insecticide use, physical habitat loss through margin management, and connectivity loss through simplified landscape reduce all three sub-groups to trace populations in field margins only.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improvement signals increasing soil invertebrate communities — earthworms, beetle larvae, Collembola — that are the primary prey for all three insectivore sub-groups. SOC improvement under reduced tillage and organic inputs precedes shrew population density increases by 1–2 seasons and mole activity increases by 1–3 seasons (Churchfield 1990).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 (soil compaction)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bulk density enables mole tunnelling and improves the soil microhabitat for earthworms (primary mole and hedgehog prey). Bulk density improvement under reduced machinery passes and improved management precedes mole activity density increases by 1–2 seasons.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 — tussock and litter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Increasing tussock cover and litter accumulation in field margins signals developing shrew runway habitat. Tussock development under reduced cutting frequency precedes shrew density increases by 1–2 seasons as runway infrastructure establishes (Churchfield 1990).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Delay first cut in margins — tussock retention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Delayed cutting allows tussock structure to develop fully before cutting, and reduces the frequency of habitat destruction. Uncut margin sections provide the permanent tussock habitat that sustains shrew populations year-round (Churchfield 1990).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 trees and restore woody vegetation — log pile and coarse woody debris provision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Retained and created log piles, brushwood stacks, and dense hedgerow base habitats directly provide the hedgehog nesting and hibernation sites that are the limiting factor for hedgehog populations in managed agricultural landscapes. A single well-placed log pile can host a breeding hedgehog within the first season of creation.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Apply compost and organic amendments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Compost additions increase soil organic matter and earthworm populations — the primary food source for hedgehogs, moles, and some shrew species. Earthworm increase in response to compost application is measurable within 1 season (Profile 06) and translates to increased food availability for insectivores within the same season.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Delay first cut — margin tussock development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Shrew live trap index increase in delayed-cut margin sections versus early-cut control sections in the same season is the primary small mammal insectivore practice verification signal for cutting management. Shrew density responds rapidly to tussock development — the difference between cut and uncut margin sections is detectable within 1–2 seasons (Churchfield 1990).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Shrew live trap index measurably higher in uncut vs cut margin sections within 1–2 seasons of cutting delay; hedgehog track tube detection rate increasing within 2–4 seasons as tussock structural complexity develops; mole activity density stable or increasing as soil invertebrate prey improves under reduced disturbance.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pesticides (rodenticide and insecticide reduction)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Hedgehog track tube detection rate increase in areas where rodenticide and insecticide use has been reduced is the most accessible hedgehog practice verification signal. Secondary poisoning from rodenticide use (particularly brodifacoum — a persistent anticoagulant) is a documented cause of hedgehog mortality in agricultural landscapes. Cessation of rodenticide use in non-essential areas should precede hedgehog detection rate improvement by 1–2 seasons.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Hedgehog track tube detection rate improving within 2–4 seasons of rodenticide cessation in the monitoring area; shrew live trap index improving within 1–3 seasons of insecticide reduction as prey invertebrate communities recover; mole activity density increasing progressively as soil invertebrate biomass improves under reduced pesticide loading.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06 — Earthworms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Earthworms are the primary food source for moles and a significant food source for hedgehogs and some shrew species. Mole activity density (molehill count) is therefore one of the most accessible indirect indicators of earthworm biomass available — confirming the biological reality of the earthworm community improvement tracked directly by Profile 06. Where both profiles are in the monitoring programme, mole activity density provides a biologically independent cross-check on the earthworm profile data.</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26 — Birds of prey and owls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Shrews are a primary prey item for barn owls (Tyto alba) and tawny owls (Strix aluco) in agricultural landscapes. Barn owl prey remains analysis consistently shows that common shrew contributes 20–40% of biomass consumed in temperate European farmland. Shrew population density therefore directly predicts barn owl breeding success — monitoring shrews simultaneously provides the prey base indicator for Profile 26 (Birds of prey and owls).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25 — Small carnivores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Weasels, stoats, and polecats depend substantially on small mammal insectivores as prey in agricultural landscapes. High shrew and hedgehog populations signal adequate prey resources for these small mustelid predators. Where both profiles are in the monitoring programme, insectivore abundance provides the food web context for carnivore population trend interpretation.</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mammalogists.</w:t>
            </w:r>
          </w:p>
          <w:p>
            <w:pPr>
              <w:spacing w:after="80" w:before="0"/>
              <w:jc w:val="left"/>
            </w:pPr>
            <w:r>
              <w:rPr>
                <w:rFonts w:ascii="Arial" w:cs="Arial" w:eastAsia="Arial" w:hAnsi="Arial"/>
                <w:b w:val="false"/>
                <w:bCs w:val="false"/>
                <w:color w:val="000000"/>
                <w:sz w:val="16"/>
                <w:szCs w:val="16"/>
              </w:rPr>
              <w:t xml:space="preserve">Animal welfare note: Shrews are extremely stress-sensitive and can die within 1–3 minutes of physical restraint if not handled correctly by a trained and experienced person. Level 1 and Level 2 protocols minimise handling through track tube and trap-check protocols that allow rapid identification and release. Level 3 handling requires specialist mammalogical training and ethical approval in all jurisdictions.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Three simultaneous non-invasive surveys: (1) hedgehog track tube footprint detection; (2) molehill count transect; (3) opportunistic night observation of hedgehogs. No animal handling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Hedgehog track tube survey, molehill count, and opportunistic night observation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Hedgehog presence/absence per monitoring area from track tube deployment; mole activity density (active molehills per 200m2 belt transect) as soil quality indicator; hedgehog observation frequency from evening walks.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(A) Track tube survey: place 5 track tubes along the 50m field margin monitoring transect — one every 10m. A track tube is a 30cm length of 10cm-diameter tube (plastic pipe or cardboard) baited with 5g of peanut butter or pet food paste in the centre, with ink-pad footprint surfaces at each end (ink roller or footprint pad cut from tracking film). Leave for 3 consecutive nights. Collect footprint papers and identify hedgehog footprints (5-toed with distinct claw marks; star-shaped pattern distinguishable from rat, squirrel, or rabbit tracks).</w:t>
            </w:r>
          </w:p>
          <w:p>
            <w:pPr>
              <w:spacing w:after="40" w:before="0"/>
              <w:jc w:val="left"/>
            </w:pPr>
            <w:r>
              <w:rPr>
                <w:rFonts w:ascii="Arial" w:cs="Arial" w:eastAsia="Arial" w:hAnsi="Arial"/>
                <w:b w:val="false"/>
                <w:bCs w:val="false"/>
                <w:color w:val="000000"/>
                <w:sz w:val="17"/>
                <w:szCs w:val="17"/>
              </w:rPr>
              <w:t xml:space="preserve">(B) Molehill count: walk a fixed 50m × 4m belt transect through the monitoring grassland or margin area. Count all active molehills — active molehills are recently disturbed (loose, fresh, dark soil; no vegetation growing through). Record count per transect.</w:t>
            </w:r>
          </w:p>
          <w:p>
            <w:pPr>
              <w:spacing w:after="80" w:before="0"/>
              <w:jc w:val="left"/>
            </w:pPr>
            <w:r>
              <w:rPr>
                <w:rFonts w:ascii="Arial" w:cs="Arial" w:eastAsia="Arial" w:hAnsi="Arial"/>
                <w:b w:val="false"/>
                <w:bCs w:val="false"/>
                <w:color w:val="000000"/>
                <w:sz w:val="17"/>
                <w:szCs w:val="17"/>
              </w:rPr>
              <w:t xml:space="preserve">(C) Opportunistic evening observation: during summer (June–August), walk the monitoring area at dusk and note any hedgehogs encountered. Record number seen and location. Hedgehogs are most active 30 minutes after sunset. This is supplementary data — zero records do not indicate absence.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Track tubes (5 × 30cm sections of 10cm-diameter tube — can be made from cardboard or bought); tracking film or footprint pads; bait (peanut butter or cat food paste); sticky tape to hold pads in position; field datasheet; camera; torch for evening observation.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Track tube setup requires a 30-minute practical briefing. Hedgehog footprint identification from a photographic reference guide (5 toes, star shape) is achievable with a 20-minute briefing. Molehill identification (fresh disturbed soil, no plant growth, domed shape) is immediately accessible. PTES (People's Trust for Endangered Species) hedgehog survey guidance provides a full community observer training resource [geo — UK].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to autumn (April–October in temperate Europe) — when hedgehogs are active and molehills are most visible. Track tube survey most reliable May–August. Avoid periods after heavy rain (footprints wash out of tracking film).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Early autumn (September–October) — before hedgehog hibernation begins; last opportunity for evening observation.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 minutes track tube placement (evening); 3 days autonomous deployment; 15 minutes track tube collection and footprint examination; 20 minutes molehill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track tube deployments (early summer and late summer); 2 molehill counts (spring and 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hedgehog detection rate trends; 3 years for molehill density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Hedgehog footprint detection rate (% of track tubes showing hedgehog prints per deployment); mole activity density (active molehills per 200m2 transect); opportunistic evening hedgehog count per survey km walked.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Track tube set-up in position along margin — photograph showing placement context relative to vegetation and field edge. (2) Footprint paper retrieval — photograph each paper against a white background showing the footprint pattern before filing. (3) Active molehill — photograph showing fresh dark soil with no vegetation growth. (4) Evening hedgehog observation — photograph if seen (torch illumination is adequate; do not use flash at close range).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rat and hedgehog footprints. Rat footprints: 4 toes on front feet, 5 toes on hind feet; elongated oval shape; claws visible but less prominent. Hedgehog: 5 toes on all feet; rounder, wider print; prominent claw marks forming a star or arc pattern. A track tube positioned in a known rat run will likely produce rat prints — position tubes in open vegetation away from obvious rat trails (fence lines, wall bases).</w:t>
            </w:r>
          </w:p>
          <w:p>
            <w:pPr>
              <w:spacing w:after="60" w:before="0"/>
              <w:jc w:val="left"/>
            </w:pPr>
            <w:r>
              <w:rPr>
                <w:rFonts w:ascii="Arial" w:cs="Arial" w:eastAsia="Arial" w:hAnsi="Arial"/>
                <w:b w:val="false"/>
                <w:bCs w:val="false"/>
                <w:color w:val="000000"/>
                <w:sz w:val="16"/>
                <w:szCs w:val="16"/>
              </w:rPr>
              <w:t xml:space="preserve">Second error: counting old or inactive molehills. Only count molehills with visibly fresh, loose dark soil without any plant growth. Weathered molehills (flattened, vegetated, compacted) represent historical mole activity and should not be counted — mark them with a small flag on first visit to avoid double-counting on the second.</w:t>
            </w:r>
          </w:p>
          <w:p>
            <w:pPr>
              <w:spacing w:after="80" w:before="0"/>
              <w:jc w:val="left"/>
            </w:pPr>
            <w:r>
              <w:rPr>
                <w:rFonts w:ascii="Arial" w:cs="Arial" w:eastAsia="Arial" w:hAnsi="Arial"/>
                <w:b w:val="false"/>
                <w:bCs w:val="false"/>
                <w:color w:val="000000"/>
                <w:sz w:val="16"/>
                <w:szCs w:val="16"/>
              </w:rPr>
              <w:t xml:space="preserve">Third error: placing track tubes in unsuitable positions. Tubes should be placed along the base of a hedge, wall, or margin edge where hedgehogs naturally travel — not in the middle of an open field. Hedgehogs are edge-following animals and rarely cross open ground far from cover.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Hedgehog footprints in &gt;60% of track tubes [~] per deployment: active hedgehog population confirmed in monitoring area — positive habitat quality signal. Connect to Service #28 (Pest control — slug predation) and verify B2 practice verification for P14 and P19.</w:t>
            </w:r>
          </w:p>
          <w:p>
            <w:pPr>
              <w:spacing w:after="50" w:before="0"/>
              <w:jc w:val="left"/>
            </w:pPr>
            <w:r>
              <w:rPr>
                <w:rFonts w:ascii="Arial" w:cs="Arial" w:eastAsia="Arial" w:hAnsi="Arial"/>
                <w:b w:val="false"/>
                <w:bCs w:val="false"/>
                <w:color w:val="000000"/>
                <w:sz w:val="17"/>
                <w:szCs w:val="17"/>
              </w:rPr>
              <w:t xml:space="preserve">Active molehill density &gt;5 per 200m2 [~] in permanent grassland: high earthworm biomass confirmed biologically — cross-reference with Profile 06 earthworm assessment. Connect to Service #15 (Soil quality regulation — mole tunnelling).</w:t>
            </w:r>
          </w:p>
          <w:p>
            <w:pPr>
              <w:spacing w:after="80" w:before="0"/>
              <w:jc w:val="left"/>
            </w:pPr>
            <w:r>
              <w:rPr>
                <w:rFonts w:ascii="Arial" w:cs="Arial" w:eastAsia="Arial" w:hAnsi="Arial"/>
                <w:b w:val="false"/>
                <w:bCs w:val="false"/>
                <w:color w:val="000000"/>
                <w:sz w:val="16"/>
                <w:szCs w:val="16"/>
              </w:rPr>
              <w:t xml:space="preserve">Zero hedgehog detections across 3+ consecutive deployments in apparently suitable habitat: population absent — investigate recent rodenticide use, road mortality (count casualties on adjacent roads), and habitat fragmentation. Alert local hedgehog monitoring network (PTES or equivalent [geo]) if absence confirmed.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Recent mowing date and height in the margin area; (2) Whether rodenticide bait stations are present or have been used in the past 12 months; (3) Evidence of predator presence (fox, badger sett nearby — badgers are significant hedgehog predators where both are present); (4) Approximate road traffic volume on adjacent roads (road mortality is a primary cause of hedgehog population decline near roads).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Do not handle hedgehogs encountered during evening observation — they may carry ringworm, salmonella, and fleas, and physical handling causes stress. Observe from 1m distance. If a hedgehog appears injured, contact a local wildlife rescue organisation rather than handling. Evening walking safety: torch, mobile phone, inform someone of location and return time.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People's Trust for Endangered Species (PTES) hedgehog survey methodology (Roos et al. 2012) [geo]; Churchfield S (1990)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https://www.ptes.org/hedgehogs/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Live trap survey for shrew community assessment (Longworth live traps) with rapid identification and immediate release. Provides quantitative shrew species index supplementing the hedgehog and mole presence indicators.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Longworth live trap survey — shrew activity index and species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Shrew activity index (captures per 100 trap-nights) as a relative measure of shrew community abundance; species composition where identification is possible; seasonal activity patterns from repeat deployment.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Install 20 Longworth live traps at 5m intervals along the 100m monitoring transect in the field margin — set in pairs (one on each side of the vegetation strip). Bait with mealworms and oats; provide hay bedding and additional mealworms in the nest chamber for welfare. Set traps at dusk; check at dawn (within 4 hours of sunrise — shrews die rapidly without food). Check again at midday. Run for 3 consecutive trap-nights.</w:t>
            </w:r>
          </w:p>
          <w:p>
            <w:pPr>
              <w:spacing w:after="80" w:before="0"/>
              <w:jc w:val="left"/>
            </w:pPr>
            <w:r>
              <w:rPr>
                <w:rFonts w:ascii="Arial" w:cs="Arial" w:eastAsia="Arial" w:hAnsi="Arial"/>
                <w:b w:val="false"/>
                <w:bCs w:val="false"/>
                <w:color w:val="000000"/>
                <w:sz w:val="17"/>
                <w:szCs w:val="17"/>
              </w:rPr>
              <w:t xml:space="preserve">At each check, remove any captured animals: place the nest chamber contents gently into a clear plastic bag and observe through the bag — note species (shrew species differ in tail length, tooth colour, and size), sex (if visible), and health. Release immediately at the trap position — do not detain for longer than 2 minutes. Record all captures on datasheet.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 Longworth live traps; mealworms; oats; hay; clear plastic observation bags; field datasheet. Ethical approval or licence where required by national regulations.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supervised Longworth trap experience and shrew species identification training (minimum 4-hour practical session). Shrew handling is very brief (observation through bag only — not physical restraint) but requires training to avoid stress mortality. Ethical approval required in most jurisdictions.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(April–June) and autumn (August–October) — when shrew populations are at maximum density. Avoid periods of extreme cold (trapping welfare risk) or extended heat (trap temperature risk).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Summer (July–August) — juvenile shrews dispersing.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 minutes trap setting (evening); 2 × 20-minute checks (dawn and midday); 3 trap-nights.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deployments (spring and 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activity index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Shrew captures per 100 trap-nights (activity index); species list where identification possible; minimum number of individuals (from mark-recapture if animals individually marked with ear clip or toe webbing pattern); seasonal activity comparison.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Trap set in position showing vegetation context. (2) Shrew observed through clear bag — photograph showing body size and tail length for species confirmation. Do not remove animal from bag for photography. (3) Track tube supplement: photograph any shrew footprints detected in track tubes (much smaller than hedgehog; pointed snout visible in clear tracks).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Shrew activity index &gt;10 captures per 100 trap-nights [~]: active shrew community in margin — high soil and surface invertebrate prey availability confirmed. Connect to Challenge #21 (Soil biodiversity) resolution and A8 precursor A01 (SOC improvement).</w:t>
            </w:r>
          </w:p>
          <w:p>
            <w:pPr>
              <w:spacing w:after="80" w:before="0"/>
              <w:jc w:val="left"/>
            </w:pPr>
            <w:r>
              <w:rPr>
                <w:rFonts w:ascii="Arial" w:cs="Arial" w:eastAsia="Arial" w:hAnsi="Arial"/>
                <w:b w:val="false"/>
                <w:bCs w:val="false"/>
                <w:color w:val="000000"/>
                <w:sz w:val="16"/>
                <w:szCs w:val="16"/>
              </w:rPr>
              <w:t xml:space="preserve">Water shrew (Neomys fodiens) captured: water-margin specialist — confirms that clean watercourse or ditch habitat within foraging range is supporting aquatic invertebrate prey (connects to Profile 17 aquatic macroinvertebrate quality).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Shrew welfare: check traps every 4 hours maximum — shrews die without food within hours. Do not trap in extreme weather (below 5°C or above 25°C). Provide ample mealworms in nest chamber. If any dead shrew found, record and discontinue trapping at that point until conditions improve. Zoonosis risk: shrews can carry leptospirosis, salmonella, and hantavirus in some regions — wear gloves when handling traps; wash hands thoroughly.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Churchfield S (1990) The Natural History of Shrews; Roos et al. (2012) hedgehog methodology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https://doi.org/10.1111/mam.12006</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Population density estimation using mark-recapture, isotope dietary analysis for trophic position confirmation, and genetic population structure for landscape connectivity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Small mammal insectivore population density estimation with mark-recapture and isotope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density estimate (N/ha) per shrew species from mark-recapture; isotope dietary analysis (δ13C, δ15N) for trophic position and prey guild confirmation; genetic population structure for hedgehog landscape connectivity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Mark-recapture: 4 × 4 or 5 × 5 Longworth trap grid (16–25 traps) on 10m spacing; 5 consecutive trap-nights; individually mark each shrew with unique ear tags or hair-clipping pattern; record on recapture. Apply closed population estimator (Otis et al. 1978) for population density estimate. Isotope analysis: tail hair samples (1cm) from each captured individual for δ13C and δ15N — confirm shrew dietary composition and trophic position relative to other insectivores. Hedgehog genetics: toe web tissue samples (from licensed handler) for microsatellite analysis — 10 individuals per monitoring site; compare Fst between monitoring sites for connectivity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ear tags or clipping scissors; isotope laboratory; genetics laboratory; licensed hedgehog handler for tissue sampling.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Mammalogist with mark-recapture expertise; ecological geneticist; isotope ecologist. All handling requires appropriate ethical approval and institutional oversight.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(April–May) for population peak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full grid deployment per season (minimum 3–5 trap-nights).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population density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density estimate (N/ha) with 95% CI per shrew species; capture probability; isotope trophic level; hedgehog genetic diversity (He, Fst between sites); landscape connectivity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density increasing for shrew species over 5+ years: confirmed invertebrate prey community recovery sustaining insectivore population growth — most rigorous biological verification of soil and surface invertebrate food web improvement. Hedgehog Fst declining between monitoring sites: landscape connectivity improving — management actions enabling hedgehog movement between farm areas.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2 precautions. Mark-recapture grid — check every 4 hours without exception. Institutional ethics committee approval required for all mark-recapture work. Hantavirus risk in some regions — consult regional health authority and wear appropriate respiratory protection where advised.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Churchfield S (1990); Huijser MP, Bergers PJM (2000); Reeve N (1994)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https://doi.org/10.1017/S0952836900001990</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Churchfield S (1990) The Natural History of Shrews. Christopher Helm, London.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9780713641233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A6; A8; B2; Response timescale; Protocol Level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Huijser MP, Bergers PJM (2000) The effect of roads and traffic on hedgehog (Erinaceus europaeus) populations. Biological Conservation 95:111–116.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https://doi.org/10.1016/S0006-3207(00)00006-9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A6; B2; Response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Reeve N (1994) Hedgehogs. T &amp; A D Poyser Natural History, London.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9780856610691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 Protocol Level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Roos S, Johnston A, Noble D (2012) UK Hedgehog Datasets and Their Potential for Long-term Monitoring. BTO Research Report 598. British Trust for Ornithology, Thetford. [geo]</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https://www.ptes.org/hedgehogs/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1; B2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22 — Small mammal insectivores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4"/>
              <w:szCs w:val="14"/>
            </w:rPr>
            <w:t xml:space="preserve">LAHMP — Profile 22 — Small mammal insectivores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A4A33A-6DC8-4B30-B96A-89212161DF3F}"/>
</file>

<file path=customXml/itemProps2.xml><?xml version="1.0" encoding="utf-8"?>
<ds:datastoreItem xmlns:ds="http://schemas.openxmlformats.org/officeDocument/2006/customXml" ds:itemID="{7AD4E362-A248-41C8-99A9-42B5BD3A1CAA}"/>
</file>

<file path=customXml/itemProps3.xml><?xml version="1.0" encoding="utf-8"?>
<ds:datastoreItem xmlns:ds="http://schemas.openxmlformats.org/officeDocument/2006/customXml" ds:itemID="{742992B7-FE25-473B-8416-0F13A4257BB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2026-04-12T16:00:16Z</dcterms:created>
  <dcterms:modified xsi:type="dcterms:W3CDTF">2026-04-12T16:00:16Z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