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32 — Soil surface biological communities</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Community composition survey variant.</w:t>
            </w:r>
          </w:p>
          <w:p>
            <w:pPr>
              <w:spacing w:after="60" w:before="0"/>
              <w:jc w:val="left"/>
            </w:pPr>
            <w:r>
              <w:rPr>
                <w:rFonts w:ascii="Arial" w:cs="Arial" w:eastAsia="Arial" w:hAnsi="Arial"/>
                <w:b/>
                <w:bCs/>
                <w:color w:val="C0392B"/>
                <w:sz w:val="16"/>
                <w:szCs w:val="16"/>
              </w:rPr>
              <w:t xml:space="preserve">NOTE: Most relevant in semi-arid, low-disturbance, and organic farming contexts. Biological soil crusts are absent from intensively managed arable soils under regular cultivation — see conditionality note below.</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biological soil crust specialists and cryptogamist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Universal tier designation — this profile is classified Universal, but the identity block includes a substantial conditionality note explaining that BSCs are practically absent from regularly cultivated soils. Reviewer should confirm whether this is better handled as a hard prerequisite or a context-specific monitoring note.</w:t>
            </w:r>
          </w:p>
          <w:p>
            <w:pPr>
              <w:spacing w:after="60" w:before="0"/>
              <w:jc w:val="left"/>
            </w:pPr>
            <w:r>
              <w:rPr>
                <w:rFonts w:ascii="Arial" w:cs="Arial" w:eastAsia="Arial" w:hAnsi="Arial"/>
                <w:b w:val="false"/>
                <w:bCs w:val="false"/>
                <w:color w:val="000000"/>
                <w:sz w:val="16"/>
                <w:szCs w:val="16"/>
              </w:rPr>
              <w:t xml:space="preserve">2. BSC functional type identification — distinguishing crust types (cyanobacterial, lichen, bryophyte) requires low-power hand lens at minimum. Reviewer should assess whether community observer identification of crust vs bare soil vs algal film is achievable without any magnification, and what the minimum equipment standard should be.</w:t>
            </w:r>
          </w:p>
          <w:p>
            <w:pPr>
              <w:spacing w:after="60" w:before="0"/>
              <w:jc w:val="left"/>
            </w:pPr>
            <w:r>
              <w:rPr>
                <w:rFonts w:ascii="Arial" w:cs="Arial" w:eastAsia="Arial" w:hAnsi="Arial"/>
                <w:b w:val="false"/>
                <w:bCs w:val="false"/>
                <w:color w:val="000000"/>
                <w:sz w:val="16"/>
                <w:szCs w:val="16"/>
              </w:rPr>
              <w:t xml:space="preserve">3. Temperate applicability — BSC research has focused heavily on arid and semi-arid systems. Reviewer should confirm the evidence base for BSC monitoring in temperate agricultural contexts (e.g. no-till fields, organic grassland margins) and whether the reference literature is adequate.</w:t>
            </w:r>
          </w:p>
          <w:p>
            <w:pPr>
              <w:spacing w:after="80" w:before="0"/>
              <w:jc w:val="left"/>
            </w:pPr>
            <w:r>
              <w:rPr>
                <w:rFonts w:ascii="Arial" w:cs="Arial" w:eastAsia="Arial" w:hAnsi="Arial"/>
                <w:b w:val="false"/>
                <w:bCs w:val="false"/>
                <w:color w:val="000000"/>
                <w:sz w:val="16"/>
                <w:szCs w:val="16"/>
              </w:rPr>
              <w:t xml:space="preserve">4. Distinction from moss cover in grassland profiles — Profile 28 (Grassland) records bryophyte cover as a functional group in grassland quadrats. Reviewer should confirm the boundary between Profile 28 bryophyte recording and Profile 32 BSC recording to avoid duplicate measurement in grassland monitoring programmes.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Flora variant applied. Monitoring task type: Biological community composition — community composition survey variant. Fixed quadrat assessment of crust cover and functional type composition at marked monitoring points.</w:t>
            </w:r>
          </w:p>
          <w:p>
            <w:pPr>
              <w:spacing w:after="80" w:before="0"/>
              <w:jc w:val="left"/>
            </w:pPr>
            <w:r>
              <w:rPr>
                <w:rFonts w:ascii="Arial" w:cs="Arial" w:eastAsia="Arial" w:hAnsi="Arial"/>
                <w:b/>
                <w:bCs/>
                <w:color w:val="C0392B"/>
                <w:sz w:val="16"/>
                <w:szCs w:val="16"/>
              </w:rPr>
              <w:t xml:space="preserve">IMPORTANT CONTEXT NOTE:</w:t>
            </w:r>
            <w:r>
              <w:rPr>
                <w:rFonts w:ascii="Arial" w:cs="Arial" w:eastAsia="Arial" w:hAnsi="Arial"/>
                <w:b w:val="false"/>
                <w:bCs w:val="false"/>
                <w:color w:val="000000"/>
                <w:sz w:val="16"/>
                <w:szCs w:val="16"/>
              </w:rPr>
              <w:t xml:space="preserve"> Biological soil crusts (BSCs) are the primary monitoring target for this profile. BSCs require a stable, low-disturbance soil surface to develop — they are absent or trace in intensively cultivated arable soils and in intensively grazed pastures. This profile is most relevant in: (1) no-till or conservation tillage arable systems; (2) low-input and organic permanent grassland margins and semi-natural areas; (3) semi-arid and arid dryland farming systems; (4) set-aside and nature recovery areas where soil surface is undisturbed for multiple years.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surface biological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the profile is universally relevant as an indicator of soil surface stability and low-disturbance management wherever agricultural soils have been undisturbed for sufficient time to allow biological crust development. However, the monitoring value varies greatly by system type — highest in dryland, semi-arid, and no-till contexts; very low in regularly cultivated soils where crusts cannot persist.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but the expected monitoring outcome in regularly cultivated soils is confirmed absence of biological crust (which is itself informative as a management intensity indicator). Monitoring both presence and absence is ecologically meaningful.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soil crust (BSC) communities occupying the soil surface in undisturbed or low-disturbance agricultural and semi-natural contexts. BSCs are complex communities of cyanobacteria, algae, microfungi, bryophytes (mosses and liverworts), and lichens forming an integrated living layer on the soil surface. Three functional types monitored collectively: (1) Cyanobacterial and algal crust — earliest successional stage; smooth to rugose dark surface; forms within 1–5 years of stable undisturbed soil conditions. (2) Lichen crust — intermediate to late successional stage; visible lichen thalli on soil surface; forms within 5–50 years of stable conditions in appropriate climate. (3) Bryophyte crust — mosses and liverworts forming surface mats; can be early or late successional depending on moisture conditions. All three functional types contribute to soil stability, carbon cycling, and nitrogen fixation. Note: mosses in permanent grassland swards are recorded under Profile 28 (Grassland); this profile focuses on surface crust communities in inter-plant spaces and bare or low-vegetation soil surfaces.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two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BSC cover %, functional type diversity (cyanobacterial / lichen / bryophyte), and crust integrity (intact vs fragmented vs absent) indicate the stability of the soil surface, disturbance history, and the effectiveness of no-till or low-disturbance management.</w:t>
            </w:r>
          </w:p>
          <w:p>
            <w:pPr>
              <w:spacing w:after="8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BSC cover increase and functional type progression from cyanobacterial to lichen-dominated communities are the primary biological verification signals for no-till adoption and reduced grazing intensity practices.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community composition survey (fixed quadrat, surface cover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The soil surface crust community is the earliest and most accessible biological signal that a soil surface is stabilising. Where intensive tillage or overgrazing has left bare soil exposed, biological crusts cannot persist. Where management allows the surface to stabilise — under no-till, under light grazing, in semi-arid set-aside — cyanobacteria colonise first within one to three seasons, building a thin but ecologically significant biological skin over the mineral soil that reduces erosion, fixes nitrogen, and eventually supports more complex lichen and moss communities over years and decades. Monitoring crust cover and type is monitoring the very beginning of biological succession — the first biological response to reduced disturbance.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Biological soil crusts are globally significant soil stabilisation and nitrogen fixation communities — Belnap et al. (2001) estimate that BSCs cover 12% of the global land surface in dryland systems and fix a significant fraction of the terrestrial biological nitrogen budget. In agricultural contexts their monitoring value is primarily as an indicator of management intensity and soil surface stability: their presence signals that the soil surface has not been mechanically disturbed for a sufficient period for biological colonisation to begin. In no-till systems in semi-arid regions, BSC monitoring may be among the most sensitive early biological signals of improved soil surface management. In temperate systems, the signal is more modest but still meaningful — mosses and algal crusts on permanent grassland surfaces and no-till interrows indicate stable, low-compaction soil conditions.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in semi-arid/no-till; medium in temperate grassland contexts). Cyanobacterial and algal crust development detectable within 1–3 seasons of disturbance cessation in appropriate conditions. Lichen crust development requires 5–50 years. Bryophyte crust development: 1–10 years depending on moisture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(1–3 seasons): Cyanobacterial and algal crust colonisation of bare stable soil surfaces in semi-arid systems following cessation of tillage or reduction in grazing pressure. Visible darkening of the soil surface and formation of a thin coherent layer detectable within 1–3 growing seasons (Belnap et al. 2001; Eldridge &amp; Greene 1994).</w:t>
            </w:r>
          </w:p>
          <w:p>
            <w:pPr>
              <w:spacing w:after="60" w:before="0"/>
              <w:jc w:val="left"/>
            </w:pPr>
            <w:r>
              <w:rPr>
                <w:rFonts w:ascii="Arial" w:cs="Arial" w:eastAsia="Arial" w:hAnsi="Arial"/>
                <w:b w:val="false"/>
                <w:bCs w:val="false"/>
                <w:color w:val="000000"/>
                <w:sz w:val="17"/>
                <w:szCs w:val="17"/>
              </w:rPr>
              <w:t xml:space="preserve">Medium (3–10 years): Moss crust development on stable, moist soil surfaces under reduced disturbance. Lichen crust development in semi-arid systems with adequate stability (Evans &amp; Johansen 1999).</w:t>
            </w:r>
          </w:p>
          <w:p>
            <w:pPr>
              <w:spacing w:after="60" w:before="0"/>
              <w:jc w:val="left"/>
            </w:pPr>
            <w:r>
              <w:rPr>
                <w:rFonts w:ascii="Arial" w:cs="Arial" w:eastAsia="Arial" w:hAnsi="Arial"/>
                <w:b w:val="false"/>
                <w:bCs w:val="false"/>
                <w:color w:val="000000"/>
                <w:sz w:val="17"/>
                <w:szCs w:val="17"/>
              </w:rPr>
              <w:t xml:space="preserve">Slow (10–50 years): Full lichen-dominated BSC development characteristic of undisturbed dryland soils. Not a monitoring target in LAHMP v1 timescales but provides context for interpreting early-stage crust presence.</w:t>
            </w:r>
          </w:p>
          <w:p>
            <w:pPr>
              <w:spacing w:after="80" w:before="0"/>
              <w:jc w:val="left"/>
            </w:pPr>
            <w:r>
              <w:rPr>
                <w:rFonts w:ascii="Arial" w:cs="Arial" w:eastAsia="Arial" w:hAnsi="Arial"/>
                <w:b w:val="false"/>
                <w:bCs w:val="false"/>
                <w:color w:val="000000"/>
                <w:sz w:val="16"/>
                <w:szCs w:val="16"/>
              </w:rPr>
              <w:t xml:space="preserve">[geo] Response timescales are primarily from dryland systems in North America, Australia, and Mediterranean regions. Temperate European BSC development rates are less documented.</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biological soil crust specialists.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tillage disrupts and destroys BSC structure — the integrated cyanobacterial network, lichen thalli, and moss shoots are physically demolished by soil inversion or even shallow cultivation. Recovery requires re-establishment from surviving inoculum — a process taking 1–50 years depending on crust type and climate (Belnap et al. 2001). Even light surface disturbance by tillage wheels or implements fragments crust structure.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Trampling by livestock physically breaks the fragile surface crust structure and compacts the soil surface below. Even moderate grazing pressure prevents crust establishment in semi-arid systems. The biological crust fragility to livestock trampling is proportional to surface moisture at the time of impact — wet crust is most vulnerable (Eldridge &amp; Greene 1994).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by heavy machinery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Machinery passes over soil surfaces with developing crust destroy the crust structure and compact the underlying soil, creating conditions inhospitable to re-establishment. The increasing wheel traffic intensity of modern agriculture is a primary driver of BSC loss from conventionally managed agricultural soils.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deposition and fertiliser inputs alter BSC community composition, typically favouring cyanobacterial species adapted to high-nitrogen conditions and reducing lichen and bryophyte diversity. Nitrogen enrichment fundamentally changes BSC community structure and reduces its ecological diversity (Evans &amp; Johansen 1999).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absence of BSC where climate conditions should support it (semi-arid or dryland systems) is a direct signal that the soil surface is chronically destabilised — a primary driver of accelerated soil erosion. BSC presence signals soil surface biological stability; BSC absence in appropriate climate zones signals active erosion risk from unprotected bare soil (Belnap et al. 2001; Eldridge &amp; Greene 1994).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BSC community represents a distinct soil biodiversity component that is entirely absent from regularly cultivated or heavily trampled soils. Its presence signals that a functionally significant component of the soil biological diversity spectrum has begun to recover under improved management conditions.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Reduced climate resilience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BSC communities in dryland systems fix significant quantities of atmospheric nitrogen through cyanobacterial activity and stabilise soil surfaces against wind and water erosion — both services that contribute to climate resilience in semi-arid agricultural systems. BSC decline signals reduced buffering capacity against drought-driven erosion events (Evans &amp; Johansen 1999).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BSCs bind soil particles through an integrated network of cyanobacterial filaments, lichen rhizines, and moss rhizoids — reducing wind and water erosion of bare soil surfaces. BSC cover % is a direct indicator of soil surface binding capacity. BSC-covered surfaces consistently show 5–20× lower soil loss under simulated rainfall than equivalent bare surfaces (Belnap et al.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Cyanobacterial BSCs are primary biological nitrogen fixers in dryland systems — contributing nitrogen inputs to soil systems where vascular plant legumes are absent or sparse. Their nitrogen fixation supports soil fertility independently of synthetic inputs. BSC presence indicates a functioning biological nitrogen input pathway.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BSC community contributes to soil aggregate stability through exopolysaccharide production, maintains surface porosity by preventing physical sealing of the soil surface, and provides the first biological layer enabling subsequent vascular plant colonisation on bare soil surfaces (Belnap et al. 2001).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only in conservation tillage and no-till arable systems where soil surface is not regularly inverted. BSC monitoring confirms the stable surface conditions achieved by no-till adoption.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low-intensity permanent pasture where stable low-vegetation soil surfaces allow crust development — particularly in drier climates.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semi-natural grasslands with open soil patches in low-rainfall environments support significant BSC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T3.x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Shrublands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in dryland agricultural contexts adjacent to shrubland — BSC monitoring most ecologically significant here.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only in conservation tillage and no-till systems — primarily semi-arid and dryland arable.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low-intensity permanent grassland with inter-plant bare soil patches in dry climates.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climate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BSC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Semi-arid and dryland systems (&lt;400mm annual rainfall)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context — BSCs are most diverse and ecologically significant here. Monitoring value is highest. Cyanobacterial, lichen, and bryophyte crusts can all be present in stable, low-disturbed dryland soils. Reference BSC cover can exceed 70% of open soil surface.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Mediterranean climate systems (dry summer, wet winter)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Intermediate context — both lichen and bryophyte crusts occur but Mediterranean agricultural intensification has severely reduced them. Monitoring in unmanaged field margins and set-aside areas is most productive.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Temperate humid systems (&gt;600mm annual rainfall)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context — BSCs in temperate humid climates are primarily bryophyte (moss) dominated. Crust cover in no-till arable inter-rows and ungrazed field margin soils is the most relevant monitoring context. Assessment focus is moss cover % in inter-plant spaces.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No-till or conservation tillage arable (semi-arid)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monitoring context — no-till adoption in semi-arid systems is the management change most likely to produce measurable BSC development within a monitoring programme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Low-stocking dryland pastoral systems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BSC monitoring in low-stocking pastoral landscapes tracks the soil surface condition trajectory under grazing management change.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arable and permanent crops (temperate)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 temperate organic systems, moss and algal crust development in inter-row strips after cessation of cultivation provides a monitoring signal of reduced disturbance — the most relevant context in humid temperate regions.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features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visible soil erosion features (rills, bare eroding patches, wind deflation areas) in the monitoring area precede measurable BSC establishment — the stabilisation of the soil surface that allows crust colonisation is reflected in reduced erosion feature abundance. Erosion feature reduction precedes BSC establishment by 1–2 seasons as surface stability is achieved before biological colonisation (Belnap et al.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ground cover — including crust cover — is a direct measurement of soil surface protection from erosion. A06 provides the abiotic indicator of the same process that Profile 32 measures biologically. The two together provide a more complete picture: A06 measures total cover (including vascular plants) while Profile 32 specifically measures the biological crust component of non-vascular cover.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under reduced tillage and livestock exclusion creates the loose, fine-grained soil surface texture that cyanobacterial colonisation requires. Bulk density improvement precedes cyanobacterial crust establishment by 1–2 seasons. Compacted surfaces cannot support BSC development regardless of disturbance regime.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rest periods provide the undisturbed surface conditions that allow cyanobacterial and early successional crust to establish between grazing events. In dryland pastoral systems, adequate rest periods are the primary management variable determining BSC recovery rate.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cover prevents bare soil conditions — but the specific condition for BSC is a stable bare or near-bare mineral soil surface in low-vegetation inter-plant spaces. 'Permanent cover' in this context means preventing the physically destabilising effects of tillage and intensive trampling, not eliminating bare soil patches.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BSC establishment — visible as a darkened, cohesive biological skin on stable soil surfaces in inter-row spaces or set-aside areas — is the primary biological verification signal for no-till adoption. Cyanobacterial crust development within 1–3 seasons of no-till adoption in semi-arid systems is a direct confirmation of soil surface stabilisation (Belnap et al. 2001; Eldridge &amp; Greene 1994).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Cyanobacterial and algal crust detectable (darkened cohesive soil surface in inter-row spaces) within 1–3 seasons of no-till adoption in semi-arid and dryland contexts; lichen crust development within 5–10 years of stable no-disturbance conditions; bryophyte crust in temperate no-till contexts within 3–7 years.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01 — Soil bacteria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Cyanobacterial BSCs are intimately associated with the soil bacterial community — cyanobacteria are bacteria, and the BSC matrix supports a dense and functionally diverse bacterial community. Profile 32 (BSC) and Profile 01 (Soil bacteria) are monitoring complementary aspects of the same soil surface biological system. BSC development is a macroscopic indicator of the underlying microbial community recovery that Profile 01 monitors at the molecular level.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BSC nitrogen fixation inputs biological nitrogen into the soil organic matter that sustains earthworm food substrate. BSC development and earthworm community recovery are expected to be correlated under improving management — BSC signals surface improvement; earthworms signal subsurface improvement. Both respond to reduced mechanical disturbance.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biological soil crust specialists and applied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Visual detection of biological soil crust presence, functional type, and cover estimation using a hand lens. Most accessible in semi-arid and dryland contexts where crusts are macroscopically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soil crust presence and cover assessment — hand lens visual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BSC presence/absence; functional type present (cyanobacterial/algal / lichen / bryophyte / mixed); estimated cover % of soil surface covered by crust; crust integrity (intact / fragmented / trace).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At each monitoring point, kneel and examine a 20cm × 20cm area of exposed soil surface (not covered by vascular plant material) with a hand lens (10×). Look for: (a) Cyanobacterial/algal crust — a thin dark (grey, black, or greenish-black) coherent layer on the soil surface that does not crumble when touched lightly with a fingertip, distinct from the loose mineral soil below; (b) Lichen crust — visible lichen thalli (crusty, leafy, or foliose structures) attached to the soil surface; (c) Bryophyte crust — moss or liverwort shoots on the soil surface between vascular plants.</w:t>
            </w:r>
          </w:p>
          <w:p>
            <w:pPr>
              <w:spacing w:after="40" w:before="0"/>
              <w:jc w:val="left"/>
            </w:pPr>
            <w:r>
              <w:rPr>
                <w:rFonts w:ascii="Arial" w:cs="Arial" w:eastAsia="Arial" w:hAnsi="Arial"/>
                <w:b w:val="false"/>
                <w:bCs w:val="false"/>
                <w:color w:val="000000"/>
                <w:sz w:val="17"/>
                <w:szCs w:val="17"/>
              </w:rPr>
              <w:t xml:space="preserve">2. Estimate crust cover % of the soil surface within the 20cm × 20cm observation area: absent (0%) / trace (&lt;5%) / 5–25% / 25–50% / 50–75% / &gt;75%.</w:t>
            </w:r>
          </w:p>
          <w:p>
            <w:pPr>
              <w:spacing w:after="40" w:before="0"/>
              <w:jc w:val="left"/>
            </w:pPr>
            <w:r>
              <w:rPr>
                <w:rFonts w:ascii="Arial" w:cs="Arial" w:eastAsia="Arial" w:hAnsi="Arial"/>
                <w:b w:val="false"/>
                <w:bCs w:val="false"/>
                <w:color w:val="000000"/>
                <w:sz w:val="17"/>
                <w:szCs w:val="17"/>
              </w:rPr>
              <w:t xml:space="preserve">3. Record crust integrity: intact (continuous, undisturbed surface) / fragmented (broken patches with gaps) / trace (isolated remnants with extensive bare mineral soil).</w:t>
            </w:r>
          </w:p>
          <w:p>
            <w:pPr>
              <w:spacing w:after="80" w:before="0"/>
              <w:jc w:val="left"/>
            </w:pPr>
            <w:r>
              <w:rPr>
                <w:rFonts w:ascii="Arial" w:cs="Arial" w:eastAsia="Arial" w:hAnsi="Arial"/>
                <w:b w:val="false"/>
                <w:bCs w:val="false"/>
                <w:color w:val="000000"/>
                <w:sz w:val="17"/>
                <w:szCs w:val="17"/>
              </w:rPr>
              <w:t xml:space="preserve">4. Repeat at 5 observation points per monitoring area. Record soil moisture condition at each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Hand lens (10×); 20cm × 20cm metal or card frame; field datasheet; camera with macro capability.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a 1-hour briefing and photographic reference covering the three BSC functional types and the distinction from bare mineral soil. Crust identification requires close attention but not specialist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soil moisture levels support visible crust activity and biological pigmentation is maximally expressed. Avoid extremely dry conditions when crust contracts and darkens to a point of difficult visibility (if gentle moistening with a drop of water restores colour, crust is present but dormant). Agricultural management context: assess at least 4 weeks after any cultivation or intensive livestock trampling event.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after first rains activate dormant crusts; biologically active crust is most visible.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15–20 minutes per monitoring area for 5 observation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cover trends; functional type succession requires 5–10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BSC functional types present (list); estimated cover % per functional type; crust integrity class; soil moisture condition at observation.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Macro photograph of each functional type present — hold camera or phone with macro setting 5–10cm above the soil surface to capture crust texture. (2) Comparison photograph showing crust surface next to bare mineral soil in the same frame — the colour and texture difference is the primary identification character. (3) Damage documentation: photograph fragmented or trampled crust patches showing damage pattern.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dry bare soil darkened by moisture with biological crust. The distinction: biological crust has a coherent structure — it resists light finger pressure without disintegrating; a thin film forms across the surface. Wet bare mineral soil collapses and smears under the same light pressure. Apply a drop of water to a dry area and observe: biological crust swells slightly and becomes greener or darker with a coherent surface; mineral soil disperses.</w:t>
            </w:r>
          </w:p>
          <w:p>
            <w:pPr>
              <w:spacing w:after="60" w:before="0"/>
              <w:jc w:val="left"/>
            </w:pPr>
            <w:r>
              <w:rPr>
                <w:rFonts w:ascii="Arial" w:cs="Arial" w:eastAsia="Arial" w:hAnsi="Arial"/>
                <w:b w:val="false"/>
                <w:bCs w:val="false"/>
                <w:color w:val="000000"/>
                <w:sz w:val="16"/>
                <w:szCs w:val="16"/>
              </w:rPr>
              <w:t xml:space="preserve">Second error: confusing grey-green algal film on wet soil with biological crust. A thin algal film forms on the surface of any persistently moist bare soil — this is not a BSC in the functional sense. A true BSC is a stable, multi-organism community that persists through dry periods in a dormant state and reactivates with moisture. Algal films disappear when the soil dries.</w:t>
            </w:r>
          </w:p>
          <w:p>
            <w:pPr>
              <w:spacing w:after="80" w:before="0"/>
              <w:jc w:val="left"/>
            </w:pPr>
            <w:r>
              <w:rPr>
                <w:rFonts w:ascii="Arial" w:cs="Arial" w:eastAsia="Arial" w:hAnsi="Arial"/>
                <w:b w:val="false"/>
                <w:bCs w:val="false"/>
                <w:color w:val="000000"/>
                <w:sz w:val="16"/>
                <w:szCs w:val="16"/>
              </w:rPr>
              <w:t xml:space="preserve">Third error: assessing crust on recently disturbed soil surface (fresh tractor wheel ruts, fresh livestock poaching). Always assess undisturbed inter-plant spaces away from obvious recent surface disturbance.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Cyanobacterial/algal crust cover &gt;25% of soil surface: active biological stabilisation underway — positive verification of no-till adoption (P01) in dryland and semi-arid systems. Connect to Service #16 (Soil erosion control) and Challenge #3 (Soil erosion) in field card narrative.</w:t>
            </w:r>
          </w:p>
          <w:p>
            <w:pPr>
              <w:spacing w:after="50" w:before="0"/>
              <w:jc w:val="left"/>
            </w:pPr>
            <w:r>
              <w:rPr>
                <w:rFonts w:ascii="Arial" w:cs="Arial" w:eastAsia="Arial" w:hAnsi="Arial"/>
                <w:b w:val="false"/>
                <w:bCs w:val="false"/>
                <w:color w:val="000000"/>
                <w:sz w:val="17"/>
                <w:szCs w:val="17"/>
              </w:rPr>
              <w:t xml:space="preserve">Functional type progression (cyanobacterial → lichen) across surveys: long-term succession proceeding — soil surface undisturbed for extended period. Most ecologically significant long-term positive trajectory indicator.</w:t>
            </w:r>
          </w:p>
          <w:p>
            <w:pPr>
              <w:spacing w:after="80" w:before="0"/>
              <w:jc w:val="left"/>
            </w:pPr>
            <w:r>
              <w:rPr>
                <w:rFonts w:ascii="Arial" w:cs="Arial" w:eastAsia="Arial" w:hAnsi="Arial"/>
                <w:b w:val="false"/>
                <w:bCs w:val="false"/>
                <w:color w:val="000000"/>
                <w:sz w:val="16"/>
                <w:szCs w:val="16"/>
              </w:rPr>
              <w:t xml:space="preserve">Crust absent in systems where it should be present (dryland, no-till adoption &gt;2 years): surface destabilisation continuing — investigate whether intermittent cultivation, livestock access, or machinery traffic is preventing establishment.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Do not apply excessive water when testing crust response — a single drop is sufficient. Be aware of crust fragility: kneel but do not rest hands or knees on monitored crust surface. Observe rather than disturb.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Belnap J, Lange OL (eds) (2001) Biological Soil Crusts: Structure, Function, and Management — see References; Ecdysis 1000 Farms BSC assessment adapted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https://doi.org/10.1007/978-3-642-56475-8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Point-intercept transect with functional type-level identification and quantitative cover measurement. Includes chlorophyll extraction as a proxy for total BSC biomass.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Point-intercept BSC cover measurement with functional type classification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BSC cover % per functional type using point-intercept method (100 points per transect); chlorophyll a extraction as proxy for total cyanobacterial and algal biomass; soil penetration resistance as crust structural integrity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Establish a 1m × 1m quadrat at each monitoring point. Using a point-intercept frame (10 × 10 grid = 100 points per quadrat), lower a fine pin at each grid point and record what it contacts: bare mineral soil / cyanobacterial crust / algal film / lichen / bryophyte / vascular plant / litter. Calculate cover % per category from hit frequency. For chlorophyll extraction: collect three 1cm2 crust surface scrapings per quadrat into 5ml methanol; incubate 24 hours; measure absorbance at 665nm and 652nm to calculate chlorophyll a concentration per unit area (Johansen 1993). Optionally: measure penetration resistance of crust versus adjacent bare soil using a pocket penetrometer — record the force required to penetrate the crust layer (kPa).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Point-intercept frame (100-point grid over 1m2); fine pin or knitting needle; 1cm2 sampling template; methanol (5ml per sample); spectrophotometer or colorimeter; pocket penetrometer (optional); field datasheet; camera with macro capability.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supervised training in BSC functional type identification (minimum 3 hours). Chlorophyll extraction requires basic laboratory skill.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Level 1. Assess immediately after rainfall event for maximum biological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monitoring point for point-intercept plus crust scraping.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cover trends; chlorophyll content trends interpretable from 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BSC cover % per functional type (from point-intercept); chlorophyll a concentration (µg/cm2); penetration resistance (kPa) of crust vs bare soil; crust integrity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macro photographs of crust surface at 5× magnification if available — showing cellular structure of cyanobacterial network or lichen thallus structure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Chlorophyll a concentration increasing over consecutive surveys: cyanobacterial and algal biomass accumulating — quantitative confirmation of active crust development. Chlorophyll content responds to management change 1–2 seasons before macroscopic cover change is detectable.</w:t>
            </w:r>
          </w:p>
          <w:p>
            <w:pPr>
              <w:spacing w:after="80" w:before="0"/>
              <w:jc w:val="left"/>
            </w:pPr>
            <w:r>
              <w:rPr>
                <w:rFonts w:ascii="Arial" w:cs="Arial" w:eastAsia="Arial" w:hAnsi="Arial"/>
                <w:b w:val="false"/>
                <w:bCs w:val="false"/>
                <w:color w:val="000000"/>
                <w:sz w:val="16"/>
                <w:szCs w:val="16"/>
              </w:rPr>
              <w:t xml:space="preserve">Penetration resistance &gt;50 kPa in crust vs &lt;20 kPa in adjacent bare soil: intact crust providing measurable soil binding — direct quantitative indicator of erosion control service delivery.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Methanol handling — standard laboratory chemical safety (flammable; avoid inhalation). Collect samples in sealed containers for transport.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Johansen JR (1993) Cryptogamic crusts of semiarid and arid lands of North America. Journal of Phycology 29:140–147; Belnap et al. (2001)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https://doi.org/10.1007/978-3-642-56475-8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BSC community characterisation with molecular identification of cyanobacterial and algal taxa, combined with N-fixation rate measurement using acetylene reduction assay.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BSC community characterisation with nitrogen fixation measurement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Cyanobacterial and algal community composition at species level using morphological and molecular identification; lichen and bryophyte species list; biological nitrogen fixation rate (kg N/ha/year) using acetylene reduction assay.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Crust scraping (3 × 2cm2 per monitoring point) for: (a) morphological identification under compound microscope (cyanobacteria, algae) and dissecting microscope (lichens, bryophytes); (b) 16S rRNA amplicon sequencing for cyanobacterial community composition (using cyanobacteria-specific primers); (c) acetylene reduction assay — place intact crust samples in gas-tight containers with acetylene (C2H2 at 10% concentration); incubate 1–4 hours; measure ethylene production by gas chromatography — convert to N2 fixation rate using standard conversion factor.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Compound microscope (400×); cyanobacterial identification keys; gas chromatograph for acetylene reduction; gas-tight containers; acetylene gas supply; 16S rRNA amplicon sequencing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Phycologist or cyanobacterial ecologist for morphological identification; molecular ecologist for 16S analysis; specialist for acetylene reduction assay.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at peak biological activity (moist conditions). N-fixation assay within 24 hours of sample collection.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N-fixation rate measurement provides most meaningful data during active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community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Cyanobacterial species richness; diversity indices; N-fixation rate (nmol C2H4/cm2/hour; converted to kg N/ha/year using site-specific scaling); community composition similarity between sites and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N-fixation rate increasing over consecutive surveys: BSC biological function recovering — quantitative confirmation of ecosystem service delivery improvement under no-till management. Community composition becoming more diverse (increasing cyanobacterial species richness) indicates a more structurally complex and stable crust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Acetylene is a flammable gas — handle in outdoor or well-ventilated conditions away from ignition sources. Acetylene reduction assay requires specialist gas chromatography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Belnap J et al. (2001); Eldridge DJ, Greene RSB (1994)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https://doi.org/10.1007/978-3-642-56475-8</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Belnap J, Lange OL (eds) (2001) Biological Soil Crusts: Structure, Function, and Management. Ecological Studies 150. Springer, Berlin.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https://doi.org/10.1007/978-3-642-56475-8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A1; A2; A3; A8; B2; Protocol Levels 1, 2 and 3;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Eldridge DJ, Greene RSB (1994) Microbiotic soil crusts: a review of their roles in soil and ecological processes in the rangelands of Australia. Australian Journal of Soil Research 32:389–415.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https://doi.org/10.1071/SR9940389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Evans RD, Johansen JR (1999) Microbiotic crusts and ecosystem processes. Critical Reviews in Plant Sciences 18:183–225.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https://doi.org/10.1016/S0735-2689(99)00011-2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Johansen JR (1993) Cryptogamic crusts of semiarid and arid lands of North America. Journal of Phycology 29:140–147.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https://doi.org/10.1111/j.1529-8817.1993.tb00305.x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(chlorophyll extraction method)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32 — Soil surface biological communities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4"/>
              <w:szCs w:val="14"/>
            </w:rPr>
            <w:t xml:space="preserve">LAHMP — Profile 32 — Soil surface biological communities</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1F8E95-A95E-42F3-A8F0-C5A2FEAA3BBD}"/>
</file>

<file path=customXml/itemProps2.xml><?xml version="1.0" encoding="utf-8"?>
<ds:datastoreItem xmlns:ds="http://schemas.openxmlformats.org/officeDocument/2006/customXml" ds:itemID="{9843EE6D-26C0-4692-9F8C-A1103109AB8E}"/>
</file>

<file path=customXml/itemProps3.xml><?xml version="1.0" encoding="utf-8"?>
<ds:datastoreItem xmlns:ds="http://schemas.openxmlformats.org/officeDocument/2006/customXml" ds:itemID="{2F81F693-E388-4D3A-9D58-FCB07DC5C0F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2026-04-12T10:19:33Z</dcterms:created>
  <dcterms:modified xsi:type="dcterms:W3CDTF">2026-04-12T10:19:33Z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