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03C" w:rsidRPr="00FB0772" w:rsidRDefault="00C1703C" w:rsidP="00C1703C">
      <w:pPr>
        <w:jc w:val="center"/>
        <w:rPr>
          <w:rFonts w:ascii="Bookman Old Style" w:hAnsi="Bookman Old Style"/>
          <w:i/>
          <w:iCs/>
          <w:color w:val="0070C0"/>
          <w:sz w:val="40"/>
          <w:szCs w:val="40"/>
        </w:rPr>
      </w:pPr>
      <w:r w:rsidRPr="00FB0772">
        <w:rPr>
          <w:rFonts w:ascii="Bookman Old Style" w:hAnsi="Bookman Old Style"/>
          <w:i/>
          <w:iCs/>
          <w:color w:val="0070C0"/>
          <w:sz w:val="40"/>
          <w:szCs w:val="40"/>
        </w:rPr>
        <w:t>ARRIBA – ABAJO</w:t>
      </w:r>
    </w:p>
    <w:p w:rsidR="00C1703C" w:rsidRPr="00FB0772" w:rsidRDefault="00C1703C" w:rsidP="00C1703C">
      <w:pPr>
        <w:pStyle w:val="Texto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color w:val="auto"/>
          <w:sz w:val="32"/>
          <w:szCs w:val="32"/>
        </w:rPr>
      </w:pPr>
      <w:r w:rsidRPr="00FB0772">
        <w:rPr>
          <w:rFonts w:ascii="Bookman Old Style" w:hAnsi="Bookman Old Style"/>
          <w:color w:val="auto"/>
          <w:sz w:val="32"/>
          <w:szCs w:val="32"/>
        </w:rPr>
        <w:t>Colorea el niño que está arriba.</w:t>
      </w:r>
    </w:p>
    <w:p w:rsidR="00C1703C" w:rsidRPr="00FB0772" w:rsidRDefault="00C1703C" w:rsidP="00C1703C">
      <w:pPr>
        <w:pStyle w:val="Prrafodelista"/>
        <w:numPr>
          <w:ilvl w:val="0"/>
          <w:numId w:val="1"/>
        </w:numPr>
        <w:rPr>
          <w:rFonts w:ascii="Bookman Old Style" w:hAnsi="Bookman Old Style"/>
          <w:b/>
          <w:i/>
          <w:iCs/>
        </w:rPr>
      </w:pPr>
      <w:r w:rsidRPr="00FB0772">
        <w:rPr>
          <w:rFonts w:ascii="Bookman Old Style" w:hAnsi="Bookman Old Style"/>
          <w:b/>
          <w:i/>
          <w:sz w:val="32"/>
          <w:szCs w:val="32"/>
        </w:rPr>
        <w:t>Pega bolitas en la ropa de la niña que está abajo.</w:t>
      </w: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90805</wp:posOffset>
            </wp:positionV>
            <wp:extent cx="3257550" cy="7188200"/>
            <wp:effectExtent l="0" t="0" r="0" b="0"/>
            <wp:wrapTight wrapText="bothSides">
              <wp:wrapPolygon edited="0">
                <wp:start x="0" y="0"/>
                <wp:lineTo x="0" y="21524"/>
                <wp:lineTo x="21474" y="21524"/>
                <wp:lineTo x="21474" y="0"/>
                <wp:lineTo x="0" y="0"/>
              </wp:wrapPolygon>
            </wp:wrapTight>
            <wp:docPr id="2" name="Imagen 2" descr="Descripción: pin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Descripción: pin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52070</wp:posOffset>
            </wp:positionV>
            <wp:extent cx="1085850" cy="2114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C1703C" w:rsidRPr="00165241" w:rsidRDefault="00C1703C" w:rsidP="00C1703C">
      <w:pPr>
        <w:rPr>
          <w:rFonts w:ascii="Bookman Old Style" w:hAnsi="Bookman Old Style"/>
          <w:i/>
          <w:iCs/>
        </w:rPr>
      </w:pPr>
    </w:p>
    <w:p w:rsidR="00602495" w:rsidRDefault="002F7DC1"/>
    <w:sectPr w:rsidR="006024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DC1" w:rsidRDefault="002F7DC1" w:rsidP="00C1703C">
      <w:pPr>
        <w:spacing w:after="0" w:line="240" w:lineRule="auto"/>
      </w:pPr>
      <w:r>
        <w:separator/>
      </w:r>
    </w:p>
  </w:endnote>
  <w:endnote w:type="continuationSeparator" w:id="0">
    <w:p w:rsidR="002F7DC1" w:rsidRDefault="002F7DC1" w:rsidP="00C1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C" w:rsidRDefault="00C170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C" w:rsidRPr="003B6E48" w:rsidRDefault="00C1703C" w:rsidP="003B6E48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C" w:rsidRDefault="00C170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DC1" w:rsidRDefault="002F7DC1" w:rsidP="00C1703C">
      <w:pPr>
        <w:spacing w:after="0" w:line="240" w:lineRule="auto"/>
      </w:pPr>
      <w:r>
        <w:separator/>
      </w:r>
    </w:p>
  </w:footnote>
  <w:footnote w:type="continuationSeparator" w:id="0">
    <w:p w:rsidR="002F7DC1" w:rsidRDefault="002F7DC1" w:rsidP="00C1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C" w:rsidRDefault="00C170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C" w:rsidRPr="00C1703C" w:rsidRDefault="002F7DC1" w:rsidP="00C1703C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erlin Sans FB Demi" w:hAnsi="Berlin Sans FB Demi"/>
        <w:noProof/>
        <w:sz w:val="36"/>
        <w:szCs w:val="36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9.4pt;margin-top:18.7pt;width:30.75pt;height:24.75pt;z-index:251661312" fillcolor="red">
          <v:stroke r:id="rId1" o:title=""/>
          <v:shadow color="#868686"/>
          <v:textpath style="font-family:&quot;Angsana New&quot;;font-size:18pt;v-text-kern:t" trim="t" fitpath="t" string="3 años"/>
        </v:shape>
      </w:pict>
    </w:r>
    <w:r>
      <w:rPr>
        <w:rFonts w:ascii="Berlin Sans FB Demi" w:hAnsi="Berlin Sans FB Demi"/>
        <w:noProof/>
        <w:sz w:val="36"/>
        <w:szCs w:val="36"/>
        <w:lang w:val="es-PE"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4.55pt;margin-top:-12.25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 w:rsidR="00C1703C" w:rsidRPr="00C1703C">
      <w:rPr>
        <w:rFonts w:ascii="Berlin Sans FB Demi" w:hAnsi="Berlin Sans FB Demi"/>
        <w:sz w:val="36"/>
        <w:szCs w:val="36"/>
      </w:rPr>
      <w:t xml:space="preserve">Institución Educativa Privada </w:t>
    </w:r>
    <w:r w:rsidR="00C1703C" w:rsidRPr="00C1703C">
      <w:rPr>
        <w:rFonts w:ascii="Berlin Sans FB Demi" w:hAnsi="Berlin Sans FB Demi"/>
        <w:sz w:val="28"/>
        <w:szCs w:val="28"/>
      </w:rPr>
      <w:t>“JUAN PABLO II”</w:t>
    </w:r>
  </w:p>
  <w:p w:rsidR="00C1703C" w:rsidRPr="00C1703C" w:rsidRDefault="00C1703C" w:rsidP="00C1703C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C1703C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2F7DC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3.75pt;margin-top:111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C" w:rsidRDefault="00C170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205"/>
    <w:multiLevelType w:val="hybridMultilevel"/>
    <w:tmpl w:val="E57E8F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03C"/>
    <w:rsid w:val="00295896"/>
    <w:rsid w:val="002F7DC1"/>
    <w:rsid w:val="003B6E48"/>
    <w:rsid w:val="003E6C64"/>
    <w:rsid w:val="006E1B3D"/>
    <w:rsid w:val="00C1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18C48C1-0D21-47B9-BF9D-67332401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03C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rsid w:val="00C1703C"/>
    <w:pPr>
      <w:autoSpaceDE w:val="0"/>
      <w:autoSpaceDN w:val="0"/>
      <w:adjustRightInd w:val="0"/>
      <w:spacing w:after="0" w:line="240" w:lineRule="auto"/>
    </w:pPr>
    <w:rPr>
      <w:rFonts w:ascii="Souvenir Lt BT" w:eastAsia="Calibri" w:hAnsi="Souvenir Lt BT" w:cs="Souvenir Lt BT"/>
      <w:b/>
      <w:bCs/>
      <w:i/>
      <w:iCs/>
      <w:color w:val="000000"/>
      <w:sz w:val="38"/>
      <w:szCs w:val="38"/>
      <w:lang w:val="es-ES"/>
    </w:rPr>
  </w:style>
  <w:style w:type="paragraph" w:styleId="Prrafodelista">
    <w:name w:val="List Paragraph"/>
    <w:basedOn w:val="Normal"/>
    <w:uiPriority w:val="34"/>
    <w:qFormat/>
    <w:rsid w:val="00C170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7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03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7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03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3</cp:revision>
  <dcterms:created xsi:type="dcterms:W3CDTF">2020-04-04T01:14:00Z</dcterms:created>
  <dcterms:modified xsi:type="dcterms:W3CDTF">2020-04-04T13:42:00Z</dcterms:modified>
</cp:coreProperties>
</file>