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DCA5C">
      <w:pPr>
        <w:autoSpaceDE w:val="0"/>
        <w:autoSpaceDN w:val="0"/>
        <w:jc w:val="center"/>
        <w:rPr>
          <w:rFonts w:ascii="宋体" w:hAnsi="宋体"/>
          <w:sz w:val="32"/>
          <w:lang w:val="zh-CN"/>
        </w:rPr>
      </w:pPr>
      <w:r>
        <w:rPr>
          <w:rFonts w:hint="eastAsia" w:ascii="宋体" w:hAnsi="宋体"/>
          <w:sz w:val="32"/>
          <w:lang w:val="en-US" w:eastAsia="zh-CN"/>
        </w:rPr>
        <w:t>学生</w:t>
      </w:r>
      <w:r>
        <w:rPr>
          <w:rFonts w:hint="eastAsia" w:ascii="宋体" w:hAnsi="宋体"/>
          <w:sz w:val="32"/>
          <w:lang w:val="zh-CN"/>
        </w:rPr>
        <w:t>毕业论文</w:t>
      </w:r>
    </w:p>
    <w:p w14:paraId="5A6F0C1A">
      <w:pPr>
        <w:autoSpaceDE w:val="0"/>
        <w:autoSpaceDN w:val="0"/>
        <w:ind w:firstLine="480" w:firstLineChars="150"/>
        <w:jc w:val="center"/>
        <w:rPr>
          <w:rFonts w:ascii="宋体" w:hAnsi="宋体"/>
          <w:sz w:val="32"/>
          <w:lang w:val="zh-CN"/>
        </w:rPr>
      </w:pPr>
      <w:r>
        <w:rPr>
          <w:rFonts w:hint="eastAsia" w:ascii="宋体" w:hAnsi="宋体"/>
          <w:sz w:val="32"/>
          <w:lang w:val="zh-CN"/>
        </w:rPr>
        <w:t>开 题 报 告</w:t>
      </w:r>
    </w:p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704"/>
        <w:gridCol w:w="726"/>
        <w:gridCol w:w="2445"/>
        <w:gridCol w:w="765"/>
        <w:gridCol w:w="2712"/>
      </w:tblGrid>
      <w:tr w14:paraId="70AB3B11">
        <w:trPr>
          <w:trHeight w:val="456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2C72E5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学生姓名</w:t>
            </w:r>
          </w:p>
        </w:tc>
        <w:tc>
          <w:tcPr>
            <w:tcW w:w="17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C45406">
            <w:pPr>
              <w:autoSpaceDE w:val="0"/>
              <w:autoSpaceDN w:val="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7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DADC8C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年级</w:t>
            </w:r>
          </w:p>
        </w:tc>
        <w:tc>
          <w:tcPr>
            <w:tcW w:w="2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DC8D317">
            <w:pPr>
              <w:autoSpaceDE w:val="0"/>
              <w:autoSpaceDN w:val="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06ABC36">
            <w:pPr>
              <w:autoSpaceDE w:val="0"/>
              <w:autoSpaceDN w:val="0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71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42EF5F">
            <w:pPr>
              <w:autoSpaceDE w:val="0"/>
              <w:autoSpaceDN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73E24C0">
        <w:trPr>
          <w:trHeight w:val="461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5EE296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论文题目</w:t>
            </w:r>
          </w:p>
        </w:tc>
        <w:tc>
          <w:tcPr>
            <w:tcW w:w="835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075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Helvetica Neue" w:hAnsi="Helvetica Neue" w:eastAsia="Helvetica Neue" w:cs="Helvetica Neue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基于VUE的移动端游戏陪玩系统的设计与实现</w:t>
            </w:r>
          </w:p>
        </w:tc>
      </w:tr>
      <w:tr w14:paraId="7D3AC8CC">
        <w:trPr>
          <w:trHeight w:val="608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06056B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指导教师</w:t>
            </w:r>
          </w:p>
        </w:tc>
        <w:tc>
          <w:tcPr>
            <w:tcW w:w="835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BB541B">
            <w:pPr>
              <w:autoSpaceDE w:val="0"/>
              <w:autoSpaceDN w:val="0"/>
              <w:jc w:val="center"/>
              <w:rPr>
                <w:rFonts w:hint="eastAsia" w:eastAsia="宋体"/>
                <w:lang w:val="en-US" w:eastAsia="zh-CN"/>
              </w:rPr>
            </w:pPr>
          </w:p>
        </w:tc>
      </w:tr>
      <w:tr w14:paraId="6691C16D">
        <w:trPr>
          <w:trHeight w:val="3263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187372">
            <w:pPr>
              <w:autoSpaceDE w:val="0"/>
              <w:autoSpaceDN w:val="0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hint="eastAsia" w:ascii="宋体" w:hAnsi="宋体"/>
                <w:sz w:val="21"/>
                <w:szCs w:val="21"/>
                <w:lang w:val="zh-CN"/>
              </w:rPr>
              <w:t>文献综述（包括课题现状和发展趋势）</w:t>
            </w:r>
          </w:p>
        </w:tc>
        <w:tc>
          <w:tcPr>
            <w:tcW w:w="835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5A1BC3">
            <w:pPr>
              <w:pStyle w:val="9"/>
              <w:numPr>
                <w:ilvl w:val="0"/>
                <w:numId w:val="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引言</w:t>
            </w:r>
          </w:p>
          <w:p w14:paraId="6F7579E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近年来，随着人民生活水平的不断提高，人们对文化娱乐的需求逐步提升，网络游戏作为重要的娱乐产品也受到越来越多消费者的青睐。</w:t>
            </w: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2025年1-6月中国游戏产业报告》显示，上半年国内游戏市场实际销售收入达1680亿元人民币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，用户规模6.79亿，双创新高。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2025北京朝阳游戏电竞产业创新荟在“微博IN”举办。《朝阳区促进游戏电竞产业高质量发展八大工程和支持政策》在活动中发布，推出全链条扶持举措，打造游戏电竞产业高质量发展新高地。</w:t>
            </w:r>
          </w:p>
          <w:p w14:paraId="002D7F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政策利好、资本运作、科技进步以及组织变迁使得游戏陪玩职业得以产生,为游戏陪玩群体的出现提供了合法性背景</w:t>
            </w:r>
          </w:p>
          <w:p w14:paraId="31C4C4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在此背景下，游戏陪玩服务作为连接玩家技能提升与社交需求的桥梁，逐渐形成年产值超200亿元的新兴市场。</w:t>
            </w:r>
          </w:p>
          <w:p w14:paraId="64D26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68734BD2">
            <w:pPr>
              <w:pStyle w:val="9"/>
              <w:numPr>
                <w:ilvl w:val="0"/>
                <w:numId w:val="1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课题现状</w:t>
            </w:r>
          </w:p>
          <w:p w14:paraId="0D6D1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随着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移动互联网技术的飞速发展以及电竞产业的爆发式增长，游戏陪玩作为连接游戏玩家需求与服务供给的新兴业态，呈现出强劲的发展势头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0AD3B6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目前，国内外已有一些关于游戏陪玩系统的研究和实践，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国外的 </w:t>
            </w: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E-Pal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和 </w:t>
            </w: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Lita及国内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大型陪玩平台如“比心”、“捞月狗”等</w:t>
            </w: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均将移动应用作为其服务的主要载体和生态构建的核心。但其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均使用iOS和Android原生App开发，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开发成本高、周期长，且需要维护两套代码。</w:t>
            </w:r>
          </w:p>
          <w:p w14:paraId="1C9CDDE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本课题选择的 </w:t>
            </w: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“Vue的移动端方案”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，正是为了应对以上痛点，旨在探索一种既能保证良好移动端用户体验，又能利用Vue生态高效开发的解决方案。</w:t>
            </w:r>
          </w:p>
          <w:p w14:paraId="37B55EE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</w:p>
          <w:p w14:paraId="65FFC6B0">
            <w:pPr>
              <w:pStyle w:val="9"/>
              <w:numPr>
                <w:ilvl w:val="0"/>
                <w:numId w:val="1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发展趋势</w:t>
            </w:r>
          </w:p>
          <w:p w14:paraId="20E92A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随着游戏产业的蓬勃发展和玩家对游戏体验要求的不断提升，游戏陪玩服务的需求日益增长。未来，游戏陪玩系统将朝着智能化、个性化、社交化方向发展。智能匹配算法的应用将提高陪玩服务的匹配效率和用户满意度；个性化服务将满足不同玩家的多样化需求；社交化功能将增强玩家间的互动与联系，构建更加紧密的社区氛围。</w:t>
            </w:r>
          </w:p>
          <w:p w14:paraId="4A7A4D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D0D0D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同时，随着5G技术的普及和云计算技术的发展，游戏陪玩系统的性能和稳定性将得到进一步提升。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在技术层面，VUE框架凭借其轻量级、高效的双向数据绑定、组件化开发等优势，在移动端开发领域的应用将越来越广泛</w:t>
            </w:r>
          </w:p>
        </w:tc>
      </w:tr>
      <w:tr w14:paraId="7418FE5E">
        <w:trPr>
          <w:trHeight w:val="2365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4C9238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主要研究内容</w:t>
            </w:r>
            <w:r>
              <w:rPr>
                <w:rFonts w:hint="eastAsia" w:ascii="宋体" w:hAnsi="宋体"/>
                <w:color w:val="FF0000"/>
                <w:lang w:val="zh-CN"/>
              </w:rPr>
              <w:t>（</w:t>
            </w:r>
            <w:r>
              <w:rPr>
                <w:rFonts w:hint="eastAsia" w:ascii="宋体" w:hAnsi="宋体"/>
                <w:color w:val="FF0000"/>
                <w:lang w:val="en-US" w:eastAsia="zh-CN"/>
              </w:rPr>
              <w:t>含论文目录）</w:t>
            </w:r>
            <w:r>
              <w:rPr>
                <w:rFonts w:hint="eastAsia" w:ascii="宋体" w:hAnsi="宋体"/>
                <w:lang w:val="zh-CN"/>
              </w:rPr>
              <w:t>、方法及预期目的</w:t>
            </w:r>
          </w:p>
        </w:tc>
        <w:tc>
          <w:tcPr>
            <w:tcW w:w="835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F48DB6">
            <w:pPr>
              <w:pStyle w:val="9"/>
              <w:numPr>
                <w:ilvl w:val="0"/>
                <w:numId w:val="2"/>
              </w:numPr>
              <w:bidi w:val="0"/>
            </w:pPr>
            <w:r>
              <w:rPr>
                <w:rFonts w:hint="eastAsia"/>
                <w:lang w:val="en-US" w:eastAsia="zh-CN"/>
              </w:rPr>
              <w:t>研究方法</w:t>
            </w:r>
          </w:p>
          <w:p w14:paraId="074A870C">
            <w:pPr>
              <w:numPr>
                <w:ilvl w:val="0"/>
                <w:numId w:val="0"/>
              </w:numPr>
              <w:bidi w:val="0"/>
              <w:spacing w:line="240" w:lineRule="auto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文献调研法：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通过查阅知网、Google Scholar等国内外学术数据库，以及行业报告、技术博客等资料，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  <w:t>了解游戏陪玩系统的研究现状和发展趋势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  <w:lang w:val="en-US" w:eastAsia="zh-CN"/>
              </w:rPr>
              <w:t>及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Vue移动端开发、前后端分离架构等相关领域的研究现状和发展趋势，为课题研究提供理论基础和技术支撑。</w:t>
            </w:r>
          </w:p>
          <w:p w14:paraId="1455B1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需求分析法：采用问卷调查、用户访谈、场景分析等方法，收集不同类型用户（普通玩家、陪玩人员、管理员）的需求信息，运用结构化分析方法对需求进行分类、整理和提炼，明确系统的功能需求和非功能需求。</w:t>
            </w:r>
          </w:p>
          <w:p w14:paraId="15182C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系统设计法：遵循软件工程的思想和方法，采用模块化设计、组件化开发的理念，进行系统的架构设计、数据库设计、前端设计和后端设计。</w:t>
            </w:r>
          </w:p>
          <w:p w14:paraId="591D7B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技术实现法：采用前端后端分离的架构进行系统实现</w:t>
            </w:r>
          </w:p>
          <w:p w14:paraId="2D1462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前端：</w:t>
            </w:r>
          </w:p>
          <w:p w14:paraId="59289F16">
            <w:pPr>
              <w:keepNext w:val="0"/>
              <w:keepLines w:val="0"/>
              <w:widowControl/>
              <w:suppressLineNumbers w:val="0"/>
              <w:spacing w:line="240" w:lineRule="auto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客户端：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F2328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Uniapp+Vue3.0+TS+Pinia+Vite。</w:t>
            </w:r>
          </w:p>
          <w:p w14:paraId="091FD2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 w:firstLine="48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后台管理端:vue+element-plus+vite</w:t>
            </w:r>
          </w:p>
          <w:p w14:paraId="2A6C92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后端：node+MySQL</w:t>
            </w:r>
          </w:p>
          <w:p w14:paraId="552304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采用迭代开发的方式，分阶段完成系统功能的开发和集成，确保开发过程的可控性和高效性</w:t>
            </w:r>
          </w:p>
          <w:p w14:paraId="0DF90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  <w:t>系统测试法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使用Postman进行接口测试，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  <w:t>通过集成测试及用户测试等方式，对系统进行全面测试，发现并修复潜在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  <w:t>问题。</w:t>
            </w:r>
          </w:p>
          <w:p w14:paraId="725F3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D0D0D"/>
                <w:spacing w:val="0"/>
                <w:sz w:val="21"/>
                <w:szCs w:val="21"/>
                <w:shd w:val="clear" w:fill="FFFFFF"/>
              </w:rPr>
            </w:pPr>
          </w:p>
          <w:p w14:paraId="44C1392F">
            <w:pPr>
              <w:pStyle w:val="9"/>
              <w:numPr>
                <w:ilvl w:val="0"/>
                <w:numId w:val="2"/>
              </w:numPr>
              <w:bidi w:val="0"/>
            </w:pPr>
            <w:r>
              <w:rPr>
                <w:rFonts w:hint="eastAsia"/>
                <w:lang w:val="en-US" w:eastAsia="zh-CN"/>
              </w:rPr>
              <w:t>预期目的</w:t>
            </w:r>
          </w:p>
          <w:p w14:paraId="253B36C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理论目的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丰富游戏陪玩系统开发的相关理论和实践经验，探索Vue3框架在移动端游戏陪玩系统开发中的应用模式和最佳实践，为同类系统的开发提供参考和借鉴。</w:t>
            </w:r>
          </w:p>
          <w:p w14:paraId="51F7AB7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实践目的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开发一套基于Vue的移动端游戏陪玩系统，实现用户注册登录、个人信息管理、陪玩搜索与匹配、订单管理、实时通讯、在线支付、评价反馈等核心功能，满足不同用户的需求。</w:t>
            </w:r>
          </w:p>
          <w:p w14:paraId="114D4CFB">
            <w:pPr>
              <w:numPr>
                <w:ilvl w:val="0"/>
                <w:numId w:val="0"/>
              </w:numPr>
              <w:bidi w:val="0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通过系统的开发和实践，提升自身在Vue移动端开发、前后端分离架构、数据库设计、系统测试等方面的技术能力和工程实践能力，为今后的职业发展奠定坚实基础。</w:t>
            </w:r>
          </w:p>
          <w:p w14:paraId="2932A896">
            <w:pPr>
              <w:numPr>
                <w:ilvl w:val="0"/>
                <w:numId w:val="0"/>
              </w:numPr>
              <w:bidi w:val="0"/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7B1DC4C">
            <w:pPr>
              <w:pStyle w:val="9"/>
              <w:numPr>
                <w:ilvl w:val="0"/>
                <w:numId w:val="2"/>
              </w:numPr>
              <w:bidi w:val="0"/>
            </w:pPr>
            <w:r>
              <w:t>论文</w:t>
            </w:r>
            <w:r>
              <w:rPr>
                <w:rFonts w:hint="eastAsia"/>
                <w:lang w:val="en-US" w:eastAsia="zh-CN"/>
              </w:rPr>
              <w:t>初步</w:t>
            </w:r>
            <w:r>
              <w:t>目录</w:t>
            </w:r>
          </w:p>
          <w:p w14:paraId="6E917D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绪论</w:t>
            </w:r>
          </w:p>
          <w:p w14:paraId="1D89BC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1.1研究背景与意义</w:t>
            </w:r>
          </w:p>
          <w:p w14:paraId="28703A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1.2国内外研究现状</w:t>
            </w:r>
          </w:p>
          <w:p w14:paraId="1289CE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1.3论文组织结构</w:t>
            </w:r>
          </w:p>
          <w:p w14:paraId="797B95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790DFDB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相关技术与理论</w:t>
            </w:r>
          </w:p>
          <w:p w14:paraId="611D03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2.1移动端框架概述</w:t>
            </w:r>
          </w:p>
          <w:p w14:paraId="5C67DD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2.2后台管理系统框架概述</w:t>
            </w:r>
          </w:p>
          <w:p w14:paraId="0039FB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2.3后端框架技术介绍</w:t>
            </w:r>
          </w:p>
          <w:p w14:paraId="2484E8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2.4数据库技术介绍</w:t>
            </w:r>
          </w:p>
          <w:p w14:paraId="62EF74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15"/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03D8A68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系统需求分析</w:t>
            </w:r>
          </w:p>
          <w:p w14:paraId="5AF54B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3.1业务需求分析</w:t>
            </w:r>
          </w:p>
          <w:p w14:paraId="01D6D5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3.2用户角色分析</w:t>
            </w:r>
          </w:p>
          <w:p w14:paraId="0A9BC3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3.3功能性需求分析</w:t>
            </w:r>
          </w:p>
          <w:p w14:paraId="6C659B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Style w:val="15"/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20DBAB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系统设计</w:t>
            </w:r>
          </w:p>
          <w:p w14:paraId="462ED871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Helvetica Neue" w:hAnsi="Helvetica Neue" w:eastAsia="宋体" w:cs="Helvetica Neue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4.1</w:t>
            </w:r>
            <w:r>
              <w:rPr>
                <w:rFonts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系统总体架构设计（前后端分离）</w:t>
            </w:r>
          </w:p>
          <w:p w14:paraId="73BF2A9B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4.2功能模块设计</w:t>
            </w:r>
          </w:p>
          <w:p w14:paraId="013E7991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4.3数据库设计</w:t>
            </w:r>
          </w:p>
          <w:p w14:paraId="57898185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4.4核心接口设计</w:t>
            </w:r>
          </w:p>
          <w:p w14:paraId="1985D3A3"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7C90315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系统实现与测试</w:t>
            </w:r>
          </w:p>
          <w:p w14:paraId="36234DD7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5.1 开发环境搭建</w:t>
            </w:r>
          </w:p>
          <w:p w14:paraId="0ED9FD7E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 xml:space="preserve"> 开发环境搭建</w:t>
            </w:r>
          </w:p>
          <w:p w14:paraId="562C00C5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5.3前端关键功能实现</w:t>
            </w:r>
          </w:p>
          <w:p w14:paraId="75B57317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5.4后端关键功能实现</w:t>
            </w:r>
          </w:p>
          <w:p w14:paraId="4E2F56F9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5.5系统测试</w:t>
            </w:r>
          </w:p>
          <w:p w14:paraId="124B22C9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  <w:p w14:paraId="1252D75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总结与展望</w:t>
            </w:r>
          </w:p>
          <w:p w14:paraId="25B2BB3F">
            <w:pPr>
              <w:pStyle w:val="1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6.1存在的不足</w:t>
            </w:r>
          </w:p>
          <w:p w14:paraId="37D211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6.2未来展望</w:t>
            </w:r>
          </w:p>
          <w:p w14:paraId="3376B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6.3参考文献</w:t>
            </w:r>
          </w:p>
          <w:p w14:paraId="6BD68C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[1]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李豪悦. 电竞“钱”景 不止赛事[N]. 证券日报, 2025-11-10 (B02).</w:t>
            </w:r>
          </w:p>
          <w:p w14:paraId="0E9D3C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[2]2025年1—6月中国游戏产业发展概况分析——基于《2025年1—6月中国游戏产业报告》数据 [J]. 中国数字出版, 2025, 3 (05): 93-97.</w:t>
            </w:r>
          </w:p>
          <w:p w14:paraId="4B4C571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[3]张敏. 基于人工智能的移动端H5网页设计优化研究 [J]. 信息记录材料, 2025, 26 (07): 50-52. DOI:10.16009/j.cnki.cn13-1295/tq.2025.07.063.</w:t>
            </w:r>
          </w:p>
          <w:p w14:paraId="3AA3D0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[4]项露芬,孙佳怡,李梦婷. 基于Vue和Node.js的音乐门票管理系统的设计与实现 [J]. 现代信息科技, 2025, 9 (11): 96-101. DOI:10.19850/j.cnki.2096-4706.2025.11.019.</w:t>
            </w:r>
          </w:p>
          <w:p w14:paraId="3D0B94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[5]丁子木,刘美彤,韩梦杰,等. Vue框架中的MVVM思想的实践与优化 [J]. 电脑编程技巧与维护, 2025, (04): 76-78. DOI:10.16184/j.cnki.comprg.2025.04.012.</w:t>
            </w:r>
          </w:p>
          <w:p w14:paraId="5E6159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[6]Nicole . 离场之后,陪玩是否为职业选手轻松之选? [J]. 电子竞技, 2024, (10): 75-77.</w:t>
            </w:r>
          </w:p>
          <w:p w14:paraId="60A5692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[7]杨明慧. 我国网络游戏行业现状及发展对策探讨 [J]. 今日财富, 2024, (16): 35-37.</w:t>
            </w:r>
          </w:p>
          <w:p w14:paraId="1AC658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[8]翁雨泓. 网络游戏陪玩青年的关系劳动研究[D]. 西南大学, 2024. DOI:10.27684/d.cnki.gxndx.2024.001105.</w:t>
            </w:r>
          </w:p>
          <w:p w14:paraId="221746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[9]李敏. 电子游戏陪玩的情感消费实践探究[D]. 赣南师范大学, 2024. DOI:10.27685/d.cnki.ggnsf.2024.000178.</w:t>
            </w:r>
          </w:p>
          <w:p w14:paraId="4891AB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[10]芦璐. 网络游戏陪玩的社交关系研究[D]. 中央民族大学, 2024. DOI:10.27667/d.cnki.gzymu.2024.000198.</w:t>
            </w:r>
          </w:p>
          <w:p w14:paraId="45FEDC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[11]鲍安然. 购买陪伴：游戏陪玩与消费者的关系建构研究[D]. 广东外语外贸大学, 2024. DOI:10.27032/d.cnki.ggdwu.2024.001327.</w:t>
            </w:r>
          </w:p>
          <w:p w14:paraId="600563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[12]王伟,丁佳浩,叶红阳,等. 基于前后端分离架构的某企业档案管理系统设计与实现 [J]. 现代信息科技, 2024, 8 (06): 11-14. DO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</w:rPr>
              <w:t>I: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10.19850/j.cnki.2096-4706.2024.06.003.</w:t>
            </w:r>
          </w:p>
          <w:p w14:paraId="607C67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[13]李航,董安明,禹继国,等. 基于前后端分离架构的智慧农业物联网系统设计 [J]. 现代电子技术, 2022, 45 (14): 63-68. DOI:10.16652/j.issn.1004-373x.2022.14.012.</w:t>
            </w:r>
          </w:p>
          <w:p w14:paraId="2B12A7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[14]周西亚. 游戏陪玩群体的职业和生活[D]. 苏州大学, 2022. DOI:10.27351/d.cnki.gszhu.2022.003271.</w:t>
            </w:r>
          </w:p>
          <w:p w14:paraId="77516E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dashed" w:color="CCCCCC" w:sz="8" w:space="5"/>
                <w:right w:val="none" w:color="auto" w:sz="0" w:space="0"/>
              </w:pBdr>
              <w:wordWrap w:val="0"/>
              <w:spacing w:before="0" w:beforeAutospacing="0" w:after="0" w:afterAutospacing="0" w:line="240" w:lineRule="auto"/>
              <w:ind w:left="0" w:right="0" w:hanging="360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[15]铁彦辉. 游戏资本主义下陪玩的情感劳动研究[D]. 深圳大学, 2022. DOI:10.27321/d.cnki.gszdu.2022.002356.</w:t>
            </w:r>
          </w:p>
        </w:tc>
      </w:tr>
      <w:tr w14:paraId="7FFFA88A">
        <w:trPr>
          <w:trHeight w:val="3629" w:hRule="atLeast"/>
          <w:jc w:val="center"/>
        </w:trPr>
        <w:tc>
          <w:tcPr>
            <w:tcW w:w="11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7624F7">
            <w:pPr>
              <w:autoSpaceDE w:val="0"/>
              <w:autoSpaceDN w:val="0"/>
              <w:jc w:val="center"/>
              <w:rPr>
                <w:rFonts w:eastAsia="Times New Roman"/>
              </w:rPr>
            </w:pPr>
            <w:r>
              <w:rPr>
                <w:rFonts w:hint="eastAsia" w:ascii="宋体" w:hAnsi="宋体"/>
                <w:lang w:val="zh-CN"/>
              </w:rPr>
              <w:t>课题进度计划</w:t>
            </w:r>
          </w:p>
        </w:tc>
        <w:tc>
          <w:tcPr>
            <w:tcW w:w="835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9CAB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5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年1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：查阅相关资料、技术，准备技术文档，做好需求分析，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确定技术栈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eastAsia="zh-CN"/>
              </w:rPr>
              <w:t>。</w:t>
            </w:r>
          </w:p>
          <w:p w14:paraId="62D44B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5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1日---21日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完成系统架构、数据库和接口设计；初步打通客户端，后台管理，后端服务。</w:t>
            </w:r>
          </w:p>
          <w:p w14:paraId="46092B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25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22日---2026年1月-22日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：对软件前、后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系统功能进行开发，完成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项目主流程页面的初步开发，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实现用户交互和基础API调用。</w:t>
            </w:r>
          </w:p>
          <w:p w14:paraId="1700BA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6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年月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1月23日---2月14日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：撰写论文初稿。</w:t>
            </w:r>
          </w:p>
          <w:p w14:paraId="2356E6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6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15日---3月-15日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完成项目所有页面的开发，完成后端所有核心业务接口，进行系统测试，修复Bug。</w:t>
            </w:r>
          </w:p>
          <w:p w14:paraId="77217AC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6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3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15日---3月-31日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根据导师意见修改论文，对系统进行优化和完善。</w:t>
            </w:r>
          </w:p>
          <w:p w14:paraId="62FEBA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202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6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年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4</w:t>
            </w:r>
            <w:r>
              <w:rPr>
                <w:rStyle w:val="1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修改论文，完成定稿，软件功能全部实现、测试、界面美化，上交论文资料，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  <w:lang w:val="en-US" w:eastAsia="zh-CN"/>
              </w:rPr>
              <w:t>等待评阅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auto"/>
              </w:rPr>
              <w:t>。</w:t>
            </w:r>
          </w:p>
        </w:tc>
      </w:tr>
    </w:tbl>
    <w:p w14:paraId="786DE4D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EFAC43"/>
    <w:multiLevelType w:val="singleLevel"/>
    <w:tmpl w:val="FAEFAC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F87346"/>
    <w:multiLevelType w:val="multilevel"/>
    <w:tmpl w:val="FDF87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FB335F7"/>
    <w:multiLevelType w:val="multilevel"/>
    <w:tmpl w:val="FFB335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FFBB60D"/>
    <w:multiLevelType w:val="singleLevel"/>
    <w:tmpl w:val="FFFBB60D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2Y2NiNjg2NzRhMDFlZWVkNGQxOGYwOTgwMjgyMjgifQ=="/>
  </w:docVars>
  <w:rsids>
    <w:rsidRoot w:val="00B05EEA"/>
    <w:rsid w:val="005478F2"/>
    <w:rsid w:val="005A6814"/>
    <w:rsid w:val="00702587"/>
    <w:rsid w:val="00B05EEA"/>
    <w:rsid w:val="00D92CB3"/>
    <w:rsid w:val="1DFFA762"/>
    <w:rsid w:val="2B8456BB"/>
    <w:rsid w:val="39F77B51"/>
    <w:rsid w:val="5B993D94"/>
    <w:rsid w:val="6F365A9E"/>
    <w:rsid w:val="79BF67F8"/>
    <w:rsid w:val="7BFA428A"/>
    <w:rsid w:val="7CCF62A9"/>
    <w:rsid w:val="7FDFCAE4"/>
    <w:rsid w:val="BF89F7FB"/>
    <w:rsid w:val="E57E815F"/>
    <w:rsid w:val="F2E64ABD"/>
    <w:rsid w:val="F6AF50A6"/>
    <w:rsid w:val="F97743DE"/>
    <w:rsid w:val="FDEFE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1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页眉 字符"/>
    <w:basedOn w:val="14"/>
    <w:link w:val="11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10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82</Words>
  <Characters>82</Characters>
  <Lines>1</Lines>
  <Paragraphs>1</Paragraphs>
  <TotalTime>955</TotalTime>
  <ScaleCrop>false</ScaleCrop>
  <LinksUpToDate>false</LinksUpToDate>
  <CharactersWithSpaces>85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2022-10-28T10:39:00Z</dcterms:created>
  <dc:creator>24056022@qq.com</dc:creator>
  <cp:lastModifiedBy>喜喜</cp:lastModifiedBy>
  <dcterms:modified xsi:type="dcterms:W3CDTF">2025-11-27T11:18:48Z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13AA5E68205CB052CB8418697F2F4F2F_43</vt:lpwstr>
  </property>
</Properties>
</file>