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E5C2C" w14:textId="77777777" w:rsidR="00B72C7A" w:rsidRPr="00424DEC" w:rsidRDefault="00000000">
      <w:pPr>
        <w:rPr>
          <w:color w:val="auto"/>
        </w:rPr>
      </w:pPr>
      <w:r w:rsidRPr="00424DEC">
        <w:rPr>
          <w:b/>
          <w:bCs/>
          <w:color w:val="auto"/>
          <w:sz w:val="36"/>
          <w:szCs w:val="36"/>
        </w:rPr>
        <w:t>Lives Group MDM &amp; Sales Insights</w:t>
      </w:r>
    </w:p>
    <w:p w14:paraId="184E5C2E" w14:textId="742DB1E5" w:rsidR="00B72C7A" w:rsidRPr="00424DEC" w:rsidRDefault="00000000" w:rsidP="001D73FD">
      <w:pPr>
        <w:spacing w:after="40" w:line="250" w:lineRule="auto"/>
        <w:rPr>
          <w:color w:val="auto"/>
        </w:rPr>
      </w:pPr>
      <w:r w:rsidRPr="00424DEC">
        <w:rPr>
          <w:color w:val="auto"/>
          <w:sz w:val="18"/>
          <w:szCs w:val="18"/>
        </w:rPr>
        <w:t>Demo video: Code:</w:t>
      </w:r>
      <w:r w:rsidR="002E79E7">
        <w:rPr>
          <w:color w:val="auto"/>
          <w:sz w:val="18"/>
          <w:szCs w:val="18"/>
        </w:rPr>
        <w:t xml:space="preserve"> </w:t>
      </w:r>
      <w:hyperlink r:id="rId5" w:history="1">
        <w:r w:rsidR="002E79E7" w:rsidRPr="00974779">
          <w:rPr>
            <w:rStyle w:val="Hyperlink"/>
            <w:sz w:val="18"/>
            <w:szCs w:val="18"/>
          </w:rPr>
          <w:t>https://github.com/dairyers/lives-mdm-platform</w:t>
        </w:r>
      </w:hyperlink>
      <w:r w:rsidR="002E79E7">
        <w:rPr>
          <w:color w:val="auto"/>
          <w:sz w:val="18"/>
          <w:szCs w:val="18"/>
        </w:rPr>
        <w:t xml:space="preserve"> </w:t>
      </w:r>
      <w:r w:rsidRPr="00424DEC">
        <w:rPr>
          <w:color w:val="auto"/>
          <w:sz w:val="18"/>
          <w:szCs w:val="18"/>
        </w:rPr>
        <w:t xml:space="preserve">Live prototype: </w:t>
      </w:r>
      <w:hyperlink r:id="rId6" w:history="1">
        <w:r w:rsidR="001D73FD" w:rsidRPr="00974779">
          <w:rPr>
            <w:rStyle w:val="Hyperlink"/>
            <w:sz w:val="18"/>
            <w:szCs w:val="18"/>
          </w:rPr>
          <w:t>https://lives-mdm-platform-m8elmfzg9kjup2dqsnuwz7.streamlit.app/</w:t>
        </w:r>
      </w:hyperlink>
      <w:r w:rsidR="001D73FD">
        <w:rPr>
          <w:color w:val="auto"/>
          <w:sz w:val="18"/>
          <w:szCs w:val="18"/>
        </w:rPr>
        <w:t xml:space="preserve"> </w:t>
      </w:r>
    </w:p>
    <w:p w14:paraId="184E5C2F" w14:textId="77777777" w:rsidR="00B72C7A" w:rsidRPr="00424DEC" w:rsidRDefault="00000000">
      <w:pPr>
        <w:keepNext/>
        <w:pBdr>
          <w:bottom w:val="single" w:sz="4" w:space="1" w:color="D5DADF"/>
        </w:pBdr>
        <w:spacing w:before="110" w:after="50"/>
        <w:rPr>
          <w:color w:val="auto"/>
        </w:rPr>
      </w:pPr>
      <w:r w:rsidRPr="00424DEC">
        <w:rPr>
          <w:b/>
          <w:bCs/>
          <w:color w:val="auto"/>
          <w:sz w:val="23"/>
          <w:szCs w:val="23"/>
        </w:rPr>
        <w:t>1. Problem framing</w:t>
      </w:r>
    </w:p>
    <w:p w14:paraId="184E5C30" w14:textId="77777777" w:rsidR="00B72C7A" w:rsidRPr="00424DEC" w:rsidRDefault="00000000">
      <w:pPr>
        <w:spacing w:after="60" w:line="250" w:lineRule="auto"/>
        <w:rPr>
          <w:color w:val="auto"/>
        </w:rPr>
      </w:pPr>
      <w:r w:rsidRPr="00424DEC">
        <w:rPr>
          <w:color w:val="auto"/>
        </w:rPr>
        <w:t>Lives Group creates customers, vendors, items and cost centres in SAP Business One by email. In the brief's Appendix C, Amy's item code took 18 days: a blank regulatory field was noticed two days late, then three approvers each had to notice an email. The same process lets abbreviated duplicates ("NUHS") into SAP and forwards bank details in plain text. On the sales side, regional demand is a rolling 6 to 12 month purchase-order average over data that mixes real orders with drafts, cancellations and enquiries. We chose intake quality, approval speed and a trustworthy forecast baseline because they remove the slowest and most visible failures and share one dataset.</w:t>
      </w:r>
    </w:p>
    <w:p w14:paraId="184E5C31" w14:textId="77777777" w:rsidR="00B72C7A" w:rsidRPr="00424DEC" w:rsidRDefault="00000000">
      <w:pPr>
        <w:keepNext/>
        <w:pBdr>
          <w:bottom w:val="single" w:sz="4" w:space="1" w:color="D5DADF"/>
        </w:pBdr>
        <w:spacing w:before="110" w:after="50"/>
        <w:rPr>
          <w:color w:val="auto"/>
        </w:rPr>
      </w:pPr>
      <w:r w:rsidRPr="00424DEC">
        <w:rPr>
          <w:b/>
          <w:bCs/>
          <w:color w:val="auto"/>
          <w:sz w:val="23"/>
          <w:szCs w:val="23"/>
        </w:rPr>
        <w:t>2. Proposed solution: one request form, one rules file, Microsoft 365 as the delivery channel</w:t>
      </w:r>
    </w:p>
    <w:p w14:paraId="184E5C32" w14:textId="766BFA4E" w:rsidR="00B72C7A" w:rsidRPr="00424DEC" w:rsidRDefault="00000000">
      <w:pPr>
        <w:spacing w:after="50" w:line="250" w:lineRule="auto"/>
        <w:rPr>
          <w:color w:val="auto"/>
        </w:rPr>
      </w:pPr>
      <w:r w:rsidRPr="00424DEC">
        <w:rPr>
          <w:b/>
          <w:bCs/>
          <w:color w:val="auto"/>
        </w:rPr>
        <w:t>Request</w:t>
      </w:r>
      <w:r w:rsidRPr="00424DEC">
        <w:rPr>
          <w:color w:val="auto"/>
        </w:rPr>
        <w:t xml:space="preserve"> (one form per domain) </w:t>
      </w:r>
      <w:r w:rsidR="00202621" w:rsidRPr="00202621">
        <w:rPr>
          <w:color w:val="auto"/>
        </w:rPr>
        <w:sym w:font="Wingdings" w:char="F0E0"/>
      </w:r>
      <w:r w:rsidR="00202621">
        <w:rPr>
          <w:color w:val="auto"/>
        </w:rPr>
        <w:t xml:space="preserve"> </w:t>
      </w:r>
      <w:r w:rsidRPr="00424DEC">
        <w:rPr>
          <w:b/>
          <w:bCs/>
          <w:color w:val="auto"/>
        </w:rPr>
        <w:t>Checks</w:t>
      </w:r>
      <w:r w:rsidRPr="00424DEC">
        <w:rPr>
          <w:color w:val="auto"/>
        </w:rPr>
        <w:t xml:space="preserve"> (missing fields, abbreviations, duplicates) </w:t>
      </w:r>
      <w:r w:rsidR="00202621" w:rsidRPr="00202621">
        <w:rPr>
          <w:color w:val="auto"/>
        </w:rPr>
        <w:sym w:font="Wingdings" w:char="F0E0"/>
      </w:r>
      <w:r w:rsidRPr="00424DEC">
        <w:rPr>
          <w:color w:val="auto"/>
        </w:rPr>
        <w:t xml:space="preserve"> </w:t>
      </w:r>
      <w:r w:rsidRPr="00424DEC">
        <w:rPr>
          <w:b/>
          <w:bCs/>
          <w:color w:val="auto"/>
        </w:rPr>
        <w:t>Routing</w:t>
      </w:r>
      <w:r w:rsidRPr="00424DEC">
        <w:rPr>
          <w:color w:val="auto"/>
        </w:rPr>
        <w:t xml:space="preserve"> (rules pick the approvers) </w:t>
      </w:r>
      <w:r w:rsidR="00202621" w:rsidRPr="00202621">
        <w:rPr>
          <w:color w:val="auto"/>
        </w:rPr>
        <w:sym w:font="Wingdings" w:char="F0E0"/>
      </w:r>
      <w:r w:rsidR="00202621">
        <w:rPr>
          <w:color w:val="auto"/>
        </w:rPr>
        <w:t xml:space="preserve"> </w:t>
      </w:r>
      <w:r w:rsidRPr="00424DEC">
        <w:rPr>
          <w:b/>
          <w:bCs/>
          <w:color w:val="auto"/>
        </w:rPr>
        <w:t>Approval</w:t>
      </w:r>
      <w:r w:rsidRPr="00424DEC">
        <w:rPr>
          <w:color w:val="auto"/>
        </w:rPr>
        <w:t xml:space="preserve"> (Outlook Approve / Reject email, plus a tracker) </w:t>
      </w:r>
      <w:r w:rsidR="00202621" w:rsidRPr="00202621">
        <w:rPr>
          <w:color w:val="auto"/>
        </w:rPr>
        <w:sym w:font="Wingdings" w:char="F0E0"/>
      </w:r>
      <w:r w:rsidRPr="00424DEC">
        <w:rPr>
          <w:color w:val="auto"/>
        </w:rPr>
        <w:t xml:space="preserve"> </w:t>
      </w:r>
      <w:r w:rsidRPr="00424DEC">
        <w:rPr>
          <w:b/>
          <w:bCs/>
          <w:color w:val="auto"/>
        </w:rPr>
        <w:t>Reminders</w:t>
      </w:r>
      <w:r w:rsidRPr="00424DEC">
        <w:rPr>
          <w:color w:val="auto"/>
        </w:rPr>
        <w:t xml:space="preserve"> (2 days email, 4 days meeting, 8 days delegate) </w:t>
      </w:r>
      <w:r w:rsidR="00202621" w:rsidRPr="00202621">
        <w:rPr>
          <w:color w:val="auto"/>
        </w:rPr>
        <w:sym w:font="Wingdings" w:char="F0E0"/>
      </w:r>
      <w:r w:rsidRPr="00424DEC">
        <w:rPr>
          <w:color w:val="auto"/>
        </w:rPr>
        <w:t xml:space="preserve"> </w:t>
      </w:r>
      <w:r w:rsidRPr="00424DEC">
        <w:rPr>
          <w:b/>
          <w:bCs/>
          <w:color w:val="auto"/>
        </w:rPr>
        <w:t>SAP B1</w:t>
      </w:r>
      <w:r w:rsidRPr="00424DEC">
        <w:rPr>
          <w:color w:val="auto"/>
        </w:rPr>
        <w:t xml:space="preserve"> (MDM analyst creates the record) </w:t>
      </w:r>
      <w:r w:rsidR="00202621" w:rsidRPr="00202621">
        <w:rPr>
          <w:color w:val="auto"/>
        </w:rPr>
        <w:sym w:font="Wingdings" w:char="F0E0"/>
      </w:r>
      <w:r w:rsidRPr="00424DEC">
        <w:rPr>
          <w:color w:val="auto"/>
        </w:rPr>
        <w:t xml:space="preserve"> </w:t>
      </w:r>
      <w:r w:rsidRPr="00424DEC">
        <w:rPr>
          <w:b/>
          <w:bCs/>
          <w:color w:val="auto"/>
        </w:rPr>
        <w:t>Audit</w:t>
      </w:r>
      <w:r w:rsidRPr="00424DEC">
        <w:rPr>
          <w:color w:val="auto"/>
        </w:rPr>
        <w:t xml:space="preserve"> (who did what, when; bank data masked).</w:t>
      </w:r>
    </w:p>
    <w:p w14:paraId="184E5C33" w14:textId="77777777" w:rsidR="00B72C7A" w:rsidRPr="00202621" w:rsidRDefault="00000000" w:rsidP="00202621">
      <w:pPr>
        <w:pStyle w:val="ListParagraph"/>
        <w:numPr>
          <w:ilvl w:val="0"/>
          <w:numId w:val="7"/>
        </w:numPr>
        <w:spacing w:after="40" w:line="250" w:lineRule="auto"/>
        <w:rPr>
          <w:color w:val="auto"/>
        </w:rPr>
      </w:pPr>
      <w:r w:rsidRPr="00202621">
        <w:rPr>
          <w:b/>
          <w:bCs/>
          <w:color w:val="auto"/>
        </w:rPr>
        <w:t>Incomplete or duplicate requests never reach an approver.</w:t>
      </w:r>
      <w:r w:rsidRPr="00202621">
        <w:rPr>
          <w:color w:val="auto"/>
        </w:rPr>
        <w:t xml:space="preserve"> Required fields come from one rules file (for example the regulatory licence for IVD items) and are flagged as the form is filled. Abbreviations are expanded automatically; the name is scored against SAP and pending requests, and a match is trusted only when at least two independent fields agree (email domain, country, group, postal code). The requestor reviews what the system read before anything is sent.</w:t>
      </w:r>
    </w:p>
    <w:p w14:paraId="184E5C34" w14:textId="77777777" w:rsidR="00B72C7A" w:rsidRPr="00202621" w:rsidRDefault="00000000" w:rsidP="00202621">
      <w:pPr>
        <w:pStyle w:val="ListParagraph"/>
        <w:numPr>
          <w:ilvl w:val="0"/>
          <w:numId w:val="7"/>
        </w:numPr>
        <w:spacing w:after="40" w:line="250" w:lineRule="auto"/>
        <w:rPr>
          <w:color w:val="auto"/>
        </w:rPr>
      </w:pPr>
      <w:r w:rsidRPr="00202621">
        <w:rPr>
          <w:b/>
          <w:bCs/>
          <w:color w:val="auto"/>
        </w:rPr>
        <w:t>Faster approvals, visible status.</w:t>
      </w:r>
      <w:r w:rsidRPr="00202621">
        <w:rPr>
          <w:color w:val="auto"/>
        </w:rPr>
        <w:t xml:space="preserve"> Routing rules send each request down its chain (item to Quality/Regulatory, then Business Unit Head, then Business Support). Requestor and approver see the same tracker. Unactioned items trigger a high-priority email at 48 hours, a calendar invite at 96 hours and reassignment to the delegate at 192 hours.</w:t>
      </w:r>
    </w:p>
    <w:p w14:paraId="184E5C35" w14:textId="77777777" w:rsidR="00B72C7A" w:rsidRPr="00202621" w:rsidRDefault="00000000" w:rsidP="00202621">
      <w:pPr>
        <w:pStyle w:val="ListParagraph"/>
        <w:numPr>
          <w:ilvl w:val="0"/>
          <w:numId w:val="7"/>
        </w:numPr>
        <w:spacing w:after="40" w:line="250" w:lineRule="auto"/>
        <w:rPr>
          <w:color w:val="auto"/>
        </w:rPr>
      </w:pPr>
      <w:r w:rsidRPr="00202621">
        <w:rPr>
          <w:b/>
          <w:bCs/>
          <w:color w:val="auto"/>
        </w:rPr>
        <w:t>Trustworthy record, protected fields.</w:t>
      </w:r>
      <w:r w:rsidRPr="00202621">
        <w:rPr>
          <w:color w:val="auto"/>
        </w:rPr>
        <w:t xml:space="preserve"> Every view is filtered by role: credit terms to Finance, the bank account as last four digits, the full number only to the Payments Officer after approval, never in any email. Every action is audited in a hash chain, so an altered entry is detected and located.</w:t>
      </w:r>
    </w:p>
    <w:p w14:paraId="184E5C36" w14:textId="77777777" w:rsidR="00B72C7A" w:rsidRPr="00202621" w:rsidRDefault="00000000" w:rsidP="00202621">
      <w:pPr>
        <w:pStyle w:val="ListParagraph"/>
        <w:numPr>
          <w:ilvl w:val="0"/>
          <w:numId w:val="7"/>
        </w:numPr>
        <w:spacing w:after="40" w:line="250" w:lineRule="auto"/>
        <w:rPr>
          <w:color w:val="auto"/>
        </w:rPr>
      </w:pPr>
      <w:r w:rsidRPr="00202621">
        <w:rPr>
          <w:b/>
          <w:bCs/>
          <w:color w:val="auto"/>
        </w:rPr>
        <w:t>Change without IT.</w:t>
      </w:r>
      <w:r w:rsidRPr="00202621">
        <w:rPr>
          <w:color w:val="auto"/>
        </w:rPr>
        <w:t xml:space="preserve"> The IT administrator changes mandatory details, reminder days, access, approval rules (a no-code designer), a new approver for a new business unit and a new request type on one settings screen. Every change is checked, audited and undoable.</w:t>
      </w:r>
    </w:p>
    <w:p w14:paraId="184E5C37" w14:textId="77777777" w:rsidR="00B72C7A" w:rsidRPr="00202621" w:rsidRDefault="00000000" w:rsidP="00202621">
      <w:pPr>
        <w:pStyle w:val="ListParagraph"/>
        <w:numPr>
          <w:ilvl w:val="0"/>
          <w:numId w:val="7"/>
        </w:numPr>
        <w:spacing w:after="40" w:line="250" w:lineRule="auto"/>
        <w:rPr>
          <w:color w:val="auto"/>
        </w:rPr>
      </w:pPr>
      <w:r w:rsidRPr="00202621">
        <w:rPr>
          <w:b/>
          <w:bCs/>
          <w:color w:val="auto"/>
        </w:rPr>
        <w:t>Orders versus setup requests.</w:t>
      </w:r>
      <w:r w:rsidRPr="00202621">
        <w:rPr>
          <w:color w:val="auto"/>
        </w:rPr>
        <w:t xml:space="preserve"> The sales view counts only confirmed customer purchase orders. Drafts, cancellations, enquiries and orders awaiting setup are kept out. On the form, a "Not a new record?" link sends chasers and questions to the status page or an offline Help guide (no AI).</w:t>
      </w:r>
    </w:p>
    <w:p w14:paraId="184E5C38" w14:textId="77777777" w:rsidR="00B72C7A" w:rsidRPr="00424DEC" w:rsidRDefault="00000000">
      <w:pPr>
        <w:keepNext/>
        <w:pBdr>
          <w:bottom w:val="single" w:sz="4" w:space="1" w:color="D5DADF"/>
        </w:pBdr>
        <w:spacing w:before="110" w:after="50"/>
        <w:rPr>
          <w:color w:val="auto"/>
        </w:rPr>
      </w:pPr>
      <w:r w:rsidRPr="00424DEC">
        <w:rPr>
          <w:b/>
          <w:bCs/>
          <w:color w:val="auto"/>
          <w:sz w:val="23"/>
          <w:szCs w:val="23"/>
        </w:rPr>
        <w:t>3. Why this approach over the alternatives</w:t>
      </w:r>
    </w:p>
    <w:p w14:paraId="184E5C39" w14:textId="54ED9291" w:rsidR="00B72C7A" w:rsidRPr="00424DEC" w:rsidRDefault="00000000">
      <w:pPr>
        <w:spacing w:after="60" w:line="250" w:lineRule="auto"/>
        <w:rPr>
          <w:color w:val="auto"/>
        </w:rPr>
      </w:pPr>
      <w:r w:rsidRPr="00424DEC">
        <w:rPr>
          <w:color w:val="auto"/>
        </w:rPr>
        <w:t xml:space="preserve">A shared mailbox is free and familiar but is the source of the 18-day wait. Microsoft Forms with Power Automate is quick but has no fuzzy duplicate scoring or field-level </w:t>
      </w:r>
      <w:r w:rsidR="00E97CDB" w:rsidRPr="00424DEC">
        <w:rPr>
          <w:color w:val="auto"/>
        </w:rPr>
        <w:t>visibility</w:t>
      </w:r>
      <w:r w:rsidR="00E97CDB">
        <w:rPr>
          <w:color w:val="auto"/>
        </w:rPr>
        <w:t xml:space="preserve"> </w:t>
      </w:r>
      <w:r w:rsidR="00E97CDB" w:rsidRPr="00424DEC">
        <w:rPr>
          <w:color w:val="auto"/>
        </w:rPr>
        <w:t>so</w:t>
      </w:r>
      <w:r w:rsidRPr="00424DEC">
        <w:rPr>
          <w:color w:val="auto"/>
        </w:rPr>
        <w:t xml:space="preserve"> we keep it only to deliver emails and Teams alerts. SAP MDG or a commercial MDM suite gives full governance but needs licences and a</w:t>
      </w:r>
      <w:r w:rsidR="00E97CDB">
        <w:rPr>
          <w:color w:val="auto"/>
        </w:rPr>
        <w:t xml:space="preserve"> full fledged </w:t>
      </w:r>
      <w:r w:rsidRPr="00424DEC">
        <w:rPr>
          <w:color w:val="auto"/>
        </w:rPr>
        <w:t xml:space="preserve">IT team </w:t>
      </w:r>
      <w:r w:rsidR="00E97CDB">
        <w:rPr>
          <w:color w:val="auto"/>
        </w:rPr>
        <w:t>that the organisation does</w:t>
      </w:r>
      <w:r w:rsidRPr="00424DEC">
        <w:rPr>
          <w:color w:val="auto"/>
        </w:rPr>
        <w:t xml:space="preserve"> not have. A thin app with one rules file fixes intake, speed, privacy and forecasting in one place; the price is that someone must host and maintain it, and the SAP and Microsoft 365 connections are not built yet (section 6).</w:t>
      </w:r>
    </w:p>
    <w:p w14:paraId="184E5C3A" w14:textId="77777777" w:rsidR="00B72C7A" w:rsidRPr="00424DEC" w:rsidRDefault="00000000">
      <w:pPr>
        <w:keepNext/>
        <w:pBdr>
          <w:bottom w:val="single" w:sz="4" w:space="1" w:color="D5DADF"/>
        </w:pBdr>
        <w:spacing w:before="110" w:after="50"/>
        <w:rPr>
          <w:color w:val="auto"/>
        </w:rPr>
      </w:pPr>
      <w:r w:rsidRPr="00424DEC">
        <w:rPr>
          <w:b/>
          <w:bCs/>
          <w:color w:val="auto"/>
          <w:sz w:val="23"/>
          <w:szCs w:val="23"/>
        </w:rPr>
        <w:t>4. Regional business view and forecasting (Sales insights page)</w:t>
      </w:r>
    </w:p>
    <w:p w14:paraId="184E5C3B" w14:textId="77777777" w:rsidR="00B72C7A" w:rsidRPr="00424DEC" w:rsidRDefault="00000000">
      <w:pPr>
        <w:spacing w:after="60" w:line="250" w:lineRule="auto"/>
        <w:rPr>
          <w:color w:val="auto"/>
        </w:rPr>
      </w:pPr>
      <w:r w:rsidRPr="00424DEC">
        <w:rPr>
          <w:b/>
          <w:bCs/>
          <w:color w:val="auto"/>
        </w:rPr>
        <w:t>Data and measure.</w:t>
      </w:r>
      <w:r w:rsidRPr="00424DEC">
        <w:rPr>
          <w:color w:val="auto"/>
        </w:rPr>
        <w:t xml:space="preserve"> 24 months of seeded history, five countries (SG, MY, TH, ID, VN), three entities, three product lines (A Equipment, B IVD, C Consumables: our assumed mapping). Growth is confirmed-order volume in the last 12 months against the 12 before. After removing drafts, cancellations, enquiries and orders awaiting setup, 2,416 of 2,705 rows (89.3%) remain.</w:t>
      </w:r>
    </w:p>
    <w:p w14:paraId="184E5C3C" w14:textId="65F5F0A6" w:rsidR="00B72C7A" w:rsidRPr="00A86EC9" w:rsidRDefault="00000000" w:rsidP="00A86EC9">
      <w:pPr>
        <w:pStyle w:val="ListParagraph"/>
        <w:numPr>
          <w:ilvl w:val="0"/>
          <w:numId w:val="6"/>
        </w:numPr>
        <w:spacing w:after="40" w:line="250" w:lineRule="auto"/>
        <w:rPr>
          <w:color w:val="auto"/>
        </w:rPr>
      </w:pPr>
      <w:r w:rsidRPr="00A86EC9">
        <w:rPr>
          <w:b/>
          <w:bCs/>
          <w:color w:val="auto"/>
        </w:rPr>
        <w:t xml:space="preserve">A dashboard the </w:t>
      </w:r>
      <w:r w:rsidR="00A86EC9">
        <w:rPr>
          <w:b/>
          <w:bCs/>
          <w:color w:val="auto"/>
        </w:rPr>
        <w:t xml:space="preserve">user can modify </w:t>
      </w:r>
      <w:r w:rsidR="00A86EC9" w:rsidRPr="00A86EC9">
        <w:rPr>
          <w:b/>
          <w:bCs/>
          <w:color w:val="auto"/>
        </w:rPr>
        <w:sym w:font="Wingdings" w:char="F0E0"/>
      </w:r>
      <w:r w:rsidRPr="00A86EC9">
        <w:rPr>
          <w:color w:val="auto"/>
        </w:rPr>
        <w:t xml:space="preserve"> A filter bar sets the country, product, measure (units, sales value or gross margin) and customers (all, existing or new). Everything follows it: headline cards with sparklines, a Southeast Asia map with a heat dot on each capital that opens into cities when one country is picked, a growth heatmap, a gained-or-lost chart and a Compare chart (by country, product, entity or new vs existing customers, drawn as stacked area, share of total, lines or index). Customise page hides any block.</w:t>
      </w:r>
    </w:p>
    <w:p w14:paraId="184E5C3D" w14:textId="53BC679D" w:rsidR="00B72C7A" w:rsidRPr="00A86EC9" w:rsidRDefault="00000000" w:rsidP="00A86EC9">
      <w:pPr>
        <w:pStyle w:val="ListParagraph"/>
        <w:numPr>
          <w:ilvl w:val="0"/>
          <w:numId w:val="6"/>
        </w:numPr>
        <w:spacing w:after="40" w:line="250" w:lineRule="auto"/>
        <w:rPr>
          <w:color w:val="auto"/>
        </w:rPr>
      </w:pPr>
      <w:r w:rsidRPr="00A86EC9">
        <w:rPr>
          <w:b/>
          <w:bCs/>
          <w:color w:val="auto"/>
        </w:rPr>
        <w:t>Findings</w:t>
      </w:r>
      <w:r w:rsidR="00202621">
        <w:rPr>
          <w:b/>
          <w:bCs/>
          <w:color w:val="auto"/>
        </w:rPr>
        <w:t xml:space="preserve"> in the data </w:t>
      </w:r>
      <w:r w:rsidR="00202621" w:rsidRPr="00202621">
        <w:rPr>
          <w:b/>
          <w:bCs/>
          <w:color w:val="auto"/>
        </w:rPr>
        <w:sym w:font="Wingdings" w:char="F0E0"/>
      </w:r>
      <w:r w:rsidRPr="00A86EC9">
        <w:rPr>
          <w:color w:val="auto"/>
        </w:rPr>
        <w:t xml:space="preserve"> Vietnam Consumables grows fastest at +23.1% (+7.6% without new accounts); Malaysia Equipment is weakest at +0.7%. Singapore's +11% to +16% falls to about +5% without one new account, which is why new and existing customers are shown apart.</w:t>
      </w:r>
    </w:p>
    <w:p w14:paraId="184E5C3E" w14:textId="77217122" w:rsidR="00B72C7A" w:rsidRPr="00A86EC9" w:rsidRDefault="00000000" w:rsidP="00A86EC9">
      <w:pPr>
        <w:pStyle w:val="ListParagraph"/>
        <w:numPr>
          <w:ilvl w:val="0"/>
          <w:numId w:val="6"/>
        </w:numPr>
        <w:spacing w:after="40" w:line="250" w:lineRule="auto"/>
        <w:rPr>
          <w:color w:val="auto"/>
        </w:rPr>
      </w:pPr>
      <w:r w:rsidRPr="00A86EC9">
        <w:rPr>
          <w:b/>
          <w:bCs/>
          <w:color w:val="auto"/>
        </w:rPr>
        <w:t>Forecasting</w:t>
      </w:r>
      <w:r w:rsidR="00202621">
        <w:rPr>
          <w:b/>
          <w:bCs/>
          <w:color w:val="auto"/>
        </w:rPr>
        <w:t xml:space="preserve"> </w:t>
      </w:r>
      <w:r w:rsidR="00202621" w:rsidRPr="00202621">
        <w:rPr>
          <w:b/>
          <w:bCs/>
          <w:color w:val="auto"/>
        </w:rPr>
        <w:sym w:font="Wingdings" w:char="F0E0"/>
      </w:r>
      <w:r w:rsidRPr="00A86EC9">
        <w:rPr>
          <w:color w:val="auto"/>
        </w:rPr>
        <w:t xml:space="preserve"> The analyst picks one of six models (linear trend, damped trend, seasonal level, seasonal trend, own season plus regional growth, blend) and 6 to 12 months of history. The forecast carries a band of its typical test error. The rolling average is kept only as the yardstick, and we recommend dropping it. Every forecast is a proposal a person edits and approves.</w:t>
      </w:r>
    </w:p>
    <w:p w14:paraId="184E5C3F" w14:textId="77777777" w:rsidR="00B72C7A" w:rsidRPr="00424DEC" w:rsidRDefault="00000000">
      <w:pPr>
        <w:spacing w:after="60" w:line="250" w:lineRule="auto"/>
        <w:rPr>
          <w:color w:val="auto"/>
        </w:rPr>
      </w:pPr>
      <w:r w:rsidRPr="00424DEC">
        <w:rPr>
          <w:b/>
          <w:bCs/>
          <w:color w:val="auto"/>
        </w:rPr>
        <w:lastRenderedPageBreak/>
        <w:t>How we know it is better.</w:t>
      </w:r>
      <w:r w:rsidRPr="00424DEC">
        <w:rPr>
          <w:color w:val="auto"/>
        </w:rPr>
        <w:t xml:space="preserve"> We hid the last 6 months from every model, forecast them, and measured the error as WAPE (total absolute error divided by total actual units; lower is better) across the 15 country and product series. Nothing was tuned to win. Own season plus regional growth was off by </w:t>
      </w:r>
      <w:r w:rsidRPr="00424DEC">
        <w:rPr>
          <w:b/>
          <w:bCs/>
          <w:color w:val="auto"/>
        </w:rPr>
        <w:t>5.6%</w:t>
      </w:r>
      <w:r w:rsidRPr="00424DEC">
        <w:rPr>
          <w:color w:val="auto"/>
        </w:rPr>
        <w:t>, against 10.4% for today's 12-month average (46% lower; better on 8 of 15 series) and 13.1% for the 6-month average (57% lower; better on 14 of 15). The weakest of the six, a plain linear trend, scored 17.4%, so a trend is not automatically an improvement. Repeating the test on three consecutive windows gave 5.4%, 5.5% and 5.6%, against 10.4% to 12.9% for the better traditional average on each. The demo data has a yearly curve and steady growth built into every series, which this model fits, so this shows the method works, not that real demand will behave the same.</w:t>
      </w:r>
    </w:p>
    <w:p w14:paraId="184E5C40" w14:textId="77777777" w:rsidR="00B72C7A" w:rsidRPr="00A86EC9" w:rsidRDefault="00000000" w:rsidP="00A86EC9">
      <w:pPr>
        <w:pStyle w:val="ListParagraph"/>
        <w:numPr>
          <w:ilvl w:val="0"/>
          <w:numId w:val="5"/>
        </w:numPr>
        <w:spacing w:after="40" w:line="250" w:lineRule="auto"/>
        <w:rPr>
          <w:color w:val="auto"/>
        </w:rPr>
      </w:pPr>
      <w:r w:rsidRPr="00A86EC9">
        <w:rPr>
          <w:b/>
          <w:bCs/>
          <w:color w:val="auto"/>
        </w:rPr>
        <w:t>Recommended actions.</w:t>
      </w:r>
      <w:r w:rsidRPr="00A86EC9">
        <w:rPr>
          <w:color w:val="auto"/>
        </w:rPr>
        <w:t xml:space="preserve"> (1) Stop planning with the rolling average; run the new model for a quarter and re-test on real SAP history. (2) Secure Consumables supply for Vietnam. (3) Call the three flagged churn accounts (orders down 45% to 55%). (4) Offer Consumables to the five accounts that buy Equipment or IVD but no Consumables.</w:t>
      </w:r>
    </w:p>
    <w:p w14:paraId="184E5C42" w14:textId="77777777" w:rsidR="00B72C7A" w:rsidRPr="00424DEC" w:rsidRDefault="00000000">
      <w:pPr>
        <w:keepNext/>
        <w:pBdr>
          <w:bottom w:val="single" w:sz="4" w:space="1" w:color="D5DADF"/>
        </w:pBdr>
        <w:spacing w:before="110" w:after="50"/>
        <w:rPr>
          <w:color w:val="auto"/>
        </w:rPr>
      </w:pPr>
      <w:r w:rsidRPr="00424DEC">
        <w:rPr>
          <w:b/>
          <w:bCs/>
          <w:color w:val="auto"/>
          <w:sz w:val="23"/>
          <w:szCs w:val="23"/>
        </w:rPr>
        <w:t>5. Expected impact</w:t>
      </w:r>
    </w:p>
    <w:p w14:paraId="184E5C43" w14:textId="5014F16E" w:rsidR="00B72C7A" w:rsidRPr="00A86EC9" w:rsidRDefault="00000000" w:rsidP="00A86EC9">
      <w:pPr>
        <w:pStyle w:val="ListParagraph"/>
        <w:numPr>
          <w:ilvl w:val="0"/>
          <w:numId w:val="4"/>
        </w:numPr>
        <w:spacing w:after="40" w:line="250" w:lineRule="auto"/>
        <w:rPr>
          <w:color w:val="auto"/>
        </w:rPr>
      </w:pPr>
      <w:r w:rsidRPr="00A86EC9">
        <w:rPr>
          <w:b/>
          <w:bCs/>
          <w:color w:val="auto"/>
        </w:rPr>
        <w:t>Missing regulatory field (Appendix C)</w:t>
      </w:r>
      <w:r w:rsidR="00A86EC9">
        <w:rPr>
          <w:b/>
          <w:bCs/>
          <w:color w:val="auto"/>
        </w:rPr>
        <w:t xml:space="preserve"> </w:t>
      </w:r>
      <w:r w:rsidR="00A86EC9" w:rsidRPr="00A86EC9">
        <w:rPr>
          <w:b/>
          <w:bCs/>
          <w:color w:val="auto"/>
        </w:rPr>
        <w:sym w:font="Wingdings" w:char="F0E0"/>
      </w:r>
      <w:r w:rsidRPr="00A86EC9">
        <w:rPr>
          <w:color w:val="auto"/>
        </w:rPr>
        <w:t xml:space="preserve"> flagged on the form before submission, instead of two days later by email.</w:t>
      </w:r>
    </w:p>
    <w:p w14:paraId="184E5C44" w14:textId="1CE83172" w:rsidR="00B72C7A" w:rsidRPr="00A86EC9" w:rsidRDefault="00000000" w:rsidP="00A86EC9">
      <w:pPr>
        <w:pStyle w:val="ListParagraph"/>
        <w:numPr>
          <w:ilvl w:val="0"/>
          <w:numId w:val="4"/>
        </w:numPr>
        <w:spacing w:after="40" w:line="250" w:lineRule="auto"/>
        <w:rPr>
          <w:color w:val="auto"/>
        </w:rPr>
      </w:pPr>
      <w:r w:rsidRPr="00A86EC9">
        <w:rPr>
          <w:b/>
          <w:bCs/>
          <w:color w:val="auto"/>
        </w:rPr>
        <w:t>Wait before anyone is reminded</w:t>
      </w:r>
      <w:r w:rsidR="00A86EC9">
        <w:rPr>
          <w:b/>
          <w:bCs/>
          <w:color w:val="auto"/>
        </w:rPr>
        <w:t xml:space="preserve"> </w:t>
      </w:r>
      <w:r w:rsidR="00A86EC9" w:rsidRPr="00A86EC9">
        <w:rPr>
          <w:b/>
          <w:bCs/>
          <w:color w:val="auto"/>
        </w:rPr>
        <w:sym w:font="Wingdings" w:char="F0E0"/>
      </w:r>
      <w:r w:rsidRPr="00A86EC9">
        <w:rPr>
          <w:color w:val="auto"/>
        </w:rPr>
        <w:t xml:space="preserve"> 2 days, against 18 days unnoticed. All three reminders fire once and keep the original clock.</w:t>
      </w:r>
    </w:p>
    <w:p w14:paraId="184E5C45" w14:textId="64FDA82B" w:rsidR="00B72C7A" w:rsidRPr="00A86EC9" w:rsidRDefault="00000000" w:rsidP="00A86EC9">
      <w:pPr>
        <w:pStyle w:val="ListParagraph"/>
        <w:numPr>
          <w:ilvl w:val="0"/>
          <w:numId w:val="4"/>
        </w:numPr>
        <w:spacing w:after="40" w:line="250" w:lineRule="auto"/>
        <w:rPr>
          <w:color w:val="auto"/>
        </w:rPr>
      </w:pPr>
      <w:r w:rsidRPr="00A86EC9">
        <w:rPr>
          <w:b/>
          <w:bCs/>
          <w:color w:val="auto"/>
        </w:rPr>
        <w:t>Bank number leaks</w:t>
      </w:r>
      <w:r w:rsidR="00A86EC9">
        <w:rPr>
          <w:b/>
          <w:bCs/>
          <w:color w:val="auto"/>
        </w:rPr>
        <w:t xml:space="preserve"> </w:t>
      </w:r>
      <w:r w:rsidR="00A86EC9" w:rsidRPr="00A86EC9">
        <w:rPr>
          <w:b/>
          <w:bCs/>
          <w:color w:val="auto"/>
        </w:rPr>
        <w:sym w:font="Wingdings" w:char="F0E0"/>
      </w:r>
      <w:r w:rsidRPr="00A86EC9">
        <w:rPr>
          <w:color w:val="auto"/>
        </w:rPr>
        <w:t xml:space="preserve"> none in any card, email digest, audit entry or email view across the 294 role, state and channel combinations tested.</w:t>
      </w:r>
    </w:p>
    <w:p w14:paraId="184E5C46" w14:textId="6C69F51C" w:rsidR="00B72C7A" w:rsidRPr="00A86EC9" w:rsidRDefault="00000000" w:rsidP="00A86EC9">
      <w:pPr>
        <w:pStyle w:val="ListParagraph"/>
        <w:numPr>
          <w:ilvl w:val="0"/>
          <w:numId w:val="4"/>
        </w:numPr>
        <w:spacing w:after="40" w:line="250" w:lineRule="auto"/>
        <w:rPr>
          <w:color w:val="auto"/>
        </w:rPr>
      </w:pPr>
      <w:r w:rsidRPr="00A86EC9">
        <w:rPr>
          <w:b/>
          <w:bCs/>
          <w:color w:val="auto"/>
        </w:rPr>
        <w:t>Duplicate screening</w:t>
      </w:r>
      <w:r w:rsidR="00A86EC9">
        <w:rPr>
          <w:b/>
          <w:bCs/>
          <w:color w:val="auto"/>
        </w:rPr>
        <w:t xml:space="preserve"> </w:t>
      </w:r>
      <w:r w:rsidR="00A86EC9" w:rsidRPr="00A86EC9">
        <w:rPr>
          <w:b/>
          <w:bCs/>
          <w:color w:val="auto"/>
        </w:rPr>
        <w:sym w:font="Wingdings" w:char="F0E0"/>
      </w:r>
      <w:r w:rsidRPr="00A86EC9">
        <w:rPr>
          <w:color w:val="auto"/>
        </w:rPr>
        <w:t xml:space="preserve"> precision 95.7% and recall 88.0% on 39 labelled pairs we wrote, a regression baseline and not field accuracy.</w:t>
      </w:r>
    </w:p>
    <w:p w14:paraId="184E5C47" w14:textId="77777777" w:rsidR="00B72C7A" w:rsidRPr="00424DEC" w:rsidRDefault="00000000">
      <w:pPr>
        <w:spacing w:after="40" w:line="250" w:lineRule="auto"/>
        <w:rPr>
          <w:color w:val="auto"/>
        </w:rPr>
      </w:pPr>
      <w:r w:rsidRPr="00424DEC">
        <w:rPr>
          <w:color w:val="auto"/>
        </w:rPr>
        <w:t>Assumption, to replace with Lives Group figures: 150 requests a month and 30 minutes of chasing and rework per request is about 75 hours a month. Halving that saves about 37 hours a month (roughly a quarter of one person), before fewer wrong records.</w:t>
      </w:r>
    </w:p>
    <w:p w14:paraId="184E5C48" w14:textId="77777777" w:rsidR="00B72C7A" w:rsidRPr="00424DEC" w:rsidRDefault="00000000">
      <w:pPr>
        <w:keepNext/>
        <w:pBdr>
          <w:bottom w:val="single" w:sz="4" w:space="1" w:color="D5DADF"/>
        </w:pBdr>
        <w:spacing w:before="110" w:after="50"/>
        <w:rPr>
          <w:color w:val="auto"/>
        </w:rPr>
      </w:pPr>
      <w:r w:rsidRPr="00424DEC">
        <w:rPr>
          <w:b/>
          <w:bCs/>
          <w:color w:val="auto"/>
          <w:sz w:val="23"/>
          <w:szCs w:val="23"/>
        </w:rPr>
        <w:t>6. Business case and adoption (all figures are our assumptions)</w:t>
      </w:r>
    </w:p>
    <w:p w14:paraId="184E5C49" w14:textId="0FDD9C71" w:rsidR="00B72C7A" w:rsidRPr="00424DEC" w:rsidRDefault="00941767">
      <w:pPr>
        <w:spacing w:after="60" w:line="250" w:lineRule="auto"/>
        <w:rPr>
          <w:color w:val="auto"/>
        </w:rPr>
      </w:pPr>
      <w:r>
        <w:rPr>
          <w:color w:val="auto"/>
        </w:rPr>
        <w:t>Initial pass via a s</w:t>
      </w:r>
      <w:r w:rsidRPr="00424DEC">
        <w:rPr>
          <w:color w:val="auto"/>
        </w:rPr>
        <w:t>hared database, Entra ID sign-in and a small cloud host: 3 to 4 person-weeks plus about 2 IT days. Writing approved records to SAP B1 through the Service Layer: 2 to 3 weeks of partner time (quote needed). Real Outlook and Teams delivery through Power Automate or Graph: 1 to 2 person-weeks. Tuning the duplicate rules on real data and training users: 2 person-weeks. In total about 8 to 11 internal person-weeks plus 2 to 3 partner weeks, hosting about SGD 100 to 300 a month, and no new Microsoft 365 licences.</w:t>
      </w:r>
    </w:p>
    <w:p w14:paraId="184E5C4A" w14:textId="4274902F" w:rsidR="00B72C7A" w:rsidRPr="00941767" w:rsidRDefault="00000000" w:rsidP="00941767">
      <w:pPr>
        <w:pStyle w:val="ListParagraph"/>
        <w:numPr>
          <w:ilvl w:val="0"/>
          <w:numId w:val="3"/>
        </w:numPr>
        <w:spacing w:after="40" w:line="250" w:lineRule="auto"/>
        <w:rPr>
          <w:color w:val="auto"/>
        </w:rPr>
      </w:pPr>
      <w:r w:rsidRPr="00941767">
        <w:rPr>
          <w:b/>
          <w:bCs/>
          <w:color w:val="auto"/>
        </w:rPr>
        <w:t>Getting requestors to use it</w:t>
      </w:r>
      <w:r w:rsidR="00941767">
        <w:rPr>
          <w:b/>
          <w:bCs/>
          <w:color w:val="auto"/>
        </w:rPr>
        <w:t xml:space="preserve"> instead of email </w:t>
      </w:r>
      <w:r w:rsidR="00941767" w:rsidRPr="00941767">
        <w:rPr>
          <w:b/>
          <w:bCs/>
          <w:color w:val="auto"/>
        </w:rPr>
        <w:sym w:font="Wingdings" w:char="F0E0"/>
      </w:r>
      <w:r w:rsidR="00941767">
        <w:rPr>
          <w:b/>
          <w:bCs/>
          <w:color w:val="auto"/>
        </w:rPr>
        <w:t xml:space="preserve"> </w:t>
      </w:r>
      <w:r w:rsidRPr="00941767">
        <w:rPr>
          <w:color w:val="auto"/>
        </w:rPr>
        <w:t>The form is faster than writing an email because nothing bounces back</w:t>
      </w:r>
      <w:r w:rsidR="00941767">
        <w:rPr>
          <w:color w:val="auto"/>
        </w:rPr>
        <w:t xml:space="preserve"> where </w:t>
      </w:r>
      <w:r w:rsidRPr="00941767">
        <w:rPr>
          <w:color w:val="auto"/>
        </w:rPr>
        <w:t>missing details and duplicates are caught before sending, and the requestor sees the same tracker as the approver, so there is no need to chase. A Help guide answers "where is my request" in the app. Pilot with one entity (the newly added business unit in Marcus's story) for four weeks, then the shared mailbox auto-replies with the form link and stops taking new requests.</w:t>
      </w:r>
    </w:p>
    <w:p w14:paraId="184E5C4B" w14:textId="4B936AE7" w:rsidR="00B72C7A" w:rsidRPr="00941767" w:rsidRDefault="00000000" w:rsidP="00941767">
      <w:pPr>
        <w:pStyle w:val="ListParagraph"/>
        <w:numPr>
          <w:ilvl w:val="0"/>
          <w:numId w:val="3"/>
        </w:numPr>
        <w:spacing w:after="40" w:line="250" w:lineRule="auto"/>
        <w:rPr>
          <w:color w:val="auto"/>
        </w:rPr>
      </w:pPr>
      <w:r w:rsidRPr="00941767">
        <w:rPr>
          <w:b/>
          <w:bCs/>
          <w:color w:val="auto"/>
        </w:rPr>
        <w:t>Getting approvers to use it</w:t>
      </w:r>
      <w:r w:rsidR="00941767">
        <w:rPr>
          <w:b/>
          <w:bCs/>
          <w:color w:val="auto"/>
        </w:rPr>
        <w:t xml:space="preserve"> instead of</w:t>
      </w:r>
      <w:r w:rsidRPr="00941767">
        <w:rPr>
          <w:b/>
          <w:bCs/>
          <w:color w:val="auto"/>
        </w:rPr>
        <w:t xml:space="preserve"> email</w:t>
      </w:r>
      <w:r w:rsidR="00941767">
        <w:rPr>
          <w:b/>
          <w:bCs/>
          <w:color w:val="auto"/>
        </w:rPr>
        <w:t xml:space="preserve"> </w:t>
      </w:r>
      <w:r w:rsidR="00941767" w:rsidRPr="00941767">
        <w:rPr>
          <w:b/>
          <w:bCs/>
          <w:color w:val="auto"/>
        </w:rPr>
        <w:sym w:font="Wingdings" w:char="F0E0"/>
      </w:r>
      <w:r w:rsidR="00941767">
        <w:rPr>
          <w:b/>
          <w:bCs/>
          <w:color w:val="auto"/>
        </w:rPr>
        <w:t xml:space="preserve"> </w:t>
      </w:r>
      <w:r w:rsidRPr="00941767">
        <w:rPr>
          <w:color w:val="auto"/>
        </w:rPr>
        <w:t>Approvers act from the Outlook email with Approve or Reject, so there is no new login and no new habit. Reminders at 2, 4 and 8 days and the supervisor's waiting-times view make delay visible, which is what changes behaviour. Success measures</w:t>
      </w:r>
      <w:r w:rsidR="00941767">
        <w:rPr>
          <w:color w:val="auto"/>
        </w:rPr>
        <w:t xml:space="preserve"> can be found by the </w:t>
      </w:r>
      <w:r w:rsidRPr="00941767">
        <w:rPr>
          <w:color w:val="auto"/>
        </w:rPr>
        <w:t>share of requests raised through the form, median days to create a record, duplicates found after creation.</w:t>
      </w:r>
    </w:p>
    <w:p w14:paraId="184E5C4C" w14:textId="3210308B" w:rsidR="00B72C7A" w:rsidRPr="00941767" w:rsidRDefault="00941767" w:rsidP="00941767">
      <w:pPr>
        <w:pStyle w:val="ListParagraph"/>
        <w:numPr>
          <w:ilvl w:val="0"/>
          <w:numId w:val="3"/>
        </w:numPr>
        <w:spacing w:after="40" w:line="250" w:lineRule="auto"/>
        <w:rPr>
          <w:color w:val="auto"/>
        </w:rPr>
      </w:pPr>
      <w:r>
        <w:rPr>
          <w:b/>
          <w:bCs/>
          <w:color w:val="auto"/>
        </w:rPr>
        <w:t xml:space="preserve">What is not built </w:t>
      </w:r>
      <w:r w:rsidRPr="00941767">
        <w:rPr>
          <w:b/>
          <w:bCs/>
          <w:color w:val="auto"/>
        </w:rPr>
        <w:sym w:font="Wingdings" w:char="F0E0"/>
      </w:r>
      <w:r w:rsidRPr="00941767">
        <w:rPr>
          <w:color w:val="auto"/>
        </w:rPr>
        <w:t xml:space="preserve"> </w:t>
      </w:r>
      <w:r w:rsidR="00A86EC9">
        <w:rPr>
          <w:color w:val="auto"/>
        </w:rPr>
        <w:t>W</w:t>
      </w:r>
      <w:r w:rsidRPr="00941767">
        <w:rPr>
          <w:color w:val="auto"/>
        </w:rPr>
        <w:t>riting to SAP automatically (a human keys records until the pilot proves the rules</w:t>
      </w:r>
      <w:r w:rsidR="00A86EC9">
        <w:rPr>
          <w:color w:val="auto"/>
        </w:rPr>
        <w:t>.</w:t>
      </w:r>
      <w:r>
        <w:rPr>
          <w:color w:val="auto"/>
        </w:rPr>
        <w:t xml:space="preserve"> Currently there are</w:t>
      </w:r>
      <w:r w:rsidR="00A86EC9">
        <w:rPr>
          <w:color w:val="auto"/>
        </w:rPr>
        <w:t xml:space="preserve"> only</w:t>
      </w:r>
      <w:r>
        <w:rPr>
          <w:color w:val="auto"/>
        </w:rPr>
        <w:t xml:space="preserve"> sample SAP JSON </w:t>
      </w:r>
      <w:r w:rsidR="00A86EC9">
        <w:rPr>
          <w:color w:val="auto"/>
        </w:rPr>
        <w:t>files that can be ingested. P</w:t>
      </w:r>
      <w:r w:rsidR="00A86EC9" w:rsidRPr="00A86EC9">
        <w:rPr>
          <w:color w:val="auto"/>
        </w:rPr>
        <w:t>arallel approvals, send-back-for-fix, multi-currency and mobile</w:t>
      </w:r>
      <w:r w:rsidR="00A86EC9">
        <w:rPr>
          <w:color w:val="auto"/>
        </w:rPr>
        <w:t xml:space="preserve"> are not built.</w:t>
      </w:r>
    </w:p>
    <w:p w14:paraId="1038227B" w14:textId="7CB0964B" w:rsidR="00E97CDB" w:rsidRPr="00E97CDB" w:rsidRDefault="00000000" w:rsidP="00E97CDB">
      <w:pPr>
        <w:pStyle w:val="ListParagraph"/>
        <w:numPr>
          <w:ilvl w:val="0"/>
          <w:numId w:val="3"/>
        </w:numPr>
        <w:spacing w:after="40" w:line="250" w:lineRule="auto"/>
        <w:rPr>
          <w:color w:val="auto"/>
        </w:rPr>
      </w:pPr>
      <w:r w:rsidRPr="00941767">
        <w:rPr>
          <w:b/>
          <w:bCs/>
          <w:color w:val="auto"/>
        </w:rPr>
        <w:t>What the prototype does not do yet</w:t>
      </w:r>
      <w:r w:rsidR="00A86EC9">
        <w:rPr>
          <w:b/>
          <w:bCs/>
          <w:color w:val="auto"/>
        </w:rPr>
        <w:t xml:space="preserve"> </w:t>
      </w:r>
      <w:r w:rsidR="00A86EC9" w:rsidRPr="00A86EC9">
        <w:rPr>
          <w:b/>
          <w:bCs/>
          <w:color w:val="auto"/>
        </w:rPr>
        <w:sym w:font="Wingdings" w:char="F0E0"/>
      </w:r>
      <w:r w:rsidRPr="00941767">
        <w:rPr>
          <w:color w:val="auto"/>
        </w:rPr>
        <w:t xml:space="preserve"> </w:t>
      </w:r>
      <w:r w:rsidR="00A86EC9">
        <w:rPr>
          <w:color w:val="auto"/>
        </w:rPr>
        <w:t>T</w:t>
      </w:r>
      <w:r w:rsidRPr="00941767">
        <w:rPr>
          <w:color w:val="auto"/>
        </w:rPr>
        <w:t>he SAP and Microsoft 365 connections are simulated previews</w:t>
      </w:r>
      <w:r w:rsidR="00A86EC9">
        <w:rPr>
          <w:color w:val="auto"/>
        </w:rPr>
        <w:t xml:space="preserve"> as</w:t>
      </w:r>
      <w:r w:rsidRPr="00941767">
        <w:rPr>
          <w:color w:val="auto"/>
        </w:rPr>
        <w:t xml:space="preserve"> requests are held per browser session, so two real people cannot yet see each other's requests</w:t>
      </w:r>
      <w:r w:rsidR="00A86EC9">
        <w:rPr>
          <w:color w:val="auto"/>
        </w:rPr>
        <w:t>.</w:t>
      </w:r>
      <w:r w:rsidRPr="00941767">
        <w:rPr>
          <w:color w:val="auto"/>
        </w:rPr>
        <w:t xml:space="preserve"> </w:t>
      </w:r>
      <w:r w:rsidR="00A86EC9">
        <w:rPr>
          <w:color w:val="auto"/>
        </w:rPr>
        <w:t>T</w:t>
      </w:r>
      <w:r w:rsidRPr="00941767">
        <w:rPr>
          <w:color w:val="auto"/>
        </w:rPr>
        <w:t>he role switch stands in for single sign-on</w:t>
      </w:r>
      <w:r w:rsidR="00A86EC9">
        <w:rPr>
          <w:color w:val="auto"/>
        </w:rPr>
        <w:t>,</w:t>
      </w:r>
      <w:r w:rsidRPr="00941767">
        <w:rPr>
          <w:color w:val="auto"/>
        </w:rPr>
        <w:t xml:space="preserve"> reminders count calendar hours in one time zone</w:t>
      </w:r>
      <w:r w:rsidR="00A86EC9">
        <w:rPr>
          <w:color w:val="auto"/>
        </w:rPr>
        <w:t xml:space="preserve">, </w:t>
      </w:r>
      <w:r w:rsidRPr="00941767">
        <w:rPr>
          <w:color w:val="auto"/>
        </w:rPr>
        <w:t>editing rights for sensitive fields are not built</w:t>
      </w:r>
      <w:r w:rsidR="00A86EC9">
        <w:rPr>
          <w:color w:val="auto"/>
        </w:rPr>
        <w:t xml:space="preserve"> and </w:t>
      </w:r>
      <w:r w:rsidRPr="00941767">
        <w:rPr>
          <w:color w:val="auto"/>
        </w:rPr>
        <w:t xml:space="preserve">new request types check duplicates by name only. </w:t>
      </w:r>
    </w:p>
    <w:p w14:paraId="2351AD26" w14:textId="0B7AFDB4" w:rsidR="00E97CDB" w:rsidRPr="00424DEC" w:rsidRDefault="00E97CDB" w:rsidP="00E97CDB">
      <w:pPr>
        <w:keepNext/>
        <w:pBdr>
          <w:bottom w:val="single" w:sz="4" w:space="1" w:color="D5DADF"/>
        </w:pBdr>
        <w:spacing w:before="110" w:after="50"/>
        <w:rPr>
          <w:color w:val="auto"/>
        </w:rPr>
      </w:pPr>
      <w:r>
        <w:rPr>
          <w:b/>
          <w:bCs/>
          <w:color w:val="auto"/>
          <w:sz w:val="23"/>
          <w:szCs w:val="23"/>
        </w:rPr>
        <w:t>7</w:t>
      </w:r>
      <w:r w:rsidRPr="00424DEC">
        <w:rPr>
          <w:b/>
          <w:bCs/>
          <w:color w:val="auto"/>
          <w:sz w:val="23"/>
          <w:szCs w:val="23"/>
        </w:rPr>
        <w:t xml:space="preserve">. </w:t>
      </w:r>
      <w:r>
        <w:rPr>
          <w:b/>
          <w:bCs/>
          <w:color w:val="auto"/>
          <w:sz w:val="23"/>
          <w:szCs w:val="23"/>
        </w:rPr>
        <w:t xml:space="preserve">How we made it more intuitive </w:t>
      </w:r>
    </w:p>
    <w:p w14:paraId="48D15FB6" w14:textId="73474D27" w:rsidR="00E97CDB" w:rsidRPr="00E97CDB" w:rsidRDefault="00765A7F" w:rsidP="00E97CDB">
      <w:pPr>
        <w:spacing w:after="40" w:line="250" w:lineRule="auto"/>
        <w:rPr>
          <w:color w:val="auto"/>
        </w:rPr>
      </w:pPr>
      <w:r>
        <w:rPr>
          <w:color w:val="auto"/>
        </w:rPr>
        <w:t>With any new application, it is natural that users get overwhelmed with the number of features.</w:t>
      </w:r>
      <w:r w:rsidR="00E97CDB">
        <w:rPr>
          <w:color w:val="auto"/>
        </w:rPr>
        <w:t xml:space="preserve"> We have made it more convenient for the users by creating a </w:t>
      </w:r>
      <w:r>
        <w:rPr>
          <w:color w:val="auto"/>
        </w:rPr>
        <w:t>self-help</w:t>
      </w:r>
      <w:r w:rsidR="00E97CDB">
        <w:rPr>
          <w:color w:val="auto"/>
        </w:rPr>
        <w:t xml:space="preserve"> button which is populated with FAQs. These questions are all controlled by the IT administrator, who uses a no-code </w:t>
      </w:r>
      <w:r w:rsidR="00B40F20">
        <w:rPr>
          <w:color w:val="auto"/>
        </w:rPr>
        <w:t>form to create and edit the FAQs. At the same time, use</w:t>
      </w:r>
      <w:r w:rsidR="006B1718">
        <w:rPr>
          <w:color w:val="auto"/>
        </w:rPr>
        <w:t xml:space="preserve"> cases can be found in the user synopsis, which shows the entire workflow from top to bottom, as well as showing the features of individual roles such as </w:t>
      </w:r>
      <w:r w:rsidR="005A5129">
        <w:rPr>
          <w:color w:val="auto"/>
        </w:rPr>
        <w:t>a Supervisor or Internal Auditor.</w:t>
      </w:r>
      <w:r w:rsidR="006B1718">
        <w:rPr>
          <w:color w:val="auto"/>
        </w:rPr>
        <w:t xml:space="preserve"> </w:t>
      </w:r>
      <w:r>
        <w:rPr>
          <w:color w:val="auto"/>
        </w:rPr>
        <w:t>By playing the videos, the user can get a sensing of how the workflow should look like which complements the existing FAQs that the organisation administrator can put in place.</w:t>
      </w:r>
    </w:p>
    <w:p w14:paraId="184E5C4E" w14:textId="77777777" w:rsidR="00B72C7A" w:rsidRPr="00424DEC" w:rsidRDefault="00000000">
      <w:pPr>
        <w:keepNext/>
        <w:pBdr>
          <w:bottom w:val="single" w:sz="4" w:space="1" w:color="D5DADF"/>
        </w:pBdr>
        <w:spacing w:before="110" w:after="50"/>
        <w:rPr>
          <w:color w:val="auto"/>
        </w:rPr>
      </w:pPr>
      <w:r w:rsidRPr="00424DEC">
        <w:rPr>
          <w:b/>
          <w:bCs/>
          <w:color w:val="auto"/>
          <w:sz w:val="23"/>
          <w:szCs w:val="23"/>
        </w:rPr>
        <w:t>Assumptions in this document</w:t>
      </w:r>
    </w:p>
    <w:p w14:paraId="184E5C4F" w14:textId="51AF4F8C" w:rsidR="00B72C7A" w:rsidRPr="00424DEC" w:rsidRDefault="00A86EC9">
      <w:pPr>
        <w:spacing w:line="250" w:lineRule="auto"/>
        <w:rPr>
          <w:color w:val="auto"/>
        </w:rPr>
      </w:pPr>
      <w:r>
        <w:rPr>
          <w:color w:val="auto"/>
        </w:rPr>
        <w:t>The de</w:t>
      </w:r>
      <w:r w:rsidRPr="00424DEC">
        <w:rPr>
          <w:color w:val="auto"/>
        </w:rPr>
        <w:t>mo data is generated and the 39 labelled duplicate pairs were written by us</w:t>
      </w:r>
      <w:r>
        <w:rPr>
          <w:color w:val="auto"/>
        </w:rPr>
        <w:t xml:space="preserve"> where</w:t>
      </w:r>
      <w:r w:rsidRPr="00424DEC">
        <w:rPr>
          <w:color w:val="auto"/>
        </w:rPr>
        <w:t xml:space="preserve"> products A, B and C are mapped to Equipment, IVD and Consumables</w:t>
      </w:r>
      <w:r>
        <w:rPr>
          <w:color w:val="auto"/>
        </w:rPr>
        <w:t>. G</w:t>
      </w:r>
      <w:r w:rsidRPr="00424DEC">
        <w:rPr>
          <w:color w:val="auto"/>
        </w:rPr>
        <w:t>ross margins of 22%, 38% and 45% by product line</w:t>
      </w:r>
      <w:r>
        <w:rPr>
          <w:color w:val="auto"/>
        </w:rPr>
        <w:t>,</w:t>
      </w:r>
      <w:r w:rsidRPr="00424DEC">
        <w:rPr>
          <w:color w:val="auto"/>
        </w:rPr>
        <w:t xml:space="preserve"> the </w:t>
      </w:r>
      <w:r>
        <w:rPr>
          <w:color w:val="auto"/>
        </w:rPr>
        <w:t xml:space="preserve">purchases distribution on the map, </w:t>
      </w:r>
      <w:r w:rsidRPr="00424DEC">
        <w:rPr>
          <w:color w:val="auto"/>
        </w:rPr>
        <w:t>150 requests a month and 30 minutes of rework each</w:t>
      </w:r>
      <w:r>
        <w:rPr>
          <w:color w:val="auto"/>
        </w:rPr>
        <w:t xml:space="preserve"> and the cost figures.</w:t>
      </w:r>
      <w:r w:rsidRPr="00424DEC">
        <w:rPr>
          <w:color w:val="auto"/>
        </w:rPr>
        <w:t xml:space="preserve"> SAP and Outlook behaviour is simulated.</w:t>
      </w:r>
    </w:p>
    <w:sectPr w:rsidR="00B72C7A" w:rsidRPr="00424DEC">
      <w:pgSz w:w="11906" w:h="16838"/>
      <w:pgMar w:top="680" w:right="850" w:bottom="624"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809"/>
    <w:multiLevelType w:val="hybridMultilevel"/>
    <w:tmpl w:val="EE34EE32"/>
    <w:lvl w:ilvl="0" w:tplc="B0066204">
      <w:start w:val="1"/>
      <w:numFmt w:val="bullet"/>
      <w:lvlText w:val="â€¢"/>
      <w:lvlJc w:val="left"/>
      <w:pPr>
        <w:ind w:left="300" w:hanging="220"/>
      </w:pPr>
    </w:lvl>
    <w:lvl w:ilvl="1" w:tplc="C33439B0">
      <w:numFmt w:val="decimal"/>
      <w:lvlText w:val=""/>
      <w:lvlJc w:val="left"/>
    </w:lvl>
    <w:lvl w:ilvl="2" w:tplc="97481AA6">
      <w:numFmt w:val="decimal"/>
      <w:lvlText w:val=""/>
      <w:lvlJc w:val="left"/>
    </w:lvl>
    <w:lvl w:ilvl="3" w:tplc="A138908C">
      <w:numFmt w:val="decimal"/>
      <w:lvlText w:val=""/>
      <w:lvlJc w:val="left"/>
    </w:lvl>
    <w:lvl w:ilvl="4" w:tplc="CDDC055A">
      <w:numFmt w:val="decimal"/>
      <w:lvlText w:val=""/>
      <w:lvlJc w:val="left"/>
    </w:lvl>
    <w:lvl w:ilvl="5" w:tplc="8ED64CDA">
      <w:numFmt w:val="decimal"/>
      <w:lvlText w:val=""/>
      <w:lvlJc w:val="left"/>
    </w:lvl>
    <w:lvl w:ilvl="6" w:tplc="AFDE78F8">
      <w:numFmt w:val="decimal"/>
      <w:lvlText w:val=""/>
      <w:lvlJc w:val="left"/>
    </w:lvl>
    <w:lvl w:ilvl="7" w:tplc="24F061A2">
      <w:numFmt w:val="decimal"/>
      <w:lvlText w:val=""/>
      <w:lvlJc w:val="left"/>
    </w:lvl>
    <w:lvl w:ilvl="8" w:tplc="E8C09582">
      <w:numFmt w:val="decimal"/>
      <w:lvlText w:val=""/>
      <w:lvlJc w:val="left"/>
    </w:lvl>
  </w:abstractNum>
  <w:abstractNum w:abstractNumId="1" w15:restartNumberingAfterBreak="0">
    <w:nsid w:val="1132609D"/>
    <w:multiLevelType w:val="hybridMultilevel"/>
    <w:tmpl w:val="888E338A"/>
    <w:lvl w:ilvl="0" w:tplc="C11AB630" w:tentative="1">
      <w:start w:val="1"/>
      <w:numFmt w:val="bullet"/>
      <w:lvlText w:val="●"/>
      <w:lvlJc w:val="left"/>
      <w:pPr>
        <w:ind w:left="720" w:hanging="360"/>
      </w:pPr>
    </w:lvl>
    <w:lvl w:ilvl="1" w:tplc="F85EF018" w:tentative="1">
      <w:start w:val="1"/>
      <w:numFmt w:val="bullet"/>
      <w:lvlText w:val="○"/>
      <w:lvlJc w:val="left"/>
      <w:pPr>
        <w:ind w:left="1440" w:hanging="360"/>
      </w:pPr>
    </w:lvl>
    <w:lvl w:ilvl="2" w:tplc="7E60CC7C" w:tentative="1">
      <w:start w:val="1"/>
      <w:numFmt w:val="bullet"/>
      <w:lvlText w:val="■"/>
      <w:lvlJc w:val="left"/>
      <w:pPr>
        <w:ind w:left="2160" w:hanging="360"/>
      </w:pPr>
    </w:lvl>
    <w:lvl w:ilvl="3" w:tplc="4CBA0256" w:tentative="1">
      <w:start w:val="1"/>
      <w:numFmt w:val="bullet"/>
      <w:lvlText w:val="●"/>
      <w:lvlJc w:val="left"/>
      <w:pPr>
        <w:ind w:left="2880" w:hanging="360"/>
      </w:pPr>
    </w:lvl>
    <w:lvl w:ilvl="4" w:tplc="D5CEE1C6" w:tentative="1">
      <w:start w:val="1"/>
      <w:numFmt w:val="bullet"/>
      <w:lvlText w:val="○"/>
      <w:lvlJc w:val="left"/>
      <w:pPr>
        <w:ind w:left="3600" w:hanging="360"/>
      </w:pPr>
    </w:lvl>
    <w:lvl w:ilvl="5" w:tplc="2EC0FF78" w:tentative="1">
      <w:start w:val="1"/>
      <w:numFmt w:val="bullet"/>
      <w:lvlText w:val="■"/>
      <w:lvlJc w:val="left"/>
      <w:pPr>
        <w:ind w:left="4320" w:hanging="360"/>
      </w:pPr>
    </w:lvl>
    <w:lvl w:ilvl="6" w:tplc="314E0162" w:tentative="1">
      <w:start w:val="1"/>
      <w:numFmt w:val="bullet"/>
      <w:lvlText w:val="●"/>
      <w:lvlJc w:val="left"/>
      <w:pPr>
        <w:ind w:left="5040" w:hanging="360"/>
      </w:pPr>
    </w:lvl>
    <w:lvl w:ilvl="7" w:tplc="7EFE5930" w:tentative="1">
      <w:start w:val="1"/>
      <w:numFmt w:val="bullet"/>
      <w:lvlText w:val="●"/>
      <w:lvlJc w:val="left"/>
      <w:pPr>
        <w:ind w:left="5760" w:hanging="360"/>
      </w:pPr>
    </w:lvl>
    <w:lvl w:ilvl="8" w:tplc="09904444" w:tentative="1">
      <w:start w:val="1"/>
      <w:numFmt w:val="bullet"/>
      <w:lvlText w:val="●"/>
      <w:lvlJc w:val="left"/>
      <w:pPr>
        <w:ind w:left="6480" w:hanging="360"/>
      </w:pPr>
    </w:lvl>
  </w:abstractNum>
  <w:abstractNum w:abstractNumId="2" w15:restartNumberingAfterBreak="0">
    <w:nsid w:val="12E16AA9"/>
    <w:multiLevelType w:val="hybridMultilevel"/>
    <w:tmpl w:val="3D50A128"/>
    <w:lvl w:ilvl="0" w:tplc="48090001">
      <w:start w:val="1"/>
      <w:numFmt w:val="bullet"/>
      <w:lvlText w:val=""/>
      <w:lvlJc w:val="left"/>
      <w:pPr>
        <w:ind w:left="800" w:hanging="360"/>
      </w:pPr>
      <w:rPr>
        <w:rFonts w:ascii="Symbol" w:hAnsi="Symbol" w:hint="default"/>
      </w:rPr>
    </w:lvl>
    <w:lvl w:ilvl="1" w:tplc="48090003" w:tentative="1">
      <w:start w:val="1"/>
      <w:numFmt w:val="bullet"/>
      <w:lvlText w:val="o"/>
      <w:lvlJc w:val="left"/>
      <w:pPr>
        <w:ind w:left="1520" w:hanging="360"/>
      </w:pPr>
      <w:rPr>
        <w:rFonts w:ascii="Courier New" w:hAnsi="Courier New" w:cs="Courier New" w:hint="default"/>
      </w:rPr>
    </w:lvl>
    <w:lvl w:ilvl="2" w:tplc="48090005" w:tentative="1">
      <w:start w:val="1"/>
      <w:numFmt w:val="bullet"/>
      <w:lvlText w:val=""/>
      <w:lvlJc w:val="left"/>
      <w:pPr>
        <w:ind w:left="2240" w:hanging="360"/>
      </w:pPr>
      <w:rPr>
        <w:rFonts w:ascii="Wingdings" w:hAnsi="Wingdings" w:hint="default"/>
      </w:rPr>
    </w:lvl>
    <w:lvl w:ilvl="3" w:tplc="48090001" w:tentative="1">
      <w:start w:val="1"/>
      <w:numFmt w:val="bullet"/>
      <w:lvlText w:val=""/>
      <w:lvlJc w:val="left"/>
      <w:pPr>
        <w:ind w:left="2960" w:hanging="360"/>
      </w:pPr>
      <w:rPr>
        <w:rFonts w:ascii="Symbol" w:hAnsi="Symbol" w:hint="default"/>
      </w:rPr>
    </w:lvl>
    <w:lvl w:ilvl="4" w:tplc="48090003" w:tentative="1">
      <w:start w:val="1"/>
      <w:numFmt w:val="bullet"/>
      <w:lvlText w:val="o"/>
      <w:lvlJc w:val="left"/>
      <w:pPr>
        <w:ind w:left="3680" w:hanging="360"/>
      </w:pPr>
      <w:rPr>
        <w:rFonts w:ascii="Courier New" w:hAnsi="Courier New" w:cs="Courier New" w:hint="default"/>
      </w:rPr>
    </w:lvl>
    <w:lvl w:ilvl="5" w:tplc="48090005" w:tentative="1">
      <w:start w:val="1"/>
      <w:numFmt w:val="bullet"/>
      <w:lvlText w:val=""/>
      <w:lvlJc w:val="left"/>
      <w:pPr>
        <w:ind w:left="4400" w:hanging="360"/>
      </w:pPr>
      <w:rPr>
        <w:rFonts w:ascii="Wingdings" w:hAnsi="Wingdings" w:hint="default"/>
      </w:rPr>
    </w:lvl>
    <w:lvl w:ilvl="6" w:tplc="48090001" w:tentative="1">
      <w:start w:val="1"/>
      <w:numFmt w:val="bullet"/>
      <w:lvlText w:val=""/>
      <w:lvlJc w:val="left"/>
      <w:pPr>
        <w:ind w:left="5120" w:hanging="360"/>
      </w:pPr>
      <w:rPr>
        <w:rFonts w:ascii="Symbol" w:hAnsi="Symbol" w:hint="default"/>
      </w:rPr>
    </w:lvl>
    <w:lvl w:ilvl="7" w:tplc="48090003" w:tentative="1">
      <w:start w:val="1"/>
      <w:numFmt w:val="bullet"/>
      <w:lvlText w:val="o"/>
      <w:lvlJc w:val="left"/>
      <w:pPr>
        <w:ind w:left="5840" w:hanging="360"/>
      </w:pPr>
      <w:rPr>
        <w:rFonts w:ascii="Courier New" w:hAnsi="Courier New" w:cs="Courier New" w:hint="default"/>
      </w:rPr>
    </w:lvl>
    <w:lvl w:ilvl="8" w:tplc="48090005" w:tentative="1">
      <w:start w:val="1"/>
      <w:numFmt w:val="bullet"/>
      <w:lvlText w:val=""/>
      <w:lvlJc w:val="left"/>
      <w:pPr>
        <w:ind w:left="6560" w:hanging="360"/>
      </w:pPr>
      <w:rPr>
        <w:rFonts w:ascii="Wingdings" w:hAnsi="Wingdings" w:hint="default"/>
      </w:rPr>
    </w:lvl>
  </w:abstractNum>
  <w:abstractNum w:abstractNumId="3" w15:restartNumberingAfterBreak="0">
    <w:nsid w:val="1CEB244B"/>
    <w:multiLevelType w:val="hybridMultilevel"/>
    <w:tmpl w:val="297CEB1A"/>
    <w:lvl w:ilvl="0" w:tplc="48090001">
      <w:start w:val="1"/>
      <w:numFmt w:val="bullet"/>
      <w:lvlText w:val=""/>
      <w:lvlJc w:val="left"/>
      <w:pPr>
        <w:ind w:left="800" w:hanging="360"/>
      </w:pPr>
      <w:rPr>
        <w:rFonts w:ascii="Symbol" w:hAnsi="Symbol" w:hint="default"/>
      </w:rPr>
    </w:lvl>
    <w:lvl w:ilvl="1" w:tplc="48090003" w:tentative="1">
      <w:start w:val="1"/>
      <w:numFmt w:val="bullet"/>
      <w:lvlText w:val="o"/>
      <w:lvlJc w:val="left"/>
      <w:pPr>
        <w:ind w:left="1520" w:hanging="360"/>
      </w:pPr>
      <w:rPr>
        <w:rFonts w:ascii="Courier New" w:hAnsi="Courier New" w:cs="Courier New" w:hint="default"/>
      </w:rPr>
    </w:lvl>
    <w:lvl w:ilvl="2" w:tplc="48090005" w:tentative="1">
      <w:start w:val="1"/>
      <w:numFmt w:val="bullet"/>
      <w:lvlText w:val=""/>
      <w:lvlJc w:val="left"/>
      <w:pPr>
        <w:ind w:left="2240" w:hanging="360"/>
      </w:pPr>
      <w:rPr>
        <w:rFonts w:ascii="Wingdings" w:hAnsi="Wingdings" w:hint="default"/>
      </w:rPr>
    </w:lvl>
    <w:lvl w:ilvl="3" w:tplc="48090001" w:tentative="1">
      <w:start w:val="1"/>
      <w:numFmt w:val="bullet"/>
      <w:lvlText w:val=""/>
      <w:lvlJc w:val="left"/>
      <w:pPr>
        <w:ind w:left="2960" w:hanging="360"/>
      </w:pPr>
      <w:rPr>
        <w:rFonts w:ascii="Symbol" w:hAnsi="Symbol" w:hint="default"/>
      </w:rPr>
    </w:lvl>
    <w:lvl w:ilvl="4" w:tplc="48090003" w:tentative="1">
      <w:start w:val="1"/>
      <w:numFmt w:val="bullet"/>
      <w:lvlText w:val="o"/>
      <w:lvlJc w:val="left"/>
      <w:pPr>
        <w:ind w:left="3680" w:hanging="360"/>
      </w:pPr>
      <w:rPr>
        <w:rFonts w:ascii="Courier New" w:hAnsi="Courier New" w:cs="Courier New" w:hint="default"/>
      </w:rPr>
    </w:lvl>
    <w:lvl w:ilvl="5" w:tplc="48090005" w:tentative="1">
      <w:start w:val="1"/>
      <w:numFmt w:val="bullet"/>
      <w:lvlText w:val=""/>
      <w:lvlJc w:val="left"/>
      <w:pPr>
        <w:ind w:left="4400" w:hanging="360"/>
      </w:pPr>
      <w:rPr>
        <w:rFonts w:ascii="Wingdings" w:hAnsi="Wingdings" w:hint="default"/>
      </w:rPr>
    </w:lvl>
    <w:lvl w:ilvl="6" w:tplc="48090001" w:tentative="1">
      <w:start w:val="1"/>
      <w:numFmt w:val="bullet"/>
      <w:lvlText w:val=""/>
      <w:lvlJc w:val="left"/>
      <w:pPr>
        <w:ind w:left="5120" w:hanging="360"/>
      </w:pPr>
      <w:rPr>
        <w:rFonts w:ascii="Symbol" w:hAnsi="Symbol" w:hint="default"/>
      </w:rPr>
    </w:lvl>
    <w:lvl w:ilvl="7" w:tplc="48090003" w:tentative="1">
      <w:start w:val="1"/>
      <w:numFmt w:val="bullet"/>
      <w:lvlText w:val="o"/>
      <w:lvlJc w:val="left"/>
      <w:pPr>
        <w:ind w:left="5840" w:hanging="360"/>
      </w:pPr>
      <w:rPr>
        <w:rFonts w:ascii="Courier New" w:hAnsi="Courier New" w:cs="Courier New" w:hint="default"/>
      </w:rPr>
    </w:lvl>
    <w:lvl w:ilvl="8" w:tplc="48090005" w:tentative="1">
      <w:start w:val="1"/>
      <w:numFmt w:val="bullet"/>
      <w:lvlText w:val=""/>
      <w:lvlJc w:val="left"/>
      <w:pPr>
        <w:ind w:left="6560" w:hanging="360"/>
      </w:pPr>
      <w:rPr>
        <w:rFonts w:ascii="Wingdings" w:hAnsi="Wingdings" w:hint="default"/>
      </w:rPr>
    </w:lvl>
  </w:abstractNum>
  <w:abstractNum w:abstractNumId="4" w15:restartNumberingAfterBreak="0">
    <w:nsid w:val="3A102F9D"/>
    <w:multiLevelType w:val="hybridMultilevel"/>
    <w:tmpl w:val="C8923EC6"/>
    <w:lvl w:ilvl="0" w:tplc="48090001">
      <w:start w:val="1"/>
      <w:numFmt w:val="bullet"/>
      <w:lvlText w:val=""/>
      <w:lvlJc w:val="left"/>
      <w:pPr>
        <w:ind w:left="800" w:hanging="360"/>
      </w:pPr>
      <w:rPr>
        <w:rFonts w:ascii="Symbol" w:hAnsi="Symbol" w:hint="default"/>
      </w:rPr>
    </w:lvl>
    <w:lvl w:ilvl="1" w:tplc="48090003" w:tentative="1">
      <w:start w:val="1"/>
      <w:numFmt w:val="bullet"/>
      <w:lvlText w:val="o"/>
      <w:lvlJc w:val="left"/>
      <w:pPr>
        <w:ind w:left="1520" w:hanging="360"/>
      </w:pPr>
      <w:rPr>
        <w:rFonts w:ascii="Courier New" w:hAnsi="Courier New" w:cs="Courier New" w:hint="default"/>
      </w:rPr>
    </w:lvl>
    <w:lvl w:ilvl="2" w:tplc="48090005" w:tentative="1">
      <w:start w:val="1"/>
      <w:numFmt w:val="bullet"/>
      <w:lvlText w:val=""/>
      <w:lvlJc w:val="left"/>
      <w:pPr>
        <w:ind w:left="2240" w:hanging="360"/>
      </w:pPr>
      <w:rPr>
        <w:rFonts w:ascii="Wingdings" w:hAnsi="Wingdings" w:hint="default"/>
      </w:rPr>
    </w:lvl>
    <w:lvl w:ilvl="3" w:tplc="48090001" w:tentative="1">
      <w:start w:val="1"/>
      <w:numFmt w:val="bullet"/>
      <w:lvlText w:val=""/>
      <w:lvlJc w:val="left"/>
      <w:pPr>
        <w:ind w:left="2960" w:hanging="360"/>
      </w:pPr>
      <w:rPr>
        <w:rFonts w:ascii="Symbol" w:hAnsi="Symbol" w:hint="default"/>
      </w:rPr>
    </w:lvl>
    <w:lvl w:ilvl="4" w:tplc="48090003" w:tentative="1">
      <w:start w:val="1"/>
      <w:numFmt w:val="bullet"/>
      <w:lvlText w:val="o"/>
      <w:lvlJc w:val="left"/>
      <w:pPr>
        <w:ind w:left="3680" w:hanging="360"/>
      </w:pPr>
      <w:rPr>
        <w:rFonts w:ascii="Courier New" w:hAnsi="Courier New" w:cs="Courier New" w:hint="default"/>
      </w:rPr>
    </w:lvl>
    <w:lvl w:ilvl="5" w:tplc="48090005" w:tentative="1">
      <w:start w:val="1"/>
      <w:numFmt w:val="bullet"/>
      <w:lvlText w:val=""/>
      <w:lvlJc w:val="left"/>
      <w:pPr>
        <w:ind w:left="4400" w:hanging="360"/>
      </w:pPr>
      <w:rPr>
        <w:rFonts w:ascii="Wingdings" w:hAnsi="Wingdings" w:hint="default"/>
      </w:rPr>
    </w:lvl>
    <w:lvl w:ilvl="6" w:tplc="48090001" w:tentative="1">
      <w:start w:val="1"/>
      <w:numFmt w:val="bullet"/>
      <w:lvlText w:val=""/>
      <w:lvlJc w:val="left"/>
      <w:pPr>
        <w:ind w:left="5120" w:hanging="360"/>
      </w:pPr>
      <w:rPr>
        <w:rFonts w:ascii="Symbol" w:hAnsi="Symbol" w:hint="default"/>
      </w:rPr>
    </w:lvl>
    <w:lvl w:ilvl="7" w:tplc="48090003" w:tentative="1">
      <w:start w:val="1"/>
      <w:numFmt w:val="bullet"/>
      <w:lvlText w:val="o"/>
      <w:lvlJc w:val="left"/>
      <w:pPr>
        <w:ind w:left="5840" w:hanging="360"/>
      </w:pPr>
      <w:rPr>
        <w:rFonts w:ascii="Courier New" w:hAnsi="Courier New" w:cs="Courier New" w:hint="default"/>
      </w:rPr>
    </w:lvl>
    <w:lvl w:ilvl="8" w:tplc="48090005" w:tentative="1">
      <w:start w:val="1"/>
      <w:numFmt w:val="bullet"/>
      <w:lvlText w:val=""/>
      <w:lvlJc w:val="left"/>
      <w:pPr>
        <w:ind w:left="6560" w:hanging="360"/>
      </w:pPr>
      <w:rPr>
        <w:rFonts w:ascii="Wingdings" w:hAnsi="Wingdings" w:hint="default"/>
      </w:rPr>
    </w:lvl>
  </w:abstractNum>
  <w:abstractNum w:abstractNumId="5" w15:restartNumberingAfterBreak="0">
    <w:nsid w:val="4F3743EA"/>
    <w:multiLevelType w:val="hybridMultilevel"/>
    <w:tmpl w:val="77DC964A"/>
    <w:lvl w:ilvl="0" w:tplc="48090001">
      <w:start w:val="1"/>
      <w:numFmt w:val="bullet"/>
      <w:lvlText w:val=""/>
      <w:lvlJc w:val="left"/>
      <w:pPr>
        <w:ind w:left="800" w:hanging="360"/>
      </w:pPr>
      <w:rPr>
        <w:rFonts w:ascii="Symbol" w:hAnsi="Symbol" w:hint="default"/>
      </w:rPr>
    </w:lvl>
    <w:lvl w:ilvl="1" w:tplc="48090003" w:tentative="1">
      <w:start w:val="1"/>
      <w:numFmt w:val="bullet"/>
      <w:lvlText w:val="o"/>
      <w:lvlJc w:val="left"/>
      <w:pPr>
        <w:ind w:left="1520" w:hanging="360"/>
      </w:pPr>
      <w:rPr>
        <w:rFonts w:ascii="Courier New" w:hAnsi="Courier New" w:cs="Courier New" w:hint="default"/>
      </w:rPr>
    </w:lvl>
    <w:lvl w:ilvl="2" w:tplc="48090005" w:tentative="1">
      <w:start w:val="1"/>
      <w:numFmt w:val="bullet"/>
      <w:lvlText w:val=""/>
      <w:lvlJc w:val="left"/>
      <w:pPr>
        <w:ind w:left="2240" w:hanging="360"/>
      </w:pPr>
      <w:rPr>
        <w:rFonts w:ascii="Wingdings" w:hAnsi="Wingdings" w:hint="default"/>
      </w:rPr>
    </w:lvl>
    <w:lvl w:ilvl="3" w:tplc="48090001" w:tentative="1">
      <w:start w:val="1"/>
      <w:numFmt w:val="bullet"/>
      <w:lvlText w:val=""/>
      <w:lvlJc w:val="left"/>
      <w:pPr>
        <w:ind w:left="2960" w:hanging="360"/>
      </w:pPr>
      <w:rPr>
        <w:rFonts w:ascii="Symbol" w:hAnsi="Symbol" w:hint="default"/>
      </w:rPr>
    </w:lvl>
    <w:lvl w:ilvl="4" w:tplc="48090003" w:tentative="1">
      <w:start w:val="1"/>
      <w:numFmt w:val="bullet"/>
      <w:lvlText w:val="o"/>
      <w:lvlJc w:val="left"/>
      <w:pPr>
        <w:ind w:left="3680" w:hanging="360"/>
      </w:pPr>
      <w:rPr>
        <w:rFonts w:ascii="Courier New" w:hAnsi="Courier New" w:cs="Courier New" w:hint="default"/>
      </w:rPr>
    </w:lvl>
    <w:lvl w:ilvl="5" w:tplc="48090005" w:tentative="1">
      <w:start w:val="1"/>
      <w:numFmt w:val="bullet"/>
      <w:lvlText w:val=""/>
      <w:lvlJc w:val="left"/>
      <w:pPr>
        <w:ind w:left="4400" w:hanging="360"/>
      </w:pPr>
      <w:rPr>
        <w:rFonts w:ascii="Wingdings" w:hAnsi="Wingdings" w:hint="default"/>
      </w:rPr>
    </w:lvl>
    <w:lvl w:ilvl="6" w:tplc="48090001" w:tentative="1">
      <w:start w:val="1"/>
      <w:numFmt w:val="bullet"/>
      <w:lvlText w:val=""/>
      <w:lvlJc w:val="left"/>
      <w:pPr>
        <w:ind w:left="5120" w:hanging="360"/>
      </w:pPr>
      <w:rPr>
        <w:rFonts w:ascii="Symbol" w:hAnsi="Symbol" w:hint="default"/>
      </w:rPr>
    </w:lvl>
    <w:lvl w:ilvl="7" w:tplc="48090003" w:tentative="1">
      <w:start w:val="1"/>
      <w:numFmt w:val="bullet"/>
      <w:lvlText w:val="o"/>
      <w:lvlJc w:val="left"/>
      <w:pPr>
        <w:ind w:left="5840" w:hanging="360"/>
      </w:pPr>
      <w:rPr>
        <w:rFonts w:ascii="Courier New" w:hAnsi="Courier New" w:cs="Courier New" w:hint="default"/>
      </w:rPr>
    </w:lvl>
    <w:lvl w:ilvl="8" w:tplc="48090005" w:tentative="1">
      <w:start w:val="1"/>
      <w:numFmt w:val="bullet"/>
      <w:lvlText w:val=""/>
      <w:lvlJc w:val="left"/>
      <w:pPr>
        <w:ind w:left="6560" w:hanging="360"/>
      </w:pPr>
      <w:rPr>
        <w:rFonts w:ascii="Wingdings" w:hAnsi="Wingdings" w:hint="default"/>
      </w:rPr>
    </w:lvl>
  </w:abstractNum>
  <w:abstractNum w:abstractNumId="6" w15:restartNumberingAfterBreak="0">
    <w:nsid w:val="66232417"/>
    <w:multiLevelType w:val="hybridMultilevel"/>
    <w:tmpl w:val="7D5CC86C"/>
    <w:lvl w:ilvl="0" w:tplc="48090001">
      <w:start w:val="1"/>
      <w:numFmt w:val="bullet"/>
      <w:lvlText w:val=""/>
      <w:lvlJc w:val="left"/>
      <w:pPr>
        <w:ind w:left="800" w:hanging="360"/>
      </w:pPr>
      <w:rPr>
        <w:rFonts w:ascii="Symbol" w:hAnsi="Symbol" w:hint="default"/>
      </w:rPr>
    </w:lvl>
    <w:lvl w:ilvl="1" w:tplc="48090003" w:tentative="1">
      <w:start w:val="1"/>
      <w:numFmt w:val="bullet"/>
      <w:lvlText w:val="o"/>
      <w:lvlJc w:val="left"/>
      <w:pPr>
        <w:ind w:left="1520" w:hanging="360"/>
      </w:pPr>
      <w:rPr>
        <w:rFonts w:ascii="Courier New" w:hAnsi="Courier New" w:cs="Courier New" w:hint="default"/>
      </w:rPr>
    </w:lvl>
    <w:lvl w:ilvl="2" w:tplc="48090005" w:tentative="1">
      <w:start w:val="1"/>
      <w:numFmt w:val="bullet"/>
      <w:lvlText w:val=""/>
      <w:lvlJc w:val="left"/>
      <w:pPr>
        <w:ind w:left="2240" w:hanging="360"/>
      </w:pPr>
      <w:rPr>
        <w:rFonts w:ascii="Wingdings" w:hAnsi="Wingdings" w:hint="default"/>
      </w:rPr>
    </w:lvl>
    <w:lvl w:ilvl="3" w:tplc="48090001" w:tentative="1">
      <w:start w:val="1"/>
      <w:numFmt w:val="bullet"/>
      <w:lvlText w:val=""/>
      <w:lvlJc w:val="left"/>
      <w:pPr>
        <w:ind w:left="2960" w:hanging="360"/>
      </w:pPr>
      <w:rPr>
        <w:rFonts w:ascii="Symbol" w:hAnsi="Symbol" w:hint="default"/>
      </w:rPr>
    </w:lvl>
    <w:lvl w:ilvl="4" w:tplc="48090003" w:tentative="1">
      <w:start w:val="1"/>
      <w:numFmt w:val="bullet"/>
      <w:lvlText w:val="o"/>
      <w:lvlJc w:val="left"/>
      <w:pPr>
        <w:ind w:left="3680" w:hanging="360"/>
      </w:pPr>
      <w:rPr>
        <w:rFonts w:ascii="Courier New" w:hAnsi="Courier New" w:cs="Courier New" w:hint="default"/>
      </w:rPr>
    </w:lvl>
    <w:lvl w:ilvl="5" w:tplc="48090005" w:tentative="1">
      <w:start w:val="1"/>
      <w:numFmt w:val="bullet"/>
      <w:lvlText w:val=""/>
      <w:lvlJc w:val="left"/>
      <w:pPr>
        <w:ind w:left="4400" w:hanging="360"/>
      </w:pPr>
      <w:rPr>
        <w:rFonts w:ascii="Wingdings" w:hAnsi="Wingdings" w:hint="default"/>
      </w:rPr>
    </w:lvl>
    <w:lvl w:ilvl="6" w:tplc="48090001" w:tentative="1">
      <w:start w:val="1"/>
      <w:numFmt w:val="bullet"/>
      <w:lvlText w:val=""/>
      <w:lvlJc w:val="left"/>
      <w:pPr>
        <w:ind w:left="5120" w:hanging="360"/>
      </w:pPr>
      <w:rPr>
        <w:rFonts w:ascii="Symbol" w:hAnsi="Symbol" w:hint="default"/>
      </w:rPr>
    </w:lvl>
    <w:lvl w:ilvl="7" w:tplc="48090003" w:tentative="1">
      <w:start w:val="1"/>
      <w:numFmt w:val="bullet"/>
      <w:lvlText w:val="o"/>
      <w:lvlJc w:val="left"/>
      <w:pPr>
        <w:ind w:left="5840" w:hanging="360"/>
      </w:pPr>
      <w:rPr>
        <w:rFonts w:ascii="Courier New" w:hAnsi="Courier New" w:cs="Courier New" w:hint="default"/>
      </w:rPr>
    </w:lvl>
    <w:lvl w:ilvl="8" w:tplc="48090005" w:tentative="1">
      <w:start w:val="1"/>
      <w:numFmt w:val="bullet"/>
      <w:lvlText w:val=""/>
      <w:lvlJc w:val="left"/>
      <w:pPr>
        <w:ind w:left="6560" w:hanging="360"/>
      </w:pPr>
      <w:rPr>
        <w:rFonts w:ascii="Wingdings" w:hAnsi="Wingdings" w:hint="default"/>
      </w:rPr>
    </w:lvl>
  </w:abstractNum>
  <w:num w:numId="1" w16cid:durableId="111636090">
    <w:abstractNumId w:val="1"/>
    <w:lvlOverride w:ilvl="0">
      <w:startOverride w:val="1"/>
    </w:lvlOverride>
  </w:num>
  <w:num w:numId="2" w16cid:durableId="185486340">
    <w:abstractNumId w:val="0"/>
    <w:lvlOverride w:ilvl="0">
      <w:startOverride w:val="1"/>
    </w:lvlOverride>
  </w:num>
  <w:num w:numId="3" w16cid:durableId="2076313224">
    <w:abstractNumId w:val="5"/>
  </w:num>
  <w:num w:numId="4" w16cid:durableId="329988033">
    <w:abstractNumId w:val="2"/>
  </w:num>
  <w:num w:numId="5" w16cid:durableId="192377630">
    <w:abstractNumId w:val="3"/>
  </w:num>
  <w:num w:numId="6" w16cid:durableId="1794010098">
    <w:abstractNumId w:val="6"/>
  </w:num>
  <w:num w:numId="7" w16cid:durableId="1792437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C7A"/>
    <w:rsid w:val="001D73FD"/>
    <w:rsid w:val="00202621"/>
    <w:rsid w:val="002E79E7"/>
    <w:rsid w:val="00424DEC"/>
    <w:rsid w:val="005A5129"/>
    <w:rsid w:val="006B1718"/>
    <w:rsid w:val="00765A7F"/>
    <w:rsid w:val="00941767"/>
    <w:rsid w:val="00A86EC9"/>
    <w:rsid w:val="00AE6D49"/>
    <w:rsid w:val="00B40F20"/>
    <w:rsid w:val="00B72C7A"/>
    <w:rsid w:val="00BE320E"/>
    <w:rsid w:val="00E97CD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E5C2C"/>
  <w15:docId w15:val="{23B1C56D-C57A-4FC8-A402-EFAD9805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31E29"/>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UnresolvedMention">
    <w:name w:val="Unresolved Mention"/>
    <w:basedOn w:val="DefaultParagraphFont"/>
    <w:uiPriority w:val="99"/>
    <w:semiHidden/>
    <w:unhideWhenUsed/>
    <w:rsid w:val="002E79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ves-mdm-platform-m8elmfzg9kjup2dqsnuwz7.streamlit.app/" TargetMode="External"/><Relationship Id="rId5" Type="http://schemas.openxmlformats.org/officeDocument/2006/relationships/hyperlink" Target="https://github.com/dairyers/lives-mdm-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1580</Words>
  <Characters>9012</Characters>
  <Application>Microsoft Office Word</Application>
  <DocSecurity>0</DocSecurity>
  <Lines>75</Lines>
  <Paragraphs>21</Paragraphs>
  <ScaleCrop>false</ScaleCrop>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Lives Group MDM &amp; Sales Insights: two-page summary</dc:title>
  <dc:creator>Lives MDM team</dc:creator>
  <cp:lastModifiedBy>Device Or</cp:lastModifiedBy>
  <cp:revision>12</cp:revision>
  <dcterms:created xsi:type="dcterms:W3CDTF">2026-10-26T05:08:00Z</dcterms:created>
  <dcterms:modified xsi:type="dcterms:W3CDTF">2026-10-26T11:43:00Z</dcterms:modified>
</cp:coreProperties>
</file>