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921" w:rsidRDefault="00C57921" w:rsidP="00C57921">
      <w:pPr>
        <w:pStyle w:val="DefaultParagraphFont"/>
        <w:widowControl w:val="0"/>
        <w:autoSpaceDE w:val="0"/>
        <w:autoSpaceDN w:val="0"/>
        <w:adjustRightInd w:val="0"/>
        <w:spacing w:after="0" w:line="240" w:lineRule="auto"/>
        <w:ind w:left="360"/>
        <w:rPr>
          <w:rFonts w:ascii="Times New Roman" w:hAnsi="Times New Roman" w:cs="Gautami"/>
          <w:sz w:val="24"/>
          <w:szCs w:val="24"/>
        </w:rPr>
      </w:pPr>
      <w:bookmarkStart w:id="0" w:name="page1"/>
      <w:bookmarkEnd w:id="0"/>
      <w:r>
        <w:rPr>
          <w:rFonts w:ascii="Times New Roman" w:hAnsi="Times New Roman" w:cs="Times New Roman"/>
          <w:b/>
          <w:bCs/>
          <w:sz w:val="24"/>
          <w:szCs w:val="24"/>
        </w:rPr>
        <w:t>JAWAHARLAL NEHRU TECHNOLOGICAL UNIVERSITY ANANTAPUR</w:t>
      </w:r>
    </w:p>
    <w:p w:rsidR="00C57921" w:rsidRDefault="00C57921" w:rsidP="00C5792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C57921" w:rsidRDefault="00C57921" w:rsidP="00C5792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C57921" w:rsidRDefault="00C57921" w:rsidP="00C5792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C57921" w:rsidRDefault="00C57921" w:rsidP="00C5792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C57921" w:rsidRDefault="00C57921" w:rsidP="00C57921">
      <w:pPr>
        <w:pStyle w:val="DefaultParagraphFont"/>
        <w:widowControl w:val="0"/>
        <w:autoSpaceDE w:val="0"/>
        <w:autoSpaceDN w:val="0"/>
        <w:adjustRightInd w:val="0"/>
        <w:spacing w:after="0" w:line="321" w:lineRule="exact"/>
        <w:rPr>
          <w:rFonts w:ascii="Times New Roman" w:hAnsi="Times New Roman" w:cs="Times New Roman"/>
          <w:sz w:val="24"/>
          <w:szCs w:val="24"/>
        </w:rPr>
      </w:pPr>
    </w:p>
    <w:p w:rsidR="00C57921" w:rsidRDefault="00C57921" w:rsidP="00C57921">
      <w:pPr>
        <w:pStyle w:val="DefaultParagraphFont"/>
        <w:widowControl w:val="0"/>
        <w:autoSpaceDE w:val="0"/>
        <w:autoSpaceDN w:val="0"/>
        <w:adjustRightInd w:val="0"/>
        <w:spacing w:after="0" w:line="240" w:lineRule="auto"/>
        <w:rPr>
          <w:rFonts w:ascii="Times New Roman" w:hAnsi="Times New Roman" w:cs="Gautami"/>
          <w:sz w:val="24"/>
          <w:szCs w:val="24"/>
        </w:rPr>
      </w:pPr>
      <w:r>
        <w:rPr>
          <w:rFonts w:ascii="Times New Roman" w:hAnsi="Times New Roman" w:cs="Times New Roman"/>
          <w:b/>
          <w:bCs/>
          <w:sz w:val="28"/>
          <w:szCs w:val="28"/>
        </w:rPr>
        <w:t>ACADEMIC REGULATIONS COURSE STRUCTURE AND DETAILED</w:t>
      </w:r>
    </w:p>
    <w:p w:rsidR="00C57921" w:rsidRDefault="00C57921" w:rsidP="00C57921">
      <w:pPr>
        <w:pStyle w:val="DefaultParagraphFont"/>
        <w:widowControl w:val="0"/>
        <w:autoSpaceDE w:val="0"/>
        <w:autoSpaceDN w:val="0"/>
        <w:adjustRightInd w:val="0"/>
        <w:spacing w:after="0" w:line="239" w:lineRule="auto"/>
        <w:ind w:left="3860"/>
        <w:rPr>
          <w:rFonts w:ascii="Times New Roman" w:hAnsi="Times New Roman" w:cs="Gautami"/>
          <w:sz w:val="24"/>
          <w:szCs w:val="24"/>
        </w:rPr>
      </w:pPr>
      <w:r>
        <w:rPr>
          <w:rFonts w:ascii="Times New Roman" w:hAnsi="Times New Roman" w:cs="Times New Roman"/>
          <w:b/>
          <w:bCs/>
          <w:sz w:val="28"/>
          <w:szCs w:val="28"/>
        </w:rPr>
        <w:t>SYLLABI</w:t>
      </w:r>
    </w:p>
    <w:p w:rsidR="00C57921" w:rsidRDefault="00C57921" w:rsidP="00C5792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C57921" w:rsidRDefault="00C57921" w:rsidP="00C57921">
      <w:pPr>
        <w:pStyle w:val="DefaultParagraphFont"/>
        <w:widowControl w:val="0"/>
        <w:autoSpaceDE w:val="0"/>
        <w:autoSpaceDN w:val="0"/>
        <w:adjustRightInd w:val="0"/>
        <w:spacing w:after="0" w:line="354" w:lineRule="exact"/>
        <w:rPr>
          <w:rFonts w:ascii="Times New Roman" w:hAnsi="Times New Roman" w:cs="Times New Roman"/>
          <w:sz w:val="24"/>
          <w:szCs w:val="24"/>
        </w:rPr>
      </w:pPr>
    </w:p>
    <w:p w:rsidR="00C57921" w:rsidRDefault="00C57921" w:rsidP="00C57921">
      <w:pPr>
        <w:pStyle w:val="DefaultParagraphFont"/>
        <w:widowControl w:val="0"/>
        <w:autoSpaceDE w:val="0"/>
        <w:autoSpaceDN w:val="0"/>
        <w:adjustRightInd w:val="0"/>
        <w:spacing w:after="0" w:line="240" w:lineRule="auto"/>
        <w:ind w:left="3420"/>
        <w:rPr>
          <w:rFonts w:ascii="Times New Roman" w:hAnsi="Times New Roman" w:cs="Gautami"/>
          <w:sz w:val="24"/>
          <w:szCs w:val="24"/>
        </w:rPr>
      </w:pPr>
      <w:r>
        <w:rPr>
          <w:rFonts w:ascii="Times New Roman" w:hAnsi="Times New Roman" w:cs="Times New Roman"/>
          <w:b/>
          <w:bCs/>
          <w:sz w:val="48"/>
          <w:szCs w:val="48"/>
        </w:rPr>
        <w:t>PHARM. D</w:t>
      </w:r>
    </w:p>
    <w:p w:rsidR="00C57921" w:rsidRDefault="00C57921" w:rsidP="00C5792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C57921" w:rsidRDefault="00C57921" w:rsidP="00C57921">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C57921" w:rsidRDefault="00C57921" w:rsidP="00C57921">
      <w:pPr>
        <w:pStyle w:val="DefaultParagraphFont"/>
        <w:widowControl w:val="0"/>
        <w:autoSpaceDE w:val="0"/>
        <w:autoSpaceDN w:val="0"/>
        <w:adjustRightInd w:val="0"/>
        <w:spacing w:after="0" w:line="240" w:lineRule="auto"/>
        <w:ind w:left="4100"/>
        <w:rPr>
          <w:rFonts w:ascii="Times New Roman" w:hAnsi="Times New Roman" w:cs="Gautami"/>
          <w:sz w:val="24"/>
          <w:szCs w:val="24"/>
        </w:rPr>
      </w:pPr>
      <w:r>
        <w:rPr>
          <w:rFonts w:ascii="Times New Roman" w:hAnsi="Times New Roman" w:cs="Times New Roman"/>
          <w:b/>
          <w:bCs/>
          <w:sz w:val="48"/>
          <w:szCs w:val="48"/>
        </w:rPr>
        <w:t>AND</w:t>
      </w:r>
    </w:p>
    <w:p w:rsidR="00C57921" w:rsidRDefault="00C57921" w:rsidP="00C5792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C57921" w:rsidRDefault="00C57921" w:rsidP="00C57921">
      <w:pPr>
        <w:pStyle w:val="DefaultParagraphFont"/>
        <w:widowControl w:val="0"/>
        <w:autoSpaceDE w:val="0"/>
        <w:autoSpaceDN w:val="0"/>
        <w:adjustRightInd w:val="0"/>
        <w:spacing w:after="0" w:line="371" w:lineRule="exact"/>
        <w:rPr>
          <w:rFonts w:ascii="Times New Roman" w:hAnsi="Times New Roman" w:cs="Times New Roman"/>
          <w:sz w:val="24"/>
          <w:szCs w:val="24"/>
        </w:rPr>
      </w:pPr>
    </w:p>
    <w:p w:rsidR="00C57921" w:rsidRDefault="00C57921" w:rsidP="00C57921">
      <w:pPr>
        <w:pStyle w:val="DefaultParagraphFont"/>
        <w:widowControl w:val="0"/>
        <w:autoSpaceDE w:val="0"/>
        <w:autoSpaceDN w:val="0"/>
        <w:adjustRightInd w:val="0"/>
        <w:spacing w:after="0" w:line="240" w:lineRule="auto"/>
        <w:ind w:left="3240"/>
        <w:rPr>
          <w:rFonts w:ascii="Times New Roman" w:hAnsi="Times New Roman" w:cs="Gautami"/>
          <w:sz w:val="24"/>
          <w:szCs w:val="24"/>
        </w:rPr>
      </w:pPr>
      <w:r>
        <w:rPr>
          <w:rFonts w:ascii="Times New Roman" w:hAnsi="Times New Roman" w:cs="Times New Roman"/>
          <w:b/>
          <w:bCs/>
          <w:sz w:val="48"/>
          <w:szCs w:val="48"/>
        </w:rPr>
        <w:t>PHARM. D</w:t>
      </w:r>
    </w:p>
    <w:p w:rsidR="00C57921" w:rsidRDefault="00C57921" w:rsidP="00C57921">
      <w:pPr>
        <w:pStyle w:val="DefaultParagraphFont"/>
        <w:widowControl w:val="0"/>
        <w:autoSpaceDE w:val="0"/>
        <w:autoSpaceDN w:val="0"/>
        <w:adjustRightInd w:val="0"/>
        <w:spacing w:after="0" w:line="238" w:lineRule="auto"/>
        <w:ind w:left="2040"/>
        <w:rPr>
          <w:rFonts w:ascii="Times New Roman" w:hAnsi="Times New Roman" w:cs="Gautami"/>
          <w:sz w:val="24"/>
          <w:szCs w:val="24"/>
        </w:rPr>
      </w:pPr>
      <w:r>
        <w:rPr>
          <w:rFonts w:ascii="Times New Roman" w:hAnsi="Times New Roman" w:cs="Times New Roman"/>
          <w:b/>
          <w:bCs/>
          <w:sz w:val="48"/>
          <w:szCs w:val="48"/>
        </w:rPr>
        <w:t>(</w:t>
      </w:r>
      <w:r>
        <w:rPr>
          <w:rFonts w:ascii="Times New Roman" w:hAnsi="Times New Roman" w:cs="Times New Roman"/>
          <w:b/>
          <w:bCs/>
          <w:i/>
          <w:iCs/>
          <w:sz w:val="40"/>
          <w:szCs w:val="40"/>
        </w:rPr>
        <w:t>POST BACCALAUREATE</w:t>
      </w:r>
      <w:r>
        <w:rPr>
          <w:rFonts w:ascii="Times New Roman" w:hAnsi="Times New Roman" w:cs="Times New Roman"/>
          <w:b/>
          <w:bCs/>
          <w:sz w:val="48"/>
          <w:szCs w:val="48"/>
        </w:rPr>
        <w:t>)</w:t>
      </w:r>
    </w:p>
    <w:p w:rsidR="00C57921" w:rsidRDefault="00C57921" w:rsidP="00C5792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C57921" w:rsidRDefault="00C57921" w:rsidP="00C5792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C57921" w:rsidRDefault="00C57921" w:rsidP="00C5792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C57921" w:rsidRDefault="00C57921" w:rsidP="00C57921">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C57921" w:rsidRDefault="00C57921" w:rsidP="00C57921">
      <w:pPr>
        <w:pStyle w:val="DefaultParagraphFont"/>
        <w:widowControl w:val="0"/>
        <w:autoSpaceDE w:val="0"/>
        <w:autoSpaceDN w:val="0"/>
        <w:adjustRightInd w:val="0"/>
        <w:spacing w:after="0" w:line="240" w:lineRule="auto"/>
        <w:ind w:left="1640"/>
        <w:rPr>
          <w:rFonts w:ascii="Times New Roman" w:hAnsi="Times New Roman" w:cs="Gautami"/>
          <w:sz w:val="24"/>
          <w:szCs w:val="24"/>
        </w:rPr>
      </w:pPr>
      <w:r>
        <w:rPr>
          <w:rFonts w:ascii="Times New Roman" w:hAnsi="Times New Roman" w:cs="Times New Roman"/>
          <w:b/>
          <w:bCs/>
          <w:sz w:val="28"/>
          <w:szCs w:val="28"/>
        </w:rPr>
        <w:t>PHARM. D (REGULAR SIX YEAR COURSE)</w:t>
      </w:r>
    </w:p>
    <w:p w:rsidR="00C57921" w:rsidRDefault="00C57921" w:rsidP="00C5792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C57921" w:rsidRDefault="00C57921" w:rsidP="00C57921">
      <w:pPr>
        <w:pStyle w:val="DefaultParagraphFont"/>
        <w:widowControl w:val="0"/>
        <w:autoSpaceDE w:val="0"/>
        <w:autoSpaceDN w:val="0"/>
        <w:adjustRightInd w:val="0"/>
        <w:spacing w:after="0" w:line="354" w:lineRule="exact"/>
        <w:rPr>
          <w:rFonts w:ascii="Times New Roman" w:hAnsi="Times New Roman" w:cs="Times New Roman"/>
          <w:sz w:val="24"/>
          <w:szCs w:val="24"/>
        </w:rPr>
      </w:pPr>
    </w:p>
    <w:p w:rsidR="00C57921" w:rsidRDefault="00C57921" w:rsidP="00C57921">
      <w:pPr>
        <w:pStyle w:val="DefaultParagraphFont"/>
        <w:widowControl w:val="0"/>
        <w:autoSpaceDE w:val="0"/>
        <w:autoSpaceDN w:val="0"/>
        <w:adjustRightInd w:val="0"/>
        <w:spacing w:after="0" w:line="240" w:lineRule="auto"/>
        <w:ind w:left="4180"/>
        <w:rPr>
          <w:rFonts w:ascii="Times New Roman" w:hAnsi="Times New Roman" w:cs="Gautami"/>
          <w:sz w:val="24"/>
          <w:szCs w:val="24"/>
        </w:rPr>
      </w:pPr>
      <w:r>
        <w:rPr>
          <w:rFonts w:ascii="Times New Roman" w:hAnsi="Times New Roman" w:cs="Times New Roman"/>
          <w:b/>
          <w:bCs/>
          <w:sz w:val="28"/>
          <w:szCs w:val="28"/>
        </w:rPr>
        <w:t>AND</w:t>
      </w:r>
    </w:p>
    <w:p w:rsidR="00C57921" w:rsidRDefault="00C57921" w:rsidP="00C5792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C57921" w:rsidRDefault="00C57921" w:rsidP="00C57921">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C57921" w:rsidRDefault="00C57921" w:rsidP="00C57921">
      <w:pPr>
        <w:pStyle w:val="DefaultParagraphFont"/>
        <w:widowControl w:val="0"/>
        <w:autoSpaceDE w:val="0"/>
        <w:autoSpaceDN w:val="0"/>
        <w:adjustRightInd w:val="0"/>
        <w:spacing w:after="0" w:line="240" w:lineRule="auto"/>
        <w:ind w:left="340"/>
        <w:rPr>
          <w:rFonts w:ascii="Times New Roman" w:hAnsi="Times New Roman" w:cs="Gautami"/>
          <w:sz w:val="24"/>
          <w:szCs w:val="24"/>
        </w:rPr>
      </w:pPr>
      <w:r>
        <w:rPr>
          <w:rFonts w:ascii="Times New Roman" w:hAnsi="Times New Roman" w:cs="Times New Roman"/>
          <w:b/>
          <w:bCs/>
          <w:sz w:val="28"/>
          <w:szCs w:val="28"/>
        </w:rPr>
        <w:t>PHARM. D (</w:t>
      </w:r>
      <w:r>
        <w:rPr>
          <w:rFonts w:ascii="Times New Roman" w:hAnsi="Times New Roman" w:cs="Times New Roman"/>
          <w:b/>
          <w:bCs/>
          <w:i/>
          <w:iCs/>
          <w:sz w:val="28"/>
          <w:szCs w:val="28"/>
        </w:rPr>
        <w:t>POST BACCALAUREATE</w:t>
      </w:r>
      <w:r>
        <w:rPr>
          <w:rFonts w:ascii="Times New Roman" w:hAnsi="Times New Roman" w:cs="Times New Roman"/>
          <w:b/>
          <w:bCs/>
          <w:sz w:val="28"/>
          <w:szCs w:val="28"/>
        </w:rPr>
        <w:t>) (REGULAR THREE YEAR</w:t>
      </w:r>
    </w:p>
    <w:p w:rsidR="00C57921" w:rsidRDefault="00C57921" w:rsidP="00C57921">
      <w:pPr>
        <w:pStyle w:val="DefaultParagraphFont"/>
        <w:widowControl w:val="0"/>
        <w:autoSpaceDE w:val="0"/>
        <w:autoSpaceDN w:val="0"/>
        <w:adjustRightInd w:val="0"/>
        <w:spacing w:after="0" w:line="239" w:lineRule="auto"/>
        <w:ind w:left="3860"/>
        <w:rPr>
          <w:rFonts w:ascii="Times New Roman" w:hAnsi="Times New Roman" w:cs="Gautami"/>
          <w:sz w:val="24"/>
          <w:szCs w:val="24"/>
        </w:rPr>
      </w:pPr>
      <w:r>
        <w:rPr>
          <w:rFonts w:ascii="Times New Roman" w:hAnsi="Times New Roman" w:cs="Times New Roman"/>
          <w:b/>
          <w:bCs/>
          <w:sz w:val="28"/>
          <w:szCs w:val="28"/>
        </w:rPr>
        <w:t>COURSE)</w:t>
      </w:r>
    </w:p>
    <w:p w:rsidR="00C57921" w:rsidRDefault="00C57921" w:rsidP="00C5792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C57921" w:rsidRDefault="00C57921" w:rsidP="00C57921">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C57921" w:rsidRDefault="00C57921" w:rsidP="00C57921">
      <w:pPr>
        <w:pStyle w:val="DefaultParagraphFont"/>
        <w:widowControl w:val="0"/>
        <w:autoSpaceDE w:val="0"/>
        <w:autoSpaceDN w:val="0"/>
        <w:adjustRightInd w:val="0"/>
        <w:spacing w:after="0" w:line="239" w:lineRule="auto"/>
        <w:ind w:left="540"/>
        <w:rPr>
          <w:rFonts w:ascii="Times New Roman" w:hAnsi="Times New Roman" w:cs="Gautami"/>
          <w:sz w:val="24"/>
          <w:szCs w:val="24"/>
        </w:rPr>
      </w:pPr>
      <w:r>
        <w:rPr>
          <w:rFonts w:ascii="Times New Roman" w:hAnsi="Times New Roman" w:cs="Times New Roman"/>
          <w:b/>
          <w:bCs/>
          <w:sz w:val="28"/>
          <w:szCs w:val="28"/>
        </w:rPr>
        <w:t>(APPICABLE FOR THE BATCHES ADMITED FROM 2014-15)</w:t>
      </w:r>
    </w:p>
    <w:p w:rsidR="00C57921" w:rsidRDefault="00C57921" w:rsidP="00C57921">
      <w:pPr>
        <w:widowControl w:val="0"/>
        <w:autoSpaceDE w:val="0"/>
        <w:autoSpaceDN w:val="0"/>
        <w:adjustRightInd w:val="0"/>
        <w:spacing w:after="0" w:line="240" w:lineRule="auto"/>
        <w:rPr>
          <w:rFonts w:ascii="Times New Roman" w:hAnsi="Times New Roman" w:cs="Times New Roman"/>
          <w:sz w:val="24"/>
          <w:szCs w:val="24"/>
        </w:rPr>
        <w:sectPr w:rsidR="00C57921">
          <w:pgSz w:w="12240" w:h="15840"/>
          <w:pgMar w:top="1331" w:right="1500" w:bottom="452" w:left="1780" w:header="720" w:footer="720" w:gutter="0"/>
          <w:cols w:space="720" w:equalWidth="0">
            <w:col w:w="8960"/>
          </w:cols>
          <w:noEndnote/>
        </w:sectPr>
      </w:pPr>
    </w:p>
    <w:p w:rsidR="00C57921" w:rsidRDefault="00C57921" w:rsidP="00C5792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C57921" w:rsidRDefault="00C57921" w:rsidP="00C5792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C57921" w:rsidRDefault="00C57921" w:rsidP="00C5792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C57921" w:rsidRDefault="00C57921" w:rsidP="00C5792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C57921" w:rsidRDefault="00C57921" w:rsidP="00C5792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C57921" w:rsidRDefault="00C57921" w:rsidP="00C5792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C57921" w:rsidRDefault="00C57921" w:rsidP="00C5792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C57921" w:rsidRDefault="00C57921" w:rsidP="00C5792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C57921" w:rsidRDefault="00C57921" w:rsidP="00C5792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C57921" w:rsidRDefault="00C57921" w:rsidP="00C5792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C57921" w:rsidRDefault="00C57921" w:rsidP="00C5792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C57921" w:rsidRDefault="00C57921" w:rsidP="00C5792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C57921" w:rsidRDefault="00C57921" w:rsidP="00C5792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C57921" w:rsidRDefault="00C57921" w:rsidP="00C5792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C57921" w:rsidRDefault="00C57921" w:rsidP="00C5792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C57921" w:rsidRDefault="00C57921" w:rsidP="00C5792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C57921" w:rsidRDefault="00C57921" w:rsidP="00C57921">
      <w:pPr>
        <w:pStyle w:val="DefaultParagraphFont"/>
        <w:widowControl w:val="0"/>
        <w:autoSpaceDE w:val="0"/>
        <w:autoSpaceDN w:val="0"/>
        <w:adjustRightInd w:val="0"/>
        <w:spacing w:after="0" w:line="286" w:lineRule="exact"/>
        <w:rPr>
          <w:rFonts w:ascii="Times New Roman" w:hAnsi="Times New Roman" w:cs="Times New Roman"/>
          <w:sz w:val="24"/>
          <w:szCs w:val="24"/>
        </w:rPr>
      </w:pPr>
    </w:p>
    <w:p w:rsidR="00C57921" w:rsidRDefault="00C57921" w:rsidP="00C57921">
      <w:pPr>
        <w:pStyle w:val="DefaultParagraphFont"/>
        <w:widowControl w:val="0"/>
        <w:autoSpaceDE w:val="0"/>
        <w:autoSpaceDN w:val="0"/>
        <w:adjustRightInd w:val="0"/>
        <w:spacing w:after="0" w:line="240" w:lineRule="auto"/>
        <w:rPr>
          <w:rFonts w:ascii="Times New Roman" w:hAnsi="Times New Roman" w:cs="Gautami"/>
          <w:sz w:val="24"/>
          <w:szCs w:val="24"/>
        </w:rPr>
      </w:pPr>
      <w:r>
        <w:rPr>
          <w:rFonts w:ascii="Times New Roman" w:hAnsi="Times New Roman" w:cs="Times New Roman"/>
          <w:sz w:val="24"/>
          <w:szCs w:val="24"/>
        </w:rPr>
        <w:t>1</w:t>
      </w:r>
    </w:p>
    <w:p w:rsidR="00C57921" w:rsidRDefault="00C57921" w:rsidP="00C57921">
      <w:pPr>
        <w:widowControl w:val="0"/>
        <w:autoSpaceDE w:val="0"/>
        <w:autoSpaceDN w:val="0"/>
        <w:adjustRightInd w:val="0"/>
        <w:spacing w:after="0" w:line="240" w:lineRule="auto"/>
        <w:rPr>
          <w:rFonts w:ascii="Times New Roman" w:hAnsi="Times New Roman" w:cs="Times New Roman"/>
          <w:sz w:val="24"/>
          <w:szCs w:val="24"/>
        </w:rPr>
        <w:sectPr w:rsidR="00C57921">
          <w:type w:val="continuous"/>
          <w:pgSz w:w="12240" w:h="15840"/>
          <w:pgMar w:top="1331" w:right="1020" w:bottom="452" w:left="11100" w:header="720" w:footer="720" w:gutter="0"/>
          <w:cols w:space="720" w:equalWidth="0">
            <w:col w:w="120"/>
          </w:cols>
          <w:noEndnote/>
        </w:sectPr>
      </w:pPr>
    </w:p>
    <w:p w:rsidR="00C57921" w:rsidRDefault="00C57921" w:rsidP="00C57921">
      <w:pPr>
        <w:pStyle w:val="DefaultParagraphFont"/>
        <w:widowControl w:val="0"/>
        <w:autoSpaceDE w:val="0"/>
        <w:autoSpaceDN w:val="0"/>
        <w:adjustRightInd w:val="0"/>
        <w:spacing w:after="0" w:line="386" w:lineRule="exact"/>
        <w:rPr>
          <w:rFonts w:ascii="Times New Roman" w:hAnsi="Times New Roman" w:cs="Gautami"/>
          <w:sz w:val="24"/>
          <w:szCs w:val="24"/>
        </w:rPr>
      </w:pPr>
      <w:bookmarkStart w:id="1" w:name="page2"/>
      <w:bookmarkEnd w:id="1"/>
    </w:p>
    <w:p w:rsidR="00C57921" w:rsidRPr="00C57921" w:rsidRDefault="00C57921" w:rsidP="00C57921">
      <w:pPr>
        <w:pStyle w:val="DefaultParagraphFont"/>
        <w:widowControl w:val="0"/>
        <w:autoSpaceDE w:val="0"/>
        <w:autoSpaceDN w:val="0"/>
        <w:adjustRightInd w:val="0"/>
        <w:spacing w:after="0"/>
        <w:ind w:left="1000"/>
        <w:rPr>
          <w:rFonts w:ascii="Times New Roman" w:hAnsi="Times New Roman" w:cs="Times New Roman"/>
          <w:sz w:val="24"/>
          <w:szCs w:val="24"/>
        </w:rPr>
      </w:pPr>
      <w:r w:rsidRPr="00C57921">
        <w:rPr>
          <w:rFonts w:ascii="Times New Roman" w:hAnsi="Times New Roman" w:cs="Times New Roman"/>
          <w:b/>
          <w:bCs/>
          <w:sz w:val="24"/>
          <w:szCs w:val="24"/>
        </w:rPr>
        <w:t>Academic Regulations 2014 for Pharm. D and Pharm. D (</w:t>
      </w:r>
      <w:r w:rsidRPr="00C57921">
        <w:rPr>
          <w:rFonts w:ascii="Times New Roman" w:hAnsi="Times New Roman" w:cs="Times New Roman"/>
          <w:b/>
          <w:bCs/>
          <w:i/>
          <w:iCs/>
          <w:sz w:val="24"/>
          <w:szCs w:val="24"/>
        </w:rPr>
        <w:t>Post Baccalaureate)</w:t>
      </w:r>
      <w:r w:rsidRPr="00C57921">
        <w:rPr>
          <w:rFonts w:ascii="Times New Roman" w:hAnsi="Times New Roman" w:cs="Times New Roman"/>
          <w:b/>
          <w:bCs/>
          <w:sz w:val="24"/>
          <w:szCs w:val="24"/>
        </w:rPr>
        <w:t xml:space="preserve"> (Regular)</w:t>
      </w:r>
    </w:p>
    <w:p w:rsidR="00C57921" w:rsidRPr="00C57921" w:rsidRDefault="00C57921" w:rsidP="00C57921">
      <w:pPr>
        <w:pStyle w:val="DefaultParagraphFont"/>
        <w:widowControl w:val="0"/>
        <w:autoSpaceDE w:val="0"/>
        <w:autoSpaceDN w:val="0"/>
        <w:adjustRightInd w:val="0"/>
        <w:spacing w:after="0"/>
        <w:rPr>
          <w:rFonts w:ascii="Times New Roman" w:hAnsi="Times New Roman" w:cs="Times New Roman"/>
          <w:sz w:val="24"/>
          <w:szCs w:val="24"/>
        </w:rPr>
      </w:pPr>
    </w:p>
    <w:p w:rsidR="00C57921" w:rsidRPr="00C57921" w:rsidRDefault="00C57921" w:rsidP="00C57921">
      <w:pPr>
        <w:pStyle w:val="DefaultParagraphFont"/>
        <w:widowControl w:val="0"/>
        <w:autoSpaceDE w:val="0"/>
        <w:autoSpaceDN w:val="0"/>
        <w:adjustRightInd w:val="0"/>
        <w:spacing w:after="0"/>
        <w:ind w:left="980"/>
        <w:rPr>
          <w:rFonts w:ascii="Times New Roman" w:hAnsi="Times New Roman" w:cs="Times New Roman"/>
          <w:sz w:val="24"/>
          <w:szCs w:val="24"/>
        </w:rPr>
      </w:pPr>
      <w:r w:rsidRPr="00C57921">
        <w:rPr>
          <w:rFonts w:ascii="Times New Roman" w:hAnsi="Times New Roman" w:cs="Times New Roman"/>
          <w:sz w:val="24"/>
          <w:szCs w:val="24"/>
        </w:rPr>
        <w:t>(Effective for the students admitted into I year from the Academic Year 2014-2015 onwards)</w:t>
      </w:r>
    </w:p>
    <w:p w:rsidR="00C57921" w:rsidRPr="00C57921" w:rsidRDefault="00C57921" w:rsidP="00C57921">
      <w:pPr>
        <w:pStyle w:val="DefaultParagraphFont"/>
        <w:widowControl w:val="0"/>
        <w:autoSpaceDE w:val="0"/>
        <w:autoSpaceDN w:val="0"/>
        <w:adjustRightInd w:val="0"/>
        <w:spacing w:after="0"/>
        <w:rPr>
          <w:rFonts w:ascii="Times New Roman" w:hAnsi="Times New Roman" w:cs="Times New Roman"/>
          <w:sz w:val="24"/>
          <w:szCs w:val="24"/>
        </w:rPr>
      </w:pPr>
      <w:r w:rsidRPr="00C57921">
        <w:rPr>
          <w:rFonts w:ascii="Times New Roman" w:hAnsi="Times New Roman" w:cs="Times New Roman"/>
          <w:b/>
          <w:bCs/>
          <w:sz w:val="24"/>
          <w:szCs w:val="24"/>
        </w:rPr>
        <w:t>1.  Award of Pharm. D Degree</w:t>
      </w:r>
    </w:p>
    <w:p w:rsidR="00C57921" w:rsidRPr="00C57921" w:rsidRDefault="00C57921" w:rsidP="00C57921">
      <w:pPr>
        <w:pStyle w:val="DefaultParagraphFont"/>
        <w:widowControl w:val="0"/>
        <w:overflowPunct w:val="0"/>
        <w:autoSpaceDE w:val="0"/>
        <w:autoSpaceDN w:val="0"/>
        <w:adjustRightInd w:val="0"/>
        <w:spacing w:after="0"/>
        <w:ind w:left="660" w:right="20" w:firstLine="58"/>
        <w:rPr>
          <w:rFonts w:ascii="Times New Roman" w:hAnsi="Times New Roman" w:cs="Times New Roman"/>
          <w:sz w:val="24"/>
          <w:szCs w:val="24"/>
        </w:rPr>
      </w:pPr>
      <w:r w:rsidRPr="00C57921">
        <w:rPr>
          <w:rFonts w:ascii="Times New Roman" w:hAnsi="Times New Roman" w:cs="Times New Roman"/>
          <w:sz w:val="24"/>
          <w:szCs w:val="24"/>
        </w:rPr>
        <w:t xml:space="preserve">A student will be declared eligible for the award of the </w:t>
      </w:r>
      <w:r w:rsidRPr="00C57921">
        <w:rPr>
          <w:rFonts w:ascii="Times New Roman" w:hAnsi="Times New Roman" w:cs="Times New Roman"/>
          <w:b/>
          <w:bCs/>
          <w:sz w:val="24"/>
          <w:szCs w:val="24"/>
        </w:rPr>
        <w:t>Pharm. D</w:t>
      </w:r>
      <w:r w:rsidRPr="00C57921">
        <w:rPr>
          <w:rFonts w:ascii="Times New Roman" w:hAnsi="Times New Roman" w:cs="Times New Roman"/>
          <w:sz w:val="24"/>
          <w:szCs w:val="24"/>
        </w:rPr>
        <w:t xml:space="preserve"> (Doctor of Pharmacy) Degree if he fulfills the following academic regulations:</w:t>
      </w:r>
    </w:p>
    <w:p w:rsidR="00C57921" w:rsidRPr="00C57921" w:rsidRDefault="00C57921" w:rsidP="00C57921">
      <w:pPr>
        <w:pStyle w:val="DefaultParagraphFont"/>
        <w:widowControl w:val="0"/>
        <w:numPr>
          <w:ilvl w:val="0"/>
          <w:numId w:val="1"/>
        </w:numPr>
        <w:overflowPunct w:val="0"/>
        <w:autoSpaceDE w:val="0"/>
        <w:autoSpaceDN w:val="0"/>
        <w:adjustRightInd w:val="0"/>
        <w:spacing w:after="0"/>
        <w:ind w:hanging="368"/>
        <w:jc w:val="both"/>
        <w:rPr>
          <w:rFonts w:ascii="Times New Roman" w:hAnsi="Times New Roman" w:cs="Times New Roman"/>
          <w:b/>
          <w:bCs/>
          <w:sz w:val="24"/>
          <w:szCs w:val="24"/>
        </w:rPr>
      </w:pPr>
      <w:r w:rsidRPr="00C57921">
        <w:rPr>
          <w:rFonts w:ascii="Times New Roman" w:hAnsi="Times New Roman" w:cs="Times New Roman"/>
          <w:sz w:val="24"/>
          <w:szCs w:val="24"/>
        </w:rPr>
        <w:t xml:space="preserve">Duration of the course. – </w:t>
      </w:r>
    </w:p>
    <w:p w:rsidR="00C57921" w:rsidRPr="00C57921" w:rsidRDefault="00C57921" w:rsidP="00C57921">
      <w:pPr>
        <w:pStyle w:val="DefaultParagraphFont"/>
        <w:widowControl w:val="0"/>
        <w:numPr>
          <w:ilvl w:val="1"/>
          <w:numId w:val="2"/>
        </w:numPr>
        <w:tabs>
          <w:tab w:val="clear" w:pos="1440"/>
          <w:tab w:val="num" w:pos="720"/>
        </w:tabs>
        <w:overflowPunct w:val="0"/>
        <w:autoSpaceDE w:val="0"/>
        <w:autoSpaceDN w:val="0"/>
        <w:adjustRightInd w:val="0"/>
        <w:spacing w:after="0"/>
        <w:ind w:left="720" w:hanging="368"/>
        <w:jc w:val="both"/>
        <w:rPr>
          <w:rFonts w:ascii="Times New Roman" w:hAnsi="Times New Roman" w:cs="Times New Roman"/>
          <w:sz w:val="24"/>
          <w:szCs w:val="24"/>
        </w:rPr>
      </w:pPr>
      <w:r w:rsidRPr="00C57921">
        <w:rPr>
          <w:rFonts w:ascii="Times New Roman" w:hAnsi="Times New Roman" w:cs="Times New Roman"/>
          <w:sz w:val="24"/>
          <w:szCs w:val="24"/>
        </w:rPr>
        <w:t xml:space="preserve">Pharm. D: The duration of the course shall be six academic years (five years of study and one year of internship or residency) full time with each academic year spread over a period of not less than two hundred working days. The period of six years duration is divided into two phases – </w:t>
      </w:r>
    </w:p>
    <w:p w:rsidR="00C57921" w:rsidRPr="00C57921" w:rsidRDefault="00C57921" w:rsidP="00C57921">
      <w:pPr>
        <w:pStyle w:val="DefaultParagraphFont"/>
        <w:widowControl w:val="0"/>
        <w:overflowPunct w:val="0"/>
        <w:autoSpaceDE w:val="0"/>
        <w:autoSpaceDN w:val="0"/>
        <w:adjustRightInd w:val="0"/>
        <w:spacing w:after="0"/>
        <w:ind w:left="720"/>
        <w:jc w:val="both"/>
        <w:rPr>
          <w:rFonts w:ascii="Times New Roman" w:hAnsi="Times New Roman" w:cs="Times New Roman"/>
          <w:sz w:val="24"/>
          <w:szCs w:val="24"/>
        </w:rPr>
      </w:pPr>
      <w:r w:rsidRPr="00C57921">
        <w:rPr>
          <w:rFonts w:ascii="Times New Roman" w:hAnsi="Times New Roman" w:cs="Times New Roman"/>
          <w:sz w:val="24"/>
          <w:szCs w:val="24"/>
        </w:rPr>
        <w:t xml:space="preserve">Phase I – consisting of First, Second, Third, Fourth and Fifth academic year. </w:t>
      </w:r>
    </w:p>
    <w:p w:rsidR="00C57921" w:rsidRPr="00C57921" w:rsidRDefault="00C57921" w:rsidP="00C57921">
      <w:pPr>
        <w:pStyle w:val="DefaultParagraphFont"/>
        <w:widowControl w:val="0"/>
        <w:overflowPunct w:val="0"/>
        <w:autoSpaceDE w:val="0"/>
        <w:autoSpaceDN w:val="0"/>
        <w:adjustRightInd w:val="0"/>
        <w:spacing w:after="0"/>
        <w:ind w:left="720" w:right="20"/>
        <w:jc w:val="both"/>
        <w:rPr>
          <w:rFonts w:ascii="Times New Roman" w:hAnsi="Times New Roman" w:cs="Times New Roman"/>
          <w:sz w:val="24"/>
          <w:szCs w:val="24"/>
        </w:rPr>
      </w:pPr>
      <w:r w:rsidRPr="00C57921">
        <w:rPr>
          <w:rFonts w:ascii="Times New Roman" w:hAnsi="Times New Roman" w:cs="Times New Roman"/>
          <w:sz w:val="24"/>
          <w:szCs w:val="24"/>
        </w:rPr>
        <w:t xml:space="preserve">Phase II – consisting of internship or residency training during sixth year involving posting in specialty units. It is a phase of training wherein a student is exposed to actual pharmacy practice or clinical pharmacy services and acquires skill under supervision so that he or she may become capable of functioning independently. </w:t>
      </w:r>
    </w:p>
    <w:p w:rsidR="00C57921" w:rsidRPr="00C57921" w:rsidRDefault="00C57921" w:rsidP="00C57921">
      <w:pPr>
        <w:pStyle w:val="DefaultParagraphFont"/>
        <w:widowControl w:val="0"/>
        <w:numPr>
          <w:ilvl w:val="1"/>
          <w:numId w:val="2"/>
        </w:numPr>
        <w:tabs>
          <w:tab w:val="clear" w:pos="1440"/>
          <w:tab w:val="num" w:pos="720"/>
        </w:tabs>
        <w:overflowPunct w:val="0"/>
        <w:autoSpaceDE w:val="0"/>
        <w:autoSpaceDN w:val="0"/>
        <w:adjustRightInd w:val="0"/>
        <w:spacing w:after="0"/>
        <w:ind w:left="720" w:hanging="368"/>
        <w:jc w:val="both"/>
        <w:rPr>
          <w:rFonts w:ascii="Times New Roman" w:hAnsi="Times New Roman" w:cs="Times New Roman"/>
          <w:sz w:val="24"/>
          <w:szCs w:val="24"/>
        </w:rPr>
      </w:pPr>
      <w:r w:rsidRPr="00C57921">
        <w:rPr>
          <w:rFonts w:ascii="Times New Roman" w:hAnsi="Times New Roman" w:cs="Times New Roman"/>
          <w:sz w:val="24"/>
          <w:szCs w:val="24"/>
        </w:rPr>
        <w:t xml:space="preserve">Pursue the course of study for not less than 06 academic years and is not more than 12 years. </w:t>
      </w:r>
    </w:p>
    <w:p w:rsidR="00C57921" w:rsidRPr="00C57921" w:rsidRDefault="00C57921" w:rsidP="00C57921">
      <w:pPr>
        <w:pStyle w:val="DefaultParagraphFont"/>
        <w:widowControl w:val="0"/>
        <w:numPr>
          <w:ilvl w:val="1"/>
          <w:numId w:val="2"/>
        </w:numPr>
        <w:tabs>
          <w:tab w:val="clear" w:pos="1440"/>
          <w:tab w:val="num" w:pos="720"/>
        </w:tabs>
        <w:overflowPunct w:val="0"/>
        <w:autoSpaceDE w:val="0"/>
        <w:autoSpaceDN w:val="0"/>
        <w:adjustRightInd w:val="0"/>
        <w:spacing w:after="0"/>
        <w:ind w:left="720" w:right="20" w:hanging="368"/>
        <w:jc w:val="both"/>
        <w:rPr>
          <w:rFonts w:ascii="Times New Roman" w:hAnsi="Times New Roman" w:cs="Times New Roman"/>
          <w:sz w:val="24"/>
          <w:szCs w:val="24"/>
        </w:rPr>
      </w:pPr>
      <w:r w:rsidRPr="00C57921">
        <w:rPr>
          <w:rFonts w:ascii="Times New Roman" w:hAnsi="Times New Roman" w:cs="Times New Roman"/>
          <w:sz w:val="24"/>
          <w:szCs w:val="24"/>
        </w:rPr>
        <w:t xml:space="preserve">Students, who fail to fulfill all the academic requirements for the award of the degree within 12 academic years from the year of their admission, shall forfeit their seat in Pharm D. course and their admission is cancelled. </w:t>
      </w:r>
    </w:p>
    <w:p w:rsidR="00C57921" w:rsidRPr="00C57921" w:rsidRDefault="00C57921" w:rsidP="00C57921">
      <w:pPr>
        <w:pStyle w:val="DefaultParagraphFont"/>
        <w:widowControl w:val="0"/>
        <w:numPr>
          <w:ilvl w:val="0"/>
          <w:numId w:val="3"/>
        </w:numPr>
        <w:overflowPunct w:val="0"/>
        <w:autoSpaceDE w:val="0"/>
        <w:autoSpaceDN w:val="0"/>
        <w:adjustRightInd w:val="0"/>
        <w:spacing w:after="0"/>
        <w:ind w:right="60" w:hanging="548"/>
        <w:jc w:val="both"/>
        <w:rPr>
          <w:rFonts w:ascii="Times New Roman" w:hAnsi="Times New Roman" w:cs="Times New Roman"/>
          <w:b/>
          <w:bCs/>
          <w:sz w:val="24"/>
          <w:szCs w:val="24"/>
        </w:rPr>
      </w:pPr>
      <w:r w:rsidRPr="00C57921">
        <w:rPr>
          <w:rFonts w:ascii="Times New Roman" w:hAnsi="Times New Roman" w:cs="Times New Roman"/>
          <w:sz w:val="24"/>
          <w:szCs w:val="24"/>
        </w:rPr>
        <w:t xml:space="preserve">A student will be declared eligible for the award of the </w:t>
      </w:r>
      <w:r w:rsidRPr="00C57921">
        <w:rPr>
          <w:rFonts w:ascii="Times New Roman" w:hAnsi="Times New Roman" w:cs="Times New Roman"/>
          <w:b/>
          <w:bCs/>
          <w:sz w:val="24"/>
          <w:szCs w:val="24"/>
        </w:rPr>
        <w:t>Pharm. D (</w:t>
      </w:r>
      <w:r w:rsidRPr="00C57921">
        <w:rPr>
          <w:rFonts w:ascii="Times New Roman" w:hAnsi="Times New Roman" w:cs="Times New Roman"/>
          <w:b/>
          <w:bCs/>
          <w:i/>
          <w:iCs/>
          <w:sz w:val="24"/>
          <w:szCs w:val="24"/>
        </w:rPr>
        <w:t>Post Baccalaureate)</w:t>
      </w:r>
      <w:r w:rsidRPr="00C57921">
        <w:rPr>
          <w:rFonts w:ascii="Times New Roman" w:hAnsi="Times New Roman" w:cs="Times New Roman"/>
          <w:sz w:val="24"/>
          <w:szCs w:val="24"/>
        </w:rPr>
        <w:t xml:space="preserve">. Degree if he fulfills the following academic regulations: </w:t>
      </w:r>
    </w:p>
    <w:p w:rsidR="00C57921" w:rsidRPr="00C57921" w:rsidRDefault="00C57921" w:rsidP="00C57921">
      <w:pPr>
        <w:pStyle w:val="DefaultParagraphFont"/>
        <w:widowControl w:val="0"/>
        <w:numPr>
          <w:ilvl w:val="1"/>
          <w:numId w:val="3"/>
        </w:numPr>
        <w:tabs>
          <w:tab w:val="clear" w:pos="1440"/>
          <w:tab w:val="num" w:pos="720"/>
        </w:tabs>
        <w:overflowPunct w:val="0"/>
        <w:autoSpaceDE w:val="0"/>
        <w:autoSpaceDN w:val="0"/>
        <w:adjustRightInd w:val="0"/>
        <w:spacing w:after="0"/>
        <w:ind w:left="720" w:right="20" w:hanging="368"/>
        <w:jc w:val="both"/>
        <w:rPr>
          <w:rFonts w:ascii="Times New Roman" w:hAnsi="Times New Roman" w:cs="Times New Roman"/>
          <w:sz w:val="24"/>
          <w:szCs w:val="24"/>
        </w:rPr>
      </w:pPr>
      <w:r w:rsidRPr="00C57921">
        <w:rPr>
          <w:rFonts w:ascii="Times New Roman" w:hAnsi="Times New Roman" w:cs="Times New Roman"/>
          <w:sz w:val="24"/>
          <w:szCs w:val="24"/>
        </w:rPr>
        <w:t xml:space="preserve">Pharm. D (Post Baccalaureate): The duration of the course shall be for three academic years (two years of study and one year internship or residency) full time with each academic year spread over a period of not less than two hundred working days. The period of three years duration is divided into two phases – </w:t>
      </w:r>
    </w:p>
    <w:p w:rsidR="00C57921" w:rsidRPr="00C57921" w:rsidRDefault="00C57921" w:rsidP="00C57921">
      <w:pPr>
        <w:pStyle w:val="DefaultParagraphFont"/>
        <w:widowControl w:val="0"/>
        <w:autoSpaceDE w:val="0"/>
        <w:autoSpaceDN w:val="0"/>
        <w:adjustRightInd w:val="0"/>
        <w:spacing w:after="0"/>
        <w:ind w:left="720"/>
        <w:rPr>
          <w:rFonts w:ascii="Times New Roman" w:hAnsi="Times New Roman" w:cs="Times New Roman"/>
          <w:sz w:val="24"/>
          <w:szCs w:val="24"/>
        </w:rPr>
      </w:pPr>
      <w:r w:rsidRPr="00C57921">
        <w:rPr>
          <w:rFonts w:ascii="Times New Roman" w:hAnsi="Times New Roman" w:cs="Times New Roman"/>
          <w:sz w:val="24"/>
          <w:szCs w:val="24"/>
        </w:rPr>
        <w:t xml:space="preserve">Phase I   </w:t>
      </w:r>
      <w:proofErr w:type="gramStart"/>
      <w:r w:rsidRPr="00C57921">
        <w:rPr>
          <w:rFonts w:ascii="Times New Roman" w:hAnsi="Times New Roman" w:cs="Times New Roman"/>
          <w:sz w:val="24"/>
          <w:szCs w:val="24"/>
        </w:rPr>
        <w:t>–  consisting</w:t>
      </w:r>
      <w:proofErr w:type="gramEnd"/>
      <w:r w:rsidRPr="00C57921">
        <w:rPr>
          <w:rFonts w:ascii="Times New Roman" w:hAnsi="Times New Roman" w:cs="Times New Roman"/>
          <w:sz w:val="24"/>
          <w:szCs w:val="24"/>
        </w:rPr>
        <w:t xml:space="preserve"> of First and Second academic year.</w:t>
      </w:r>
    </w:p>
    <w:p w:rsidR="00C57921" w:rsidRPr="00C57921" w:rsidRDefault="00C57921" w:rsidP="00C57921">
      <w:pPr>
        <w:pStyle w:val="DefaultParagraphFont"/>
        <w:widowControl w:val="0"/>
        <w:overflowPunct w:val="0"/>
        <w:autoSpaceDE w:val="0"/>
        <w:autoSpaceDN w:val="0"/>
        <w:adjustRightInd w:val="0"/>
        <w:spacing w:after="0"/>
        <w:ind w:left="720"/>
        <w:jc w:val="both"/>
        <w:rPr>
          <w:rFonts w:ascii="Times New Roman" w:hAnsi="Times New Roman" w:cs="Times New Roman"/>
          <w:sz w:val="24"/>
          <w:szCs w:val="24"/>
        </w:rPr>
      </w:pPr>
      <w:r w:rsidRPr="00C57921">
        <w:rPr>
          <w:rFonts w:ascii="Times New Roman" w:hAnsi="Times New Roman" w:cs="Times New Roman"/>
          <w:sz w:val="24"/>
          <w:szCs w:val="24"/>
        </w:rPr>
        <w:t>Phase II – consisting of Internship or residency training during third year involving posting in specialty units. It is a phase of training wherein a student is exposed to actual pharmacy practice or clinical pharmacy services, and acquires skill under supervision so that he or she may become capable of functioning independently.</w:t>
      </w:r>
    </w:p>
    <w:p w:rsidR="00C57921" w:rsidRPr="00C57921" w:rsidRDefault="00C57921" w:rsidP="00C57921">
      <w:pPr>
        <w:pStyle w:val="DefaultParagraphFont"/>
        <w:widowControl w:val="0"/>
        <w:numPr>
          <w:ilvl w:val="1"/>
          <w:numId w:val="4"/>
        </w:numPr>
        <w:tabs>
          <w:tab w:val="clear" w:pos="1440"/>
          <w:tab w:val="num" w:pos="720"/>
        </w:tabs>
        <w:overflowPunct w:val="0"/>
        <w:autoSpaceDE w:val="0"/>
        <w:autoSpaceDN w:val="0"/>
        <w:adjustRightInd w:val="0"/>
        <w:spacing w:after="0"/>
        <w:ind w:left="720" w:hanging="368"/>
        <w:jc w:val="both"/>
        <w:rPr>
          <w:rFonts w:ascii="Times New Roman" w:hAnsi="Times New Roman" w:cs="Times New Roman"/>
          <w:sz w:val="24"/>
          <w:szCs w:val="24"/>
        </w:rPr>
      </w:pPr>
      <w:r w:rsidRPr="00C57921">
        <w:rPr>
          <w:rFonts w:ascii="Times New Roman" w:hAnsi="Times New Roman" w:cs="Times New Roman"/>
          <w:sz w:val="24"/>
          <w:szCs w:val="24"/>
        </w:rPr>
        <w:t xml:space="preserve">Pursue the course of study for not less than 03 academic years and is not more than 06 years. </w:t>
      </w:r>
    </w:p>
    <w:p w:rsidR="00C57921" w:rsidRPr="00C57921" w:rsidRDefault="00C57921" w:rsidP="00C57921">
      <w:pPr>
        <w:pStyle w:val="DefaultParagraphFont"/>
        <w:widowControl w:val="0"/>
        <w:numPr>
          <w:ilvl w:val="1"/>
          <w:numId w:val="4"/>
        </w:numPr>
        <w:tabs>
          <w:tab w:val="clear" w:pos="1440"/>
          <w:tab w:val="num" w:pos="720"/>
        </w:tabs>
        <w:overflowPunct w:val="0"/>
        <w:autoSpaceDE w:val="0"/>
        <w:autoSpaceDN w:val="0"/>
        <w:adjustRightInd w:val="0"/>
        <w:spacing w:after="0"/>
        <w:ind w:left="720" w:right="20" w:hanging="368"/>
        <w:jc w:val="both"/>
        <w:rPr>
          <w:rFonts w:ascii="Times New Roman" w:hAnsi="Times New Roman" w:cs="Times New Roman"/>
          <w:sz w:val="24"/>
          <w:szCs w:val="24"/>
        </w:rPr>
      </w:pPr>
      <w:r w:rsidRPr="00C57921">
        <w:rPr>
          <w:rFonts w:ascii="Times New Roman" w:hAnsi="Times New Roman" w:cs="Times New Roman"/>
          <w:sz w:val="24"/>
          <w:szCs w:val="24"/>
        </w:rPr>
        <w:t xml:space="preserve">Students, who fail to fulfill all the academic requirements for the award of the degree within 06 academic years from the year of their admission, shall forfeit their seat in Pharm. D (PB) course and their admission is cancelled. </w:t>
      </w:r>
    </w:p>
    <w:p w:rsidR="00C57921" w:rsidRPr="00C57921" w:rsidRDefault="00C57921" w:rsidP="00C57921">
      <w:pPr>
        <w:pStyle w:val="DefaultParagraphFont"/>
        <w:widowControl w:val="0"/>
        <w:numPr>
          <w:ilvl w:val="1"/>
          <w:numId w:val="4"/>
        </w:numPr>
        <w:tabs>
          <w:tab w:val="clear" w:pos="1440"/>
          <w:tab w:val="num" w:pos="720"/>
        </w:tabs>
        <w:overflowPunct w:val="0"/>
        <w:autoSpaceDE w:val="0"/>
        <w:autoSpaceDN w:val="0"/>
        <w:adjustRightInd w:val="0"/>
        <w:spacing w:after="0"/>
        <w:ind w:left="720" w:right="20" w:hanging="368"/>
        <w:jc w:val="both"/>
        <w:rPr>
          <w:rFonts w:ascii="Times New Roman" w:hAnsi="Times New Roman" w:cs="Times New Roman"/>
          <w:sz w:val="24"/>
          <w:szCs w:val="24"/>
        </w:rPr>
      </w:pPr>
      <w:r w:rsidRPr="00C57921">
        <w:rPr>
          <w:rFonts w:ascii="Times New Roman" w:hAnsi="Times New Roman" w:cs="Times New Roman"/>
          <w:sz w:val="24"/>
          <w:szCs w:val="24"/>
        </w:rPr>
        <w:t xml:space="preserve">To add prefix ‘Dr.’ before the name of the candidate while awarding the degree ‘Doctor of Pharmacy’ vide regulation18 of the Pharm D regulation, 2008. </w:t>
      </w:r>
    </w:p>
    <w:p w:rsidR="00C57921" w:rsidRPr="00C57921" w:rsidRDefault="00C57921" w:rsidP="00C57921">
      <w:pPr>
        <w:pStyle w:val="DefaultParagraphFont"/>
        <w:widowControl w:val="0"/>
        <w:numPr>
          <w:ilvl w:val="0"/>
          <w:numId w:val="5"/>
        </w:numPr>
        <w:overflowPunct w:val="0"/>
        <w:autoSpaceDE w:val="0"/>
        <w:autoSpaceDN w:val="0"/>
        <w:adjustRightInd w:val="0"/>
        <w:spacing w:after="0"/>
        <w:ind w:hanging="548"/>
        <w:jc w:val="both"/>
        <w:rPr>
          <w:rFonts w:ascii="Times New Roman" w:hAnsi="Times New Roman" w:cs="Times New Roman"/>
          <w:b/>
          <w:bCs/>
          <w:sz w:val="24"/>
          <w:szCs w:val="24"/>
        </w:rPr>
      </w:pPr>
      <w:r w:rsidRPr="00C57921">
        <w:rPr>
          <w:rFonts w:ascii="Times New Roman" w:hAnsi="Times New Roman" w:cs="Times New Roman"/>
          <w:sz w:val="24"/>
          <w:szCs w:val="24"/>
        </w:rPr>
        <w:t xml:space="preserve">Examination. – </w:t>
      </w:r>
    </w:p>
    <w:p w:rsidR="00C57921" w:rsidRPr="00C57921" w:rsidRDefault="00C57921" w:rsidP="00C57921">
      <w:pPr>
        <w:pStyle w:val="DefaultParagraphFont"/>
        <w:widowControl w:val="0"/>
        <w:numPr>
          <w:ilvl w:val="3"/>
          <w:numId w:val="5"/>
        </w:numPr>
        <w:tabs>
          <w:tab w:val="clear" w:pos="2880"/>
          <w:tab w:val="num" w:pos="1000"/>
        </w:tabs>
        <w:overflowPunct w:val="0"/>
        <w:autoSpaceDE w:val="0"/>
        <w:autoSpaceDN w:val="0"/>
        <w:adjustRightInd w:val="0"/>
        <w:spacing w:after="0"/>
        <w:ind w:left="1000" w:hanging="288"/>
        <w:jc w:val="both"/>
        <w:rPr>
          <w:rFonts w:ascii="Times New Roman" w:hAnsi="Times New Roman" w:cs="Times New Roman"/>
          <w:sz w:val="24"/>
          <w:szCs w:val="24"/>
        </w:rPr>
      </w:pPr>
      <w:r w:rsidRPr="00C57921">
        <w:rPr>
          <w:rFonts w:ascii="Times New Roman" w:hAnsi="Times New Roman" w:cs="Times New Roman"/>
          <w:sz w:val="24"/>
          <w:szCs w:val="24"/>
        </w:rPr>
        <w:t xml:space="preserve">Every year there shall be an examination to examine the students. </w:t>
      </w:r>
    </w:p>
    <w:p w:rsidR="00C57921" w:rsidRPr="00C57921" w:rsidRDefault="00C57921" w:rsidP="00C57921">
      <w:pPr>
        <w:pStyle w:val="DefaultParagraphFont"/>
        <w:widowControl w:val="0"/>
        <w:numPr>
          <w:ilvl w:val="2"/>
          <w:numId w:val="5"/>
        </w:numPr>
        <w:tabs>
          <w:tab w:val="clear" w:pos="2160"/>
          <w:tab w:val="num" w:pos="960"/>
        </w:tabs>
        <w:overflowPunct w:val="0"/>
        <w:autoSpaceDE w:val="0"/>
        <w:autoSpaceDN w:val="0"/>
        <w:adjustRightInd w:val="0"/>
        <w:spacing w:after="0"/>
        <w:ind w:left="960" w:right="300" w:hanging="287"/>
        <w:jc w:val="both"/>
        <w:rPr>
          <w:rFonts w:ascii="Times New Roman" w:hAnsi="Times New Roman" w:cs="Times New Roman"/>
          <w:sz w:val="24"/>
          <w:szCs w:val="24"/>
        </w:rPr>
      </w:pPr>
      <w:r w:rsidRPr="00C57921">
        <w:rPr>
          <w:rFonts w:ascii="Times New Roman" w:hAnsi="Times New Roman" w:cs="Times New Roman"/>
          <w:sz w:val="24"/>
          <w:szCs w:val="24"/>
        </w:rPr>
        <w:t xml:space="preserve">Each examination may be held twice every year. The first examination in a year shall be the annual examination and the second examination shall be supplementary examination. Supplementary examination shall be conducted within a month after announcement of the regular examination results and the dates of which may be given on the date of declaration of the result. </w:t>
      </w:r>
      <w:bookmarkStart w:id="2" w:name="page3"/>
      <w:bookmarkEnd w:id="2"/>
    </w:p>
    <w:p w:rsidR="00C57921" w:rsidRPr="00C57921" w:rsidRDefault="00C57921" w:rsidP="00C57921">
      <w:pPr>
        <w:pStyle w:val="DefaultParagraphFont"/>
        <w:widowControl w:val="0"/>
        <w:numPr>
          <w:ilvl w:val="0"/>
          <w:numId w:val="6"/>
        </w:numPr>
        <w:tabs>
          <w:tab w:val="clear" w:pos="720"/>
          <w:tab w:val="num" w:pos="854"/>
        </w:tabs>
        <w:overflowPunct w:val="0"/>
        <w:autoSpaceDE w:val="0"/>
        <w:autoSpaceDN w:val="0"/>
        <w:adjustRightInd w:val="0"/>
        <w:spacing w:after="0"/>
        <w:ind w:left="900" w:right="460" w:hanging="279"/>
        <w:jc w:val="both"/>
        <w:rPr>
          <w:rFonts w:ascii="Times New Roman" w:hAnsi="Times New Roman" w:cs="Times New Roman"/>
          <w:sz w:val="24"/>
          <w:szCs w:val="24"/>
        </w:rPr>
      </w:pPr>
      <w:r w:rsidRPr="00C57921">
        <w:rPr>
          <w:rFonts w:ascii="Times New Roman" w:hAnsi="Times New Roman" w:cs="Times New Roman"/>
          <w:sz w:val="24"/>
          <w:szCs w:val="24"/>
        </w:rPr>
        <w:lastRenderedPageBreak/>
        <w:t xml:space="preserve">The examinations shall be of written and practical (including oral nature) carrying maximum marks for each part of a subject as indicated in Tables below : </w:t>
      </w:r>
    </w:p>
    <w:p w:rsidR="00C57921" w:rsidRPr="00C57921" w:rsidRDefault="00C57921" w:rsidP="00C57921">
      <w:pPr>
        <w:pStyle w:val="DefaultParagraphFont"/>
        <w:widowControl w:val="0"/>
        <w:numPr>
          <w:ilvl w:val="0"/>
          <w:numId w:val="7"/>
        </w:numPr>
        <w:tabs>
          <w:tab w:val="clear" w:pos="720"/>
          <w:tab w:val="num" w:pos="219"/>
        </w:tabs>
        <w:overflowPunct w:val="0"/>
        <w:autoSpaceDE w:val="0"/>
        <w:autoSpaceDN w:val="0"/>
        <w:adjustRightInd w:val="0"/>
        <w:spacing w:after="0"/>
        <w:ind w:left="219" w:hanging="219"/>
        <w:jc w:val="both"/>
        <w:rPr>
          <w:rFonts w:ascii="Times New Roman" w:hAnsi="Times New Roman" w:cs="Times New Roman"/>
          <w:b/>
          <w:bCs/>
          <w:sz w:val="24"/>
          <w:szCs w:val="24"/>
        </w:rPr>
      </w:pPr>
      <w:r w:rsidRPr="00C57921">
        <w:rPr>
          <w:rFonts w:ascii="Times New Roman" w:hAnsi="Times New Roman" w:cs="Times New Roman"/>
          <w:b/>
          <w:bCs/>
          <w:sz w:val="24"/>
          <w:szCs w:val="24"/>
        </w:rPr>
        <w:t xml:space="preserve">Attendance Requirements: </w:t>
      </w:r>
    </w:p>
    <w:p w:rsidR="00C57921" w:rsidRPr="00C57921" w:rsidRDefault="00C57921" w:rsidP="00C57921">
      <w:pPr>
        <w:pStyle w:val="DefaultParagraphFont"/>
        <w:widowControl w:val="0"/>
        <w:overflowPunct w:val="0"/>
        <w:autoSpaceDE w:val="0"/>
        <w:autoSpaceDN w:val="0"/>
        <w:adjustRightInd w:val="0"/>
        <w:spacing w:after="0"/>
        <w:ind w:left="279" w:right="80" w:hanging="50"/>
        <w:jc w:val="both"/>
        <w:rPr>
          <w:rFonts w:ascii="Times New Roman" w:hAnsi="Times New Roman" w:cs="Times New Roman"/>
          <w:b/>
          <w:bCs/>
          <w:sz w:val="24"/>
          <w:szCs w:val="24"/>
        </w:rPr>
      </w:pPr>
      <w:r w:rsidRPr="00C57921">
        <w:rPr>
          <w:rFonts w:ascii="Times New Roman" w:hAnsi="Times New Roman" w:cs="Times New Roman"/>
          <w:sz w:val="24"/>
          <w:szCs w:val="24"/>
        </w:rPr>
        <w:t xml:space="preserve">A student shall be eligible to appear for University examinations if he acquires a minimum of 80% of attendance in aggregate of all the subjects in a year. </w:t>
      </w:r>
    </w:p>
    <w:p w:rsidR="00C57921" w:rsidRPr="00C57921" w:rsidRDefault="00C57921" w:rsidP="00C57921">
      <w:pPr>
        <w:pStyle w:val="DefaultParagraphFont"/>
        <w:widowControl w:val="0"/>
        <w:numPr>
          <w:ilvl w:val="4"/>
          <w:numId w:val="7"/>
        </w:numPr>
        <w:tabs>
          <w:tab w:val="clear" w:pos="3600"/>
          <w:tab w:val="num" w:pos="1050"/>
        </w:tabs>
        <w:overflowPunct w:val="0"/>
        <w:autoSpaceDE w:val="0"/>
        <w:autoSpaceDN w:val="0"/>
        <w:adjustRightInd w:val="0"/>
        <w:spacing w:after="0"/>
        <w:ind w:left="1079" w:right="400" w:hanging="359"/>
        <w:jc w:val="both"/>
        <w:rPr>
          <w:rFonts w:ascii="Times New Roman" w:hAnsi="Times New Roman" w:cs="Times New Roman"/>
          <w:sz w:val="24"/>
          <w:szCs w:val="24"/>
        </w:rPr>
      </w:pPr>
      <w:proofErr w:type="spellStart"/>
      <w:r w:rsidRPr="00C57921">
        <w:rPr>
          <w:rFonts w:ascii="Times New Roman" w:hAnsi="Times New Roman" w:cs="Times New Roman"/>
          <w:sz w:val="24"/>
          <w:szCs w:val="24"/>
        </w:rPr>
        <w:t>Condonation</w:t>
      </w:r>
      <w:proofErr w:type="spellEnd"/>
      <w:r w:rsidRPr="00C57921">
        <w:rPr>
          <w:rFonts w:ascii="Times New Roman" w:hAnsi="Times New Roman" w:cs="Times New Roman"/>
          <w:sz w:val="24"/>
          <w:szCs w:val="24"/>
        </w:rPr>
        <w:t xml:space="preserve"> of shortage of attendance in aggregate from 70% and above and below 80% in each year may be granted by the College Academic Committee, on medical grounds/valid reasons. </w:t>
      </w:r>
    </w:p>
    <w:p w:rsidR="00C57921" w:rsidRPr="00C57921" w:rsidRDefault="00C57921" w:rsidP="00C57921">
      <w:pPr>
        <w:pStyle w:val="DefaultParagraphFont"/>
        <w:widowControl w:val="0"/>
        <w:numPr>
          <w:ilvl w:val="4"/>
          <w:numId w:val="7"/>
        </w:numPr>
        <w:tabs>
          <w:tab w:val="clear" w:pos="3600"/>
          <w:tab w:val="num" w:pos="1059"/>
        </w:tabs>
        <w:overflowPunct w:val="0"/>
        <w:autoSpaceDE w:val="0"/>
        <w:autoSpaceDN w:val="0"/>
        <w:adjustRightInd w:val="0"/>
        <w:spacing w:after="0"/>
        <w:ind w:left="1059" w:hanging="339"/>
        <w:jc w:val="both"/>
        <w:rPr>
          <w:rFonts w:ascii="Times New Roman" w:hAnsi="Times New Roman" w:cs="Times New Roman"/>
          <w:sz w:val="24"/>
          <w:szCs w:val="24"/>
        </w:rPr>
      </w:pPr>
      <w:r w:rsidRPr="00C57921">
        <w:rPr>
          <w:rFonts w:ascii="Times New Roman" w:hAnsi="Times New Roman" w:cs="Times New Roman"/>
          <w:sz w:val="24"/>
          <w:szCs w:val="24"/>
        </w:rPr>
        <w:t xml:space="preserve">Shortage of Attendance below 70% in aggregate shall in NO case be condoned. </w:t>
      </w:r>
    </w:p>
    <w:p w:rsidR="00C57921" w:rsidRPr="00C57921" w:rsidRDefault="00C57921" w:rsidP="00C57921">
      <w:pPr>
        <w:pStyle w:val="DefaultParagraphFont"/>
        <w:widowControl w:val="0"/>
        <w:numPr>
          <w:ilvl w:val="4"/>
          <w:numId w:val="7"/>
        </w:numPr>
        <w:tabs>
          <w:tab w:val="clear" w:pos="3600"/>
          <w:tab w:val="num" w:pos="1050"/>
        </w:tabs>
        <w:overflowPunct w:val="0"/>
        <w:autoSpaceDE w:val="0"/>
        <w:autoSpaceDN w:val="0"/>
        <w:adjustRightInd w:val="0"/>
        <w:spacing w:after="0"/>
        <w:ind w:left="1079" w:right="640" w:hanging="359"/>
        <w:jc w:val="both"/>
        <w:rPr>
          <w:rFonts w:ascii="Times New Roman" w:hAnsi="Times New Roman" w:cs="Times New Roman"/>
          <w:sz w:val="24"/>
          <w:szCs w:val="24"/>
        </w:rPr>
      </w:pPr>
      <w:r w:rsidRPr="00C57921">
        <w:rPr>
          <w:rFonts w:ascii="Times New Roman" w:hAnsi="Times New Roman" w:cs="Times New Roman"/>
          <w:sz w:val="24"/>
          <w:szCs w:val="24"/>
        </w:rPr>
        <w:t xml:space="preserve">Students whose shortage of attendance is not condoned in any year are not eligible to take their end examination of that class and their registration shall stand cancelled. </w:t>
      </w:r>
    </w:p>
    <w:p w:rsidR="00C57921" w:rsidRPr="00C57921" w:rsidRDefault="00C57921" w:rsidP="00C57921">
      <w:pPr>
        <w:pStyle w:val="DefaultParagraphFont"/>
        <w:widowControl w:val="0"/>
        <w:numPr>
          <w:ilvl w:val="4"/>
          <w:numId w:val="7"/>
        </w:numPr>
        <w:tabs>
          <w:tab w:val="clear" w:pos="3600"/>
          <w:tab w:val="num" w:pos="1059"/>
        </w:tabs>
        <w:overflowPunct w:val="0"/>
        <w:autoSpaceDE w:val="0"/>
        <w:autoSpaceDN w:val="0"/>
        <w:adjustRightInd w:val="0"/>
        <w:spacing w:after="0"/>
        <w:ind w:left="1179" w:right="160" w:hanging="459"/>
        <w:jc w:val="both"/>
        <w:rPr>
          <w:rFonts w:ascii="Times New Roman" w:hAnsi="Times New Roman" w:cs="Times New Roman"/>
          <w:sz w:val="24"/>
          <w:szCs w:val="24"/>
        </w:rPr>
      </w:pPr>
      <w:r w:rsidRPr="00C57921">
        <w:rPr>
          <w:rFonts w:ascii="Times New Roman" w:hAnsi="Times New Roman" w:cs="Times New Roman"/>
          <w:sz w:val="24"/>
          <w:szCs w:val="24"/>
        </w:rPr>
        <w:t xml:space="preserve">A student will not be promoted to the next year unless he/she satisfies the attendance requirements of the present year, as applicable. They may seek readmission for that year when offered next. </w:t>
      </w:r>
    </w:p>
    <w:p w:rsidR="00C57921" w:rsidRPr="00C57921" w:rsidRDefault="00C57921" w:rsidP="00C57921">
      <w:pPr>
        <w:pStyle w:val="DefaultParagraphFont"/>
        <w:widowControl w:val="0"/>
        <w:numPr>
          <w:ilvl w:val="4"/>
          <w:numId w:val="7"/>
        </w:numPr>
        <w:tabs>
          <w:tab w:val="clear" w:pos="3600"/>
          <w:tab w:val="num" w:pos="1059"/>
        </w:tabs>
        <w:overflowPunct w:val="0"/>
        <w:autoSpaceDE w:val="0"/>
        <w:autoSpaceDN w:val="0"/>
        <w:adjustRightInd w:val="0"/>
        <w:spacing w:after="0"/>
        <w:ind w:left="1059" w:hanging="339"/>
        <w:jc w:val="both"/>
        <w:rPr>
          <w:rFonts w:ascii="Times New Roman" w:hAnsi="Times New Roman" w:cs="Times New Roman"/>
          <w:sz w:val="24"/>
          <w:szCs w:val="24"/>
        </w:rPr>
      </w:pPr>
      <w:r w:rsidRPr="00C57921">
        <w:rPr>
          <w:rFonts w:ascii="Times New Roman" w:hAnsi="Times New Roman" w:cs="Times New Roman"/>
          <w:sz w:val="24"/>
          <w:szCs w:val="24"/>
        </w:rPr>
        <w:t xml:space="preserve">A stipulated fee shall be payable towards </w:t>
      </w:r>
      <w:proofErr w:type="spellStart"/>
      <w:r w:rsidRPr="00C57921">
        <w:rPr>
          <w:rFonts w:ascii="Times New Roman" w:hAnsi="Times New Roman" w:cs="Times New Roman"/>
          <w:sz w:val="24"/>
          <w:szCs w:val="24"/>
        </w:rPr>
        <w:t>condonation</w:t>
      </w:r>
      <w:proofErr w:type="spellEnd"/>
      <w:r w:rsidRPr="00C57921">
        <w:rPr>
          <w:rFonts w:ascii="Times New Roman" w:hAnsi="Times New Roman" w:cs="Times New Roman"/>
          <w:sz w:val="24"/>
          <w:szCs w:val="24"/>
        </w:rPr>
        <w:t xml:space="preserve"> of shortage of attendance to the University. </w:t>
      </w:r>
    </w:p>
    <w:p w:rsidR="00C57921" w:rsidRPr="00C57921" w:rsidRDefault="00C57921" w:rsidP="00C57921">
      <w:pPr>
        <w:pStyle w:val="DefaultParagraphFont"/>
        <w:widowControl w:val="0"/>
        <w:numPr>
          <w:ilvl w:val="1"/>
          <w:numId w:val="7"/>
        </w:numPr>
        <w:tabs>
          <w:tab w:val="clear" w:pos="1440"/>
          <w:tab w:val="num" w:pos="339"/>
        </w:tabs>
        <w:overflowPunct w:val="0"/>
        <w:autoSpaceDE w:val="0"/>
        <w:autoSpaceDN w:val="0"/>
        <w:adjustRightInd w:val="0"/>
        <w:spacing w:after="0"/>
        <w:ind w:left="339" w:hanging="229"/>
        <w:jc w:val="both"/>
        <w:rPr>
          <w:rFonts w:ascii="Times New Roman" w:hAnsi="Times New Roman" w:cs="Times New Roman"/>
          <w:b/>
          <w:bCs/>
          <w:sz w:val="24"/>
          <w:szCs w:val="24"/>
        </w:rPr>
      </w:pPr>
      <w:r w:rsidRPr="00C57921">
        <w:rPr>
          <w:rFonts w:ascii="Times New Roman" w:hAnsi="Times New Roman" w:cs="Times New Roman"/>
          <w:b/>
          <w:bCs/>
          <w:sz w:val="24"/>
          <w:szCs w:val="24"/>
        </w:rPr>
        <w:t xml:space="preserve">Mode of examinations </w:t>
      </w:r>
    </w:p>
    <w:p w:rsidR="00C57921" w:rsidRPr="00C57921" w:rsidRDefault="00C57921" w:rsidP="00C57921">
      <w:pPr>
        <w:pStyle w:val="DefaultParagraphFont"/>
        <w:widowControl w:val="0"/>
        <w:numPr>
          <w:ilvl w:val="3"/>
          <w:numId w:val="7"/>
        </w:numPr>
        <w:tabs>
          <w:tab w:val="clear" w:pos="2880"/>
          <w:tab w:val="num" w:pos="759"/>
        </w:tabs>
        <w:overflowPunct w:val="0"/>
        <w:autoSpaceDE w:val="0"/>
        <w:autoSpaceDN w:val="0"/>
        <w:adjustRightInd w:val="0"/>
        <w:spacing w:after="0"/>
        <w:ind w:left="759" w:hanging="358"/>
        <w:jc w:val="both"/>
        <w:rPr>
          <w:rFonts w:ascii="Times New Roman" w:hAnsi="Times New Roman" w:cs="Times New Roman"/>
          <w:sz w:val="24"/>
          <w:szCs w:val="24"/>
        </w:rPr>
      </w:pPr>
      <w:r w:rsidRPr="00C57921">
        <w:rPr>
          <w:rFonts w:ascii="Times New Roman" w:hAnsi="Times New Roman" w:cs="Times New Roman"/>
          <w:sz w:val="24"/>
          <w:szCs w:val="24"/>
        </w:rPr>
        <w:t xml:space="preserve">Theory examination shall be of three hours and practical examination shall be of four hours duration. </w:t>
      </w:r>
    </w:p>
    <w:p w:rsidR="00C57921" w:rsidRPr="00C57921" w:rsidRDefault="00C57921" w:rsidP="00C57921">
      <w:pPr>
        <w:pStyle w:val="DefaultParagraphFont"/>
        <w:widowControl w:val="0"/>
        <w:numPr>
          <w:ilvl w:val="2"/>
          <w:numId w:val="7"/>
        </w:numPr>
        <w:tabs>
          <w:tab w:val="clear" w:pos="2160"/>
          <w:tab w:val="num" w:pos="729"/>
        </w:tabs>
        <w:overflowPunct w:val="0"/>
        <w:autoSpaceDE w:val="0"/>
        <w:autoSpaceDN w:val="0"/>
        <w:adjustRightInd w:val="0"/>
        <w:spacing w:after="0"/>
        <w:ind w:left="719" w:right="380" w:hanging="359"/>
        <w:jc w:val="both"/>
        <w:rPr>
          <w:rFonts w:ascii="Times New Roman" w:hAnsi="Times New Roman" w:cs="Times New Roman"/>
          <w:sz w:val="24"/>
          <w:szCs w:val="24"/>
        </w:rPr>
      </w:pPr>
      <w:r w:rsidRPr="00C57921">
        <w:rPr>
          <w:rFonts w:ascii="Times New Roman" w:hAnsi="Times New Roman" w:cs="Times New Roman"/>
          <w:sz w:val="24"/>
          <w:szCs w:val="24"/>
        </w:rPr>
        <w:t xml:space="preserve">A Student who fails in theory or practical examination of a subject shall re-appear both in theory and practical of the same subject. </w:t>
      </w:r>
    </w:p>
    <w:p w:rsidR="00C57921" w:rsidRPr="00C57921" w:rsidRDefault="00C57921" w:rsidP="00C57921">
      <w:pPr>
        <w:pStyle w:val="DefaultParagraphFont"/>
        <w:widowControl w:val="0"/>
        <w:numPr>
          <w:ilvl w:val="2"/>
          <w:numId w:val="7"/>
        </w:numPr>
        <w:tabs>
          <w:tab w:val="clear" w:pos="2160"/>
          <w:tab w:val="num" w:pos="719"/>
        </w:tabs>
        <w:overflowPunct w:val="0"/>
        <w:autoSpaceDE w:val="0"/>
        <w:autoSpaceDN w:val="0"/>
        <w:adjustRightInd w:val="0"/>
        <w:spacing w:after="0"/>
        <w:ind w:left="719" w:hanging="359"/>
        <w:jc w:val="both"/>
        <w:rPr>
          <w:rFonts w:ascii="Times New Roman" w:hAnsi="Times New Roman" w:cs="Times New Roman"/>
          <w:sz w:val="24"/>
          <w:szCs w:val="24"/>
        </w:rPr>
      </w:pPr>
      <w:r w:rsidRPr="00C57921">
        <w:rPr>
          <w:rFonts w:ascii="Times New Roman" w:hAnsi="Times New Roman" w:cs="Times New Roman"/>
          <w:sz w:val="24"/>
          <w:szCs w:val="24"/>
        </w:rPr>
        <w:t xml:space="preserve">Practical examination shall also consist of a viva –voce (Oral) examination. </w:t>
      </w:r>
    </w:p>
    <w:p w:rsidR="00C57921" w:rsidRPr="00C57921" w:rsidRDefault="00C57921" w:rsidP="00C57921">
      <w:pPr>
        <w:pStyle w:val="DefaultParagraphFont"/>
        <w:widowControl w:val="0"/>
        <w:numPr>
          <w:ilvl w:val="2"/>
          <w:numId w:val="7"/>
        </w:numPr>
        <w:tabs>
          <w:tab w:val="clear" w:pos="2160"/>
          <w:tab w:val="num" w:pos="719"/>
        </w:tabs>
        <w:overflowPunct w:val="0"/>
        <w:autoSpaceDE w:val="0"/>
        <w:autoSpaceDN w:val="0"/>
        <w:adjustRightInd w:val="0"/>
        <w:spacing w:after="0"/>
        <w:ind w:left="719" w:hanging="359"/>
        <w:jc w:val="both"/>
        <w:rPr>
          <w:rFonts w:ascii="Times New Roman" w:hAnsi="Times New Roman" w:cs="Times New Roman"/>
          <w:sz w:val="24"/>
          <w:szCs w:val="24"/>
        </w:rPr>
      </w:pPr>
      <w:r w:rsidRPr="00C57921">
        <w:rPr>
          <w:rFonts w:ascii="Times New Roman" w:hAnsi="Times New Roman" w:cs="Times New Roman"/>
          <w:sz w:val="24"/>
          <w:szCs w:val="24"/>
        </w:rPr>
        <w:t xml:space="preserve">Clerkship examination – Oral examination shall be conducted after the completion of clerkship of students. </w:t>
      </w:r>
    </w:p>
    <w:p w:rsidR="00C57921" w:rsidRPr="00C57921" w:rsidRDefault="00C57921" w:rsidP="00C57921">
      <w:pPr>
        <w:pStyle w:val="DefaultParagraphFont"/>
        <w:widowControl w:val="0"/>
        <w:overflowPunct w:val="0"/>
        <w:autoSpaceDE w:val="0"/>
        <w:autoSpaceDN w:val="0"/>
        <w:adjustRightInd w:val="0"/>
        <w:spacing w:after="0"/>
        <w:ind w:left="839" w:right="480"/>
        <w:rPr>
          <w:rFonts w:ascii="Times New Roman" w:hAnsi="Times New Roman" w:cs="Times New Roman"/>
          <w:sz w:val="24"/>
          <w:szCs w:val="24"/>
        </w:rPr>
      </w:pPr>
      <w:r w:rsidRPr="00C57921">
        <w:rPr>
          <w:rFonts w:ascii="Times New Roman" w:hAnsi="Times New Roman" w:cs="Times New Roman"/>
          <w:sz w:val="24"/>
          <w:szCs w:val="24"/>
        </w:rPr>
        <w:t>An external and an internal examiner will evaluate the students. Students may be asked to present the allotted medical cases followed by discussion. Students’ capabilities in delivering clinical pharmacy services, pharmaceutical care planning and knowledge of therapeutics shall be assessed.</w:t>
      </w:r>
    </w:p>
    <w:p w:rsidR="00C57921" w:rsidRPr="00C57921" w:rsidRDefault="00C57921" w:rsidP="00C57921">
      <w:pPr>
        <w:pStyle w:val="DefaultParagraphFont"/>
        <w:widowControl w:val="0"/>
        <w:autoSpaceDE w:val="0"/>
        <w:autoSpaceDN w:val="0"/>
        <w:adjustRightInd w:val="0"/>
        <w:spacing w:after="0"/>
        <w:rPr>
          <w:rFonts w:ascii="Times New Roman" w:hAnsi="Times New Roman" w:cs="Times New Roman"/>
          <w:sz w:val="24"/>
          <w:szCs w:val="24"/>
        </w:rPr>
        <w:sectPr w:rsidR="00C57921" w:rsidRPr="00C57921">
          <w:pgSz w:w="12240" w:h="15840"/>
          <w:pgMar w:top="1254" w:right="740" w:bottom="452" w:left="1061" w:header="720" w:footer="720" w:gutter="0"/>
          <w:cols w:space="720" w:equalWidth="0">
            <w:col w:w="10439"/>
          </w:cols>
          <w:noEndnote/>
        </w:sectPr>
      </w:pPr>
    </w:p>
    <w:p w:rsidR="00C57921" w:rsidRPr="00C57921" w:rsidRDefault="00C57921" w:rsidP="00C57921">
      <w:pPr>
        <w:pStyle w:val="DefaultParagraphFont"/>
        <w:widowControl w:val="0"/>
        <w:autoSpaceDE w:val="0"/>
        <w:autoSpaceDN w:val="0"/>
        <w:adjustRightInd w:val="0"/>
        <w:spacing w:after="0"/>
        <w:jc w:val="right"/>
        <w:rPr>
          <w:rFonts w:ascii="Times New Roman" w:hAnsi="Times New Roman" w:cs="Times New Roman"/>
          <w:sz w:val="24"/>
          <w:szCs w:val="24"/>
        </w:rPr>
      </w:pPr>
    </w:p>
    <w:p w:rsidR="00C57921" w:rsidRPr="00C57921" w:rsidRDefault="00C57921" w:rsidP="00C57921">
      <w:pPr>
        <w:pStyle w:val="DefaultParagraphFont"/>
        <w:widowControl w:val="0"/>
        <w:autoSpaceDE w:val="0"/>
        <w:autoSpaceDN w:val="0"/>
        <w:adjustRightInd w:val="0"/>
        <w:spacing w:after="0"/>
        <w:rPr>
          <w:rFonts w:ascii="Times New Roman" w:hAnsi="Times New Roman" w:cs="Times New Roman"/>
          <w:sz w:val="24"/>
          <w:szCs w:val="24"/>
        </w:rPr>
      </w:pPr>
    </w:p>
    <w:p w:rsidR="00C57921" w:rsidRPr="00C57921" w:rsidRDefault="00C57921" w:rsidP="00C57921">
      <w:pPr>
        <w:pStyle w:val="DefaultParagraphFont"/>
        <w:widowControl w:val="0"/>
        <w:autoSpaceDE w:val="0"/>
        <w:autoSpaceDN w:val="0"/>
        <w:adjustRightInd w:val="0"/>
        <w:spacing w:after="0"/>
        <w:rPr>
          <w:rFonts w:ascii="Times New Roman" w:hAnsi="Times New Roman" w:cs="Times New Roman"/>
          <w:sz w:val="24"/>
          <w:szCs w:val="24"/>
        </w:rPr>
      </w:pPr>
    </w:p>
    <w:p w:rsidR="00C57921" w:rsidRPr="00C57921" w:rsidRDefault="00C57921" w:rsidP="00C57921">
      <w:pPr>
        <w:pStyle w:val="DefaultParagraphFont"/>
        <w:widowControl w:val="0"/>
        <w:autoSpaceDE w:val="0"/>
        <w:autoSpaceDN w:val="0"/>
        <w:adjustRightInd w:val="0"/>
        <w:spacing w:after="0"/>
        <w:rPr>
          <w:rFonts w:ascii="Times New Roman" w:hAnsi="Times New Roman" w:cs="Times New Roman"/>
          <w:sz w:val="24"/>
          <w:szCs w:val="24"/>
        </w:rPr>
        <w:sectPr w:rsidR="00C57921" w:rsidRPr="00C57921">
          <w:type w:val="continuous"/>
          <w:pgSz w:w="12240" w:h="15840"/>
          <w:pgMar w:top="1254" w:right="1020" w:bottom="452" w:left="11100" w:header="720" w:footer="720" w:gutter="0"/>
          <w:cols w:space="720" w:equalWidth="0">
            <w:col w:w="120"/>
          </w:cols>
          <w:noEndnote/>
        </w:sectPr>
      </w:pPr>
    </w:p>
    <w:p w:rsidR="00C57921" w:rsidRPr="00C57921" w:rsidRDefault="00C57921" w:rsidP="00C57921">
      <w:pPr>
        <w:pStyle w:val="DefaultParagraphFont"/>
        <w:widowControl w:val="0"/>
        <w:numPr>
          <w:ilvl w:val="0"/>
          <w:numId w:val="8"/>
        </w:numPr>
        <w:tabs>
          <w:tab w:val="clear" w:pos="720"/>
          <w:tab w:val="num" w:pos="620"/>
        </w:tabs>
        <w:overflowPunct w:val="0"/>
        <w:autoSpaceDE w:val="0"/>
        <w:autoSpaceDN w:val="0"/>
        <w:adjustRightInd w:val="0"/>
        <w:spacing w:after="0"/>
        <w:ind w:left="620" w:hanging="359"/>
        <w:jc w:val="both"/>
        <w:rPr>
          <w:rFonts w:ascii="Times New Roman" w:hAnsi="Times New Roman" w:cs="Times New Roman"/>
          <w:b/>
          <w:bCs/>
          <w:sz w:val="24"/>
          <w:szCs w:val="24"/>
        </w:rPr>
      </w:pPr>
      <w:bookmarkStart w:id="3" w:name="page6"/>
      <w:bookmarkEnd w:id="3"/>
      <w:r w:rsidRPr="00C57921">
        <w:rPr>
          <w:rFonts w:ascii="Times New Roman" w:hAnsi="Times New Roman" w:cs="Times New Roman"/>
          <w:b/>
          <w:bCs/>
          <w:sz w:val="24"/>
          <w:szCs w:val="24"/>
        </w:rPr>
        <w:lastRenderedPageBreak/>
        <w:t xml:space="preserve">Award of </w:t>
      </w:r>
      <w:proofErr w:type="spellStart"/>
      <w:r w:rsidRPr="00C57921">
        <w:rPr>
          <w:rFonts w:ascii="Times New Roman" w:hAnsi="Times New Roman" w:cs="Times New Roman"/>
          <w:b/>
          <w:bCs/>
          <w:sz w:val="24"/>
          <w:szCs w:val="24"/>
        </w:rPr>
        <w:t>sessional</w:t>
      </w:r>
      <w:proofErr w:type="spellEnd"/>
      <w:r w:rsidRPr="00C57921">
        <w:rPr>
          <w:rFonts w:ascii="Times New Roman" w:hAnsi="Times New Roman" w:cs="Times New Roman"/>
          <w:b/>
          <w:bCs/>
          <w:sz w:val="24"/>
          <w:szCs w:val="24"/>
        </w:rPr>
        <w:t xml:space="preserve"> marks and maintenance of records.― </w:t>
      </w:r>
    </w:p>
    <w:p w:rsidR="00C57921" w:rsidRPr="00C57921" w:rsidRDefault="00C57921" w:rsidP="00C57921">
      <w:pPr>
        <w:pStyle w:val="DefaultParagraphFont"/>
        <w:widowControl w:val="0"/>
        <w:autoSpaceDE w:val="0"/>
        <w:autoSpaceDN w:val="0"/>
        <w:adjustRightInd w:val="0"/>
        <w:spacing w:after="0"/>
        <w:rPr>
          <w:rFonts w:ascii="Times New Roman" w:hAnsi="Times New Roman" w:cs="Times New Roman"/>
          <w:b/>
          <w:bCs/>
          <w:sz w:val="24"/>
          <w:szCs w:val="24"/>
        </w:rPr>
      </w:pPr>
    </w:p>
    <w:p w:rsidR="00C57921" w:rsidRPr="00C57921" w:rsidRDefault="00C57921" w:rsidP="00C57921">
      <w:pPr>
        <w:pStyle w:val="DefaultParagraphFont"/>
        <w:widowControl w:val="0"/>
        <w:numPr>
          <w:ilvl w:val="1"/>
          <w:numId w:val="8"/>
        </w:numPr>
        <w:tabs>
          <w:tab w:val="clear" w:pos="1440"/>
          <w:tab w:val="num" w:pos="1340"/>
        </w:tabs>
        <w:overflowPunct w:val="0"/>
        <w:autoSpaceDE w:val="0"/>
        <w:autoSpaceDN w:val="0"/>
        <w:adjustRightInd w:val="0"/>
        <w:spacing w:after="0"/>
        <w:ind w:left="1340" w:right="240" w:hanging="359"/>
        <w:rPr>
          <w:rFonts w:ascii="Times New Roman" w:hAnsi="Times New Roman" w:cs="Times New Roman"/>
          <w:sz w:val="24"/>
          <w:szCs w:val="24"/>
        </w:rPr>
      </w:pPr>
      <w:r w:rsidRPr="00C57921">
        <w:rPr>
          <w:rFonts w:ascii="Times New Roman" w:hAnsi="Times New Roman" w:cs="Times New Roman"/>
          <w:sz w:val="24"/>
          <w:szCs w:val="24"/>
        </w:rPr>
        <w:t xml:space="preserve">A regular record of both theory and practical class work and examinations conducted in an institution imparting training for Pharm. D or as the case may be, Pharm. D (Post Baccalaureate) course, shall be maintained for each student in the institution and 30 marks for each theory and 30 marks for each practical subject shall be allotted as </w:t>
      </w:r>
      <w:proofErr w:type="spellStart"/>
      <w:r w:rsidRPr="00C57921">
        <w:rPr>
          <w:rFonts w:ascii="Times New Roman" w:hAnsi="Times New Roman" w:cs="Times New Roman"/>
          <w:sz w:val="24"/>
          <w:szCs w:val="24"/>
        </w:rPr>
        <w:t>sessional</w:t>
      </w:r>
      <w:proofErr w:type="spellEnd"/>
      <w:r w:rsidRPr="00C57921">
        <w:rPr>
          <w:rFonts w:ascii="Times New Roman" w:hAnsi="Times New Roman" w:cs="Times New Roman"/>
          <w:sz w:val="24"/>
          <w:szCs w:val="24"/>
        </w:rPr>
        <w:t xml:space="preserve">. </w:t>
      </w:r>
    </w:p>
    <w:p w:rsidR="00C57921" w:rsidRPr="00C57921" w:rsidRDefault="00C57921" w:rsidP="00C57921">
      <w:pPr>
        <w:pStyle w:val="DefaultParagraphFont"/>
        <w:widowControl w:val="0"/>
        <w:numPr>
          <w:ilvl w:val="1"/>
          <w:numId w:val="8"/>
        </w:numPr>
        <w:tabs>
          <w:tab w:val="clear" w:pos="1440"/>
          <w:tab w:val="num" w:pos="1340"/>
        </w:tabs>
        <w:overflowPunct w:val="0"/>
        <w:autoSpaceDE w:val="0"/>
        <w:autoSpaceDN w:val="0"/>
        <w:adjustRightInd w:val="0"/>
        <w:spacing w:after="0"/>
        <w:ind w:left="1340" w:right="160" w:hanging="359"/>
        <w:jc w:val="both"/>
        <w:rPr>
          <w:rFonts w:ascii="Times New Roman" w:hAnsi="Times New Roman" w:cs="Times New Roman"/>
          <w:sz w:val="24"/>
          <w:szCs w:val="24"/>
        </w:rPr>
      </w:pPr>
      <w:r w:rsidRPr="00C57921">
        <w:rPr>
          <w:rFonts w:ascii="Times New Roman" w:hAnsi="Times New Roman" w:cs="Times New Roman"/>
          <w:sz w:val="24"/>
          <w:szCs w:val="24"/>
        </w:rPr>
        <w:t xml:space="preserve">There shall be at least three periodic </w:t>
      </w:r>
      <w:proofErr w:type="spellStart"/>
      <w:r w:rsidRPr="00C57921">
        <w:rPr>
          <w:rFonts w:ascii="Times New Roman" w:hAnsi="Times New Roman" w:cs="Times New Roman"/>
          <w:sz w:val="24"/>
          <w:szCs w:val="24"/>
        </w:rPr>
        <w:t>sessional</w:t>
      </w:r>
      <w:proofErr w:type="spellEnd"/>
      <w:r w:rsidRPr="00C57921">
        <w:rPr>
          <w:rFonts w:ascii="Times New Roman" w:hAnsi="Times New Roman" w:cs="Times New Roman"/>
          <w:sz w:val="24"/>
          <w:szCs w:val="24"/>
        </w:rPr>
        <w:t xml:space="preserve"> examinations during each academic year and the highest aggregate of any two performances shall form the basis of calculating </w:t>
      </w:r>
      <w:proofErr w:type="spellStart"/>
      <w:r w:rsidRPr="00C57921">
        <w:rPr>
          <w:rFonts w:ascii="Times New Roman" w:hAnsi="Times New Roman" w:cs="Times New Roman"/>
          <w:sz w:val="24"/>
          <w:szCs w:val="24"/>
        </w:rPr>
        <w:t>sessional</w:t>
      </w:r>
      <w:proofErr w:type="spellEnd"/>
      <w:r w:rsidRPr="00C57921">
        <w:rPr>
          <w:rFonts w:ascii="Times New Roman" w:hAnsi="Times New Roman" w:cs="Times New Roman"/>
          <w:sz w:val="24"/>
          <w:szCs w:val="24"/>
        </w:rPr>
        <w:t xml:space="preserve"> marks. </w:t>
      </w:r>
    </w:p>
    <w:p w:rsidR="00C57921" w:rsidRPr="00C57921" w:rsidRDefault="00C57921" w:rsidP="00C57921">
      <w:pPr>
        <w:pStyle w:val="DefaultParagraphFont"/>
        <w:widowControl w:val="0"/>
        <w:numPr>
          <w:ilvl w:val="1"/>
          <w:numId w:val="8"/>
        </w:numPr>
        <w:tabs>
          <w:tab w:val="clear" w:pos="1440"/>
          <w:tab w:val="num" w:pos="1340"/>
        </w:tabs>
        <w:overflowPunct w:val="0"/>
        <w:autoSpaceDE w:val="0"/>
        <w:autoSpaceDN w:val="0"/>
        <w:adjustRightInd w:val="0"/>
        <w:spacing w:after="0"/>
        <w:ind w:left="1340" w:hanging="359"/>
        <w:jc w:val="both"/>
        <w:rPr>
          <w:rFonts w:ascii="Times New Roman" w:hAnsi="Times New Roman" w:cs="Times New Roman"/>
          <w:sz w:val="24"/>
          <w:szCs w:val="24"/>
        </w:rPr>
      </w:pPr>
      <w:r w:rsidRPr="00C57921">
        <w:rPr>
          <w:rFonts w:ascii="Times New Roman" w:hAnsi="Times New Roman" w:cs="Times New Roman"/>
          <w:sz w:val="24"/>
          <w:szCs w:val="24"/>
        </w:rPr>
        <w:t xml:space="preserve">The </w:t>
      </w:r>
      <w:proofErr w:type="spellStart"/>
      <w:r w:rsidRPr="00C57921">
        <w:rPr>
          <w:rFonts w:ascii="Times New Roman" w:hAnsi="Times New Roman" w:cs="Times New Roman"/>
          <w:sz w:val="24"/>
          <w:szCs w:val="24"/>
        </w:rPr>
        <w:t>sessional</w:t>
      </w:r>
      <w:proofErr w:type="spellEnd"/>
      <w:r w:rsidRPr="00C57921">
        <w:rPr>
          <w:rFonts w:ascii="Times New Roman" w:hAnsi="Times New Roman" w:cs="Times New Roman"/>
          <w:sz w:val="24"/>
          <w:szCs w:val="24"/>
        </w:rPr>
        <w:t xml:space="preserve"> marks in </w:t>
      </w:r>
      <w:proofErr w:type="spellStart"/>
      <w:r w:rsidRPr="00C57921">
        <w:rPr>
          <w:rFonts w:ascii="Times New Roman" w:hAnsi="Times New Roman" w:cs="Times New Roman"/>
          <w:sz w:val="24"/>
          <w:szCs w:val="24"/>
        </w:rPr>
        <w:t>practicals</w:t>
      </w:r>
      <w:proofErr w:type="spellEnd"/>
      <w:r w:rsidRPr="00C57921">
        <w:rPr>
          <w:rFonts w:ascii="Times New Roman" w:hAnsi="Times New Roman" w:cs="Times New Roman"/>
          <w:sz w:val="24"/>
          <w:szCs w:val="24"/>
        </w:rPr>
        <w:t xml:space="preserve"> shall be allotted on the following basis:- </w:t>
      </w:r>
    </w:p>
    <w:p w:rsidR="00C57921" w:rsidRPr="00C57921" w:rsidRDefault="00C57921" w:rsidP="00C57921">
      <w:pPr>
        <w:pStyle w:val="DefaultParagraphFont"/>
        <w:widowControl w:val="0"/>
        <w:tabs>
          <w:tab w:val="left" w:pos="6080"/>
        </w:tabs>
        <w:autoSpaceDE w:val="0"/>
        <w:autoSpaceDN w:val="0"/>
        <w:adjustRightInd w:val="0"/>
        <w:spacing w:after="0"/>
        <w:ind w:left="1340"/>
        <w:rPr>
          <w:rFonts w:ascii="Times New Roman" w:hAnsi="Times New Roman" w:cs="Times New Roman"/>
          <w:sz w:val="24"/>
          <w:szCs w:val="24"/>
        </w:rPr>
      </w:pPr>
      <w:proofErr w:type="spellStart"/>
      <w:r w:rsidRPr="00C57921">
        <w:rPr>
          <w:rFonts w:ascii="Times New Roman" w:hAnsi="Times New Roman" w:cs="Times New Roman"/>
          <w:sz w:val="24"/>
          <w:szCs w:val="24"/>
        </w:rPr>
        <w:t>i</w:t>
      </w:r>
      <w:proofErr w:type="spellEnd"/>
      <w:r w:rsidRPr="00C57921">
        <w:rPr>
          <w:rFonts w:ascii="Times New Roman" w:hAnsi="Times New Roman" w:cs="Times New Roman"/>
          <w:sz w:val="24"/>
          <w:szCs w:val="24"/>
        </w:rPr>
        <w:t xml:space="preserve">. Actual performance in the </w:t>
      </w:r>
      <w:proofErr w:type="spellStart"/>
      <w:r w:rsidRPr="00C57921">
        <w:rPr>
          <w:rFonts w:ascii="Times New Roman" w:hAnsi="Times New Roman" w:cs="Times New Roman"/>
          <w:sz w:val="24"/>
          <w:szCs w:val="24"/>
        </w:rPr>
        <w:t>sessional</w:t>
      </w:r>
      <w:proofErr w:type="spellEnd"/>
      <w:r w:rsidRPr="00C57921">
        <w:rPr>
          <w:rFonts w:ascii="Times New Roman" w:hAnsi="Times New Roman" w:cs="Times New Roman"/>
          <w:sz w:val="24"/>
          <w:szCs w:val="24"/>
        </w:rPr>
        <w:t xml:space="preserve"> examination</w:t>
      </w:r>
      <w:r w:rsidRPr="00C57921">
        <w:rPr>
          <w:rFonts w:ascii="Times New Roman" w:hAnsi="Times New Roman" w:cs="Times New Roman"/>
          <w:sz w:val="24"/>
          <w:szCs w:val="24"/>
        </w:rPr>
        <w:tab/>
        <w:t>(20 marks);</w:t>
      </w:r>
    </w:p>
    <w:p w:rsidR="00C57921" w:rsidRPr="00C57921" w:rsidRDefault="00C57921" w:rsidP="00C57921">
      <w:pPr>
        <w:pStyle w:val="DefaultParagraphFont"/>
        <w:widowControl w:val="0"/>
        <w:overflowPunct w:val="0"/>
        <w:autoSpaceDE w:val="0"/>
        <w:autoSpaceDN w:val="0"/>
        <w:adjustRightInd w:val="0"/>
        <w:spacing w:after="0"/>
        <w:ind w:left="8540" w:hanging="7202"/>
        <w:rPr>
          <w:rFonts w:ascii="Times New Roman" w:hAnsi="Times New Roman" w:cs="Times New Roman"/>
          <w:sz w:val="24"/>
          <w:szCs w:val="24"/>
        </w:rPr>
      </w:pPr>
      <w:proofErr w:type="spellStart"/>
      <w:proofErr w:type="gramStart"/>
      <w:r w:rsidRPr="00C57921">
        <w:rPr>
          <w:rFonts w:ascii="Times New Roman" w:hAnsi="Times New Roman" w:cs="Times New Roman"/>
          <w:sz w:val="24"/>
          <w:szCs w:val="24"/>
        </w:rPr>
        <w:t>ii.Day</w:t>
      </w:r>
      <w:proofErr w:type="spellEnd"/>
      <w:proofErr w:type="gramEnd"/>
      <w:r w:rsidRPr="00C57921">
        <w:rPr>
          <w:rFonts w:ascii="Times New Roman" w:hAnsi="Times New Roman" w:cs="Times New Roman"/>
          <w:sz w:val="24"/>
          <w:szCs w:val="24"/>
        </w:rPr>
        <w:t xml:space="preserve"> to day assessment in the practical class work, promptness, viva-voce, record maintenance, etc. (10 marks)</w:t>
      </w:r>
    </w:p>
    <w:p w:rsidR="00C57921" w:rsidRPr="00C57921" w:rsidRDefault="00C57921" w:rsidP="00C57921">
      <w:pPr>
        <w:pStyle w:val="DefaultParagraphFont"/>
        <w:widowControl w:val="0"/>
        <w:autoSpaceDE w:val="0"/>
        <w:autoSpaceDN w:val="0"/>
        <w:adjustRightInd w:val="0"/>
        <w:spacing w:after="0"/>
        <w:rPr>
          <w:rFonts w:ascii="Times New Roman" w:hAnsi="Times New Roman" w:cs="Times New Roman"/>
          <w:sz w:val="24"/>
          <w:szCs w:val="24"/>
        </w:rPr>
      </w:pPr>
    </w:p>
    <w:p w:rsidR="00C57921" w:rsidRPr="00C57921" w:rsidRDefault="00C57921" w:rsidP="00C57921">
      <w:pPr>
        <w:pStyle w:val="DefaultParagraphFont"/>
        <w:widowControl w:val="0"/>
        <w:autoSpaceDE w:val="0"/>
        <w:autoSpaceDN w:val="0"/>
        <w:adjustRightInd w:val="0"/>
        <w:spacing w:after="0"/>
        <w:ind w:left="20"/>
        <w:rPr>
          <w:rFonts w:ascii="Times New Roman" w:hAnsi="Times New Roman" w:cs="Times New Roman"/>
          <w:sz w:val="24"/>
          <w:szCs w:val="24"/>
        </w:rPr>
      </w:pPr>
      <w:r w:rsidRPr="00C57921">
        <w:rPr>
          <w:rFonts w:ascii="Times New Roman" w:hAnsi="Times New Roman" w:cs="Times New Roman"/>
          <w:b/>
          <w:bCs/>
          <w:sz w:val="24"/>
          <w:szCs w:val="24"/>
        </w:rPr>
        <w:t>7. Minimum marks for passing examination.―</w:t>
      </w:r>
    </w:p>
    <w:p w:rsidR="00C57921" w:rsidRPr="00C57921" w:rsidRDefault="00C57921" w:rsidP="00C57921">
      <w:pPr>
        <w:pStyle w:val="DefaultParagraphFont"/>
        <w:widowControl w:val="0"/>
        <w:autoSpaceDE w:val="0"/>
        <w:autoSpaceDN w:val="0"/>
        <w:adjustRightInd w:val="0"/>
        <w:spacing w:after="0"/>
        <w:rPr>
          <w:rFonts w:ascii="Times New Roman" w:hAnsi="Times New Roman" w:cs="Times New Roman"/>
          <w:sz w:val="24"/>
          <w:szCs w:val="24"/>
        </w:rPr>
      </w:pPr>
    </w:p>
    <w:p w:rsidR="00C57921" w:rsidRPr="00C57921" w:rsidRDefault="00C57921" w:rsidP="00C57921">
      <w:pPr>
        <w:pStyle w:val="DefaultParagraphFont"/>
        <w:widowControl w:val="0"/>
        <w:overflowPunct w:val="0"/>
        <w:autoSpaceDE w:val="0"/>
        <w:autoSpaceDN w:val="0"/>
        <w:adjustRightInd w:val="0"/>
        <w:spacing w:after="0"/>
        <w:ind w:left="380"/>
        <w:jc w:val="both"/>
        <w:rPr>
          <w:rFonts w:ascii="Times New Roman" w:hAnsi="Times New Roman" w:cs="Times New Roman"/>
          <w:sz w:val="24"/>
          <w:szCs w:val="24"/>
        </w:rPr>
      </w:pPr>
      <w:r w:rsidRPr="00C57921">
        <w:rPr>
          <w:rFonts w:ascii="Times New Roman" w:hAnsi="Times New Roman" w:cs="Times New Roman"/>
          <w:sz w:val="24"/>
          <w:szCs w:val="24"/>
        </w:rPr>
        <w:t xml:space="preserve">A student shall not be declared to have passed examination unless he or she secures at least 50% marks in each of the subjects separately in the theory examinations, including </w:t>
      </w:r>
      <w:proofErr w:type="spellStart"/>
      <w:r w:rsidRPr="00C57921">
        <w:rPr>
          <w:rFonts w:ascii="Times New Roman" w:hAnsi="Times New Roman" w:cs="Times New Roman"/>
          <w:sz w:val="24"/>
          <w:szCs w:val="24"/>
        </w:rPr>
        <w:t>sessional</w:t>
      </w:r>
      <w:proofErr w:type="spellEnd"/>
      <w:r w:rsidRPr="00C57921">
        <w:rPr>
          <w:rFonts w:ascii="Times New Roman" w:hAnsi="Times New Roman" w:cs="Times New Roman"/>
          <w:sz w:val="24"/>
          <w:szCs w:val="24"/>
        </w:rPr>
        <w:t xml:space="preserve"> marks and at least 50% marks in each of the practical examinations including </w:t>
      </w:r>
      <w:proofErr w:type="spellStart"/>
      <w:r w:rsidRPr="00C57921">
        <w:rPr>
          <w:rFonts w:ascii="Times New Roman" w:hAnsi="Times New Roman" w:cs="Times New Roman"/>
          <w:sz w:val="24"/>
          <w:szCs w:val="24"/>
        </w:rPr>
        <w:t>sessional</w:t>
      </w:r>
      <w:proofErr w:type="spellEnd"/>
      <w:r w:rsidRPr="00C57921">
        <w:rPr>
          <w:rFonts w:ascii="Times New Roman" w:hAnsi="Times New Roman" w:cs="Times New Roman"/>
          <w:sz w:val="24"/>
          <w:szCs w:val="24"/>
        </w:rPr>
        <w:t xml:space="preserve"> marks. The students securing 60% marks or above in aggregate in all subjects at the Pharm. D or as the case may be, Pharm. D (Post Baccalaureate) course examination shall be declared to have passed in first class. Students securing 75% marks or above in aggregate in all subjects shall be declared to have passed with distinction provided the student completes the course in 6 years for Pharm. D and 3 Years for Pharm. D (Post baccalaureate).</w:t>
      </w:r>
    </w:p>
    <w:p w:rsidR="00C57921" w:rsidRPr="00C57921" w:rsidRDefault="00C57921" w:rsidP="00C57921">
      <w:pPr>
        <w:pStyle w:val="DefaultParagraphFont"/>
        <w:widowControl w:val="0"/>
        <w:autoSpaceDE w:val="0"/>
        <w:autoSpaceDN w:val="0"/>
        <w:adjustRightInd w:val="0"/>
        <w:spacing w:after="0"/>
        <w:rPr>
          <w:rFonts w:ascii="Times New Roman" w:hAnsi="Times New Roman" w:cs="Times New Roman"/>
          <w:sz w:val="24"/>
          <w:szCs w:val="24"/>
        </w:rPr>
      </w:pPr>
    </w:p>
    <w:p w:rsidR="00C57921" w:rsidRPr="00C57921" w:rsidRDefault="00C57921" w:rsidP="00C57921">
      <w:pPr>
        <w:pStyle w:val="DefaultParagraphFont"/>
        <w:widowControl w:val="0"/>
        <w:overflowPunct w:val="0"/>
        <w:autoSpaceDE w:val="0"/>
        <w:autoSpaceDN w:val="0"/>
        <w:adjustRightInd w:val="0"/>
        <w:spacing w:after="0"/>
        <w:ind w:left="380"/>
        <w:jc w:val="both"/>
        <w:rPr>
          <w:rFonts w:ascii="Times New Roman" w:hAnsi="Times New Roman" w:cs="Times New Roman"/>
          <w:sz w:val="24"/>
          <w:szCs w:val="24"/>
        </w:rPr>
      </w:pPr>
      <w:r w:rsidRPr="00C57921">
        <w:rPr>
          <w:rFonts w:ascii="Times New Roman" w:hAnsi="Times New Roman" w:cs="Times New Roman"/>
          <w:sz w:val="24"/>
          <w:szCs w:val="24"/>
        </w:rPr>
        <w:t>Pass class shall be awarded to such of the candidates who would have passed the examination in subsequent number of attempts after completion of 6/3 years of the course.</w:t>
      </w:r>
    </w:p>
    <w:p w:rsidR="00C57921" w:rsidRPr="00C57921" w:rsidRDefault="00C57921" w:rsidP="00C57921">
      <w:pPr>
        <w:pStyle w:val="DefaultParagraphFont"/>
        <w:widowControl w:val="0"/>
        <w:autoSpaceDE w:val="0"/>
        <w:autoSpaceDN w:val="0"/>
        <w:adjustRightInd w:val="0"/>
        <w:spacing w:after="0"/>
        <w:rPr>
          <w:rFonts w:ascii="Times New Roman" w:hAnsi="Times New Roman" w:cs="Times New Roman"/>
          <w:sz w:val="24"/>
          <w:szCs w:val="24"/>
        </w:rPr>
      </w:pPr>
    </w:p>
    <w:p w:rsidR="00C57921" w:rsidRPr="00C57921" w:rsidRDefault="00C57921" w:rsidP="00C57921">
      <w:pPr>
        <w:pStyle w:val="DefaultParagraphFont"/>
        <w:widowControl w:val="0"/>
        <w:autoSpaceDE w:val="0"/>
        <w:autoSpaceDN w:val="0"/>
        <w:adjustRightInd w:val="0"/>
        <w:spacing w:after="0"/>
        <w:ind w:left="20"/>
        <w:rPr>
          <w:rFonts w:ascii="Times New Roman" w:hAnsi="Times New Roman" w:cs="Times New Roman"/>
          <w:sz w:val="24"/>
          <w:szCs w:val="24"/>
        </w:rPr>
      </w:pPr>
      <w:r w:rsidRPr="00C57921">
        <w:rPr>
          <w:rFonts w:ascii="Times New Roman" w:hAnsi="Times New Roman" w:cs="Times New Roman"/>
          <w:b/>
          <w:bCs/>
          <w:sz w:val="24"/>
          <w:szCs w:val="24"/>
        </w:rPr>
        <w:t>8. Eligibility for promotion to next year.―</w:t>
      </w:r>
    </w:p>
    <w:p w:rsidR="00C57921" w:rsidRPr="00C57921" w:rsidRDefault="00C57921" w:rsidP="00C57921">
      <w:pPr>
        <w:pStyle w:val="DefaultParagraphFont"/>
        <w:widowControl w:val="0"/>
        <w:autoSpaceDE w:val="0"/>
        <w:autoSpaceDN w:val="0"/>
        <w:adjustRightInd w:val="0"/>
        <w:spacing w:after="0"/>
        <w:rPr>
          <w:rFonts w:ascii="Times New Roman" w:hAnsi="Times New Roman" w:cs="Times New Roman"/>
          <w:sz w:val="24"/>
          <w:szCs w:val="24"/>
        </w:rPr>
      </w:pPr>
    </w:p>
    <w:p w:rsidR="00C57921" w:rsidRPr="00C57921" w:rsidRDefault="00C57921" w:rsidP="00C57921">
      <w:pPr>
        <w:pStyle w:val="DefaultParagraphFont"/>
        <w:widowControl w:val="0"/>
        <w:overflowPunct w:val="0"/>
        <w:autoSpaceDE w:val="0"/>
        <w:autoSpaceDN w:val="0"/>
        <w:adjustRightInd w:val="0"/>
        <w:spacing w:after="0"/>
        <w:ind w:right="60" w:firstLine="380"/>
        <w:rPr>
          <w:rFonts w:ascii="Times New Roman" w:hAnsi="Times New Roman" w:cs="Times New Roman"/>
          <w:sz w:val="24"/>
          <w:szCs w:val="24"/>
        </w:rPr>
      </w:pPr>
      <w:r w:rsidRPr="00C57921">
        <w:rPr>
          <w:rFonts w:ascii="Times New Roman" w:hAnsi="Times New Roman" w:cs="Times New Roman"/>
          <w:sz w:val="24"/>
          <w:szCs w:val="24"/>
        </w:rPr>
        <w:t>All students who have appeared for all the subjects and passed the first year annual examination are eligible for promotion to the second year and, so on. However, failure in more than three subjects (excluding Remedial Mathematics/ Biology) shall debar him or her from promotion to the next year classes.</w:t>
      </w:r>
    </w:p>
    <w:p w:rsidR="00C57921" w:rsidRPr="00C57921" w:rsidRDefault="00C57921" w:rsidP="00C57921">
      <w:pPr>
        <w:pStyle w:val="DefaultParagraphFont"/>
        <w:widowControl w:val="0"/>
        <w:autoSpaceDE w:val="0"/>
        <w:autoSpaceDN w:val="0"/>
        <w:adjustRightInd w:val="0"/>
        <w:spacing w:after="0"/>
        <w:rPr>
          <w:rFonts w:ascii="Times New Roman" w:hAnsi="Times New Roman" w:cs="Times New Roman"/>
          <w:sz w:val="24"/>
          <w:szCs w:val="24"/>
        </w:rPr>
      </w:pPr>
    </w:p>
    <w:p w:rsidR="00C57921" w:rsidRPr="00C57921" w:rsidRDefault="00C57921" w:rsidP="00C57921">
      <w:pPr>
        <w:pStyle w:val="DefaultParagraphFont"/>
        <w:widowControl w:val="0"/>
        <w:numPr>
          <w:ilvl w:val="0"/>
          <w:numId w:val="9"/>
        </w:numPr>
        <w:tabs>
          <w:tab w:val="clear" w:pos="720"/>
          <w:tab w:val="num" w:pos="240"/>
        </w:tabs>
        <w:overflowPunct w:val="0"/>
        <w:autoSpaceDE w:val="0"/>
        <w:autoSpaceDN w:val="0"/>
        <w:adjustRightInd w:val="0"/>
        <w:spacing w:after="0"/>
        <w:ind w:left="240" w:hanging="229"/>
        <w:jc w:val="both"/>
        <w:rPr>
          <w:rFonts w:ascii="Times New Roman" w:hAnsi="Times New Roman" w:cs="Times New Roman"/>
          <w:b/>
          <w:bCs/>
          <w:sz w:val="24"/>
          <w:szCs w:val="24"/>
        </w:rPr>
      </w:pPr>
      <w:r w:rsidRPr="00C57921">
        <w:rPr>
          <w:rFonts w:ascii="Times New Roman" w:hAnsi="Times New Roman" w:cs="Times New Roman"/>
          <w:b/>
          <w:bCs/>
          <w:sz w:val="24"/>
          <w:szCs w:val="24"/>
        </w:rPr>
        <w:t xml:space="preserve">Internship.― </w:t>
      </w:r>
    </w:p>
    <w:p w:rsidR="00C57921" w:rsidRPr="00C57921" w:rsidRDefault="00C57921" w:rsidP="00C57921">
      <w:pPr>
        <w:pStyle w:val="DefaultParagraphFont"/>
        <w:widowControl w:val="0"/>
        <w:autoSpaceDE w:val="0"/>
        <w:autoSpaceDN w:val="0"/>
        <w:adjustRightInd w:val="0"/>
        <w:spacing w:after="0"/>
        <w:rPr>
          <w:rFonts w:ascii="Times New Roman" w:hAnsi="Times New Roman" w:cs="Times New Roman"/>
          <w:b/>
          <w:bCs/>
          <w:sz w:val="24"/>
          <w:szCs w:val="24"/>
        </w:rPr>
      </w:pPr>
    </w:p>
    <w:p w:rsidR="00C57921" w:rsidRPr="00C57921" w:rsidRDefault="00C57921" w:rsidP="00C57921">
      <w:pPr>
        <w:pStyle w:val="DefaultParagraphFont"/>
        <w:widowControl w:val="0"/>
        <w:overflowPunct w:val="0"/>
        <w:autoSpaceDE w:val="0"/>
        <w:autoSpaceDN w:val="0"/>
        <w:adjustRightInd w:val="0"/>
        <w:spacing w:after="0"/>
        <w:ind w:left="360"/>
        <w:jc w:val="both"/>
        <w:rPr>
          <w:rFonts w:ascii="Times New Roman" w:hAnsi="Times New Roman" w:cs="Times New Roman"/>
          <w:b/>
          <w:bCs/>
          <w:sz w:val="24"/>
          <w:szCs w:val="24"/>
        </w:rPr>
      </w:pPr>
      <w:r w:rsidRPr="00C57921">
        <w:rPr>
          <w:rFonts w:ascii="Times New Roman" w:hAnsi="Times New Roman" w:cs="Times New Roman"/>
          <w:sz w:val="24"/>
          <w:szCs w:val="24"/>
        </w:rPr>
        <w:t xml:space="preserve">a. Internship is a phase of training wherein a student is expected to conduct actual practice of pharmacy and health care and acquires skills under the supervision so that he or she may become capable of functioning independently. </w:t>
      </w:r>
    </w:p>
    <w:p w:rsidR="00C57921" w:rsidRPr="00C57921" w:rsidRDefault="00C57921" w:rsidP="00C57921">
      <w:pPr>
        <w:pStyle w:val="DefaultParagraphFont"/>
        <w:widowControl w:val="0"/>
        <w:autoSpaceDE w:val="0"/>
        <w:autoSpaceDN w:val="0"/>
        <w:adjustRightInd w:val="0"/>
        <w:spacing w:after="0"/>
        <w:rPr>
          <w:rFonts w:ascii="Times New Roman" w:hAnsi="Times New Roman" w:cs="Times New Roman"/>
          <w:b/>
          <w:bCs/>
          <w:sz w:val="24"/>
          <w:szCs w:val="24"/>
        </w:rPr>
      </w:pPr>
    </w:p>
    <w:p w:rsidR="00C57921" w:rsidRPr="00C57921" w:rsidRDefault="00C57921" w:rsidP="00C57921">
      <w:pPr>
        <w:pStyle w:val="DefaultParagraphFont"/>
        <w:widowControl w:val="0"/>
        <w:numPr>
          <w:ilvl w:val="3"/>
          <w:numId w:val="9"/>
        </w:numPr>
        <w:tabs>
          <w:tab w:val="clear" w:pos="2880"/>
          <w:tab w:val="num" w:pos="1100"/>
        </w:tabs>
        <w:overflowPunct w:val="0"/>
        <w:autoSpaceDE w:val="0"/>
        <w:autoSpaceDN w:val="0"/>
        <w:adjustRightInd w:val="0"/>
        <w:spacing w:after="0"/>
        <w:ind w:left="1100" w:right="200" w:hanging="368"/>
        <w:jc w:val="both"/>
        <w:rPr>
          <w:rFonts w:ascii="Times New Roman" w:hAnsi="Times New Roman" w:cs="Times New Roman"/>
          <w:sz w:val="24"/>
          <w:szCs w:val="24"/>
        </w:rPr>
      </w:pPr>
      <w:r w:rsidRPr="00C57921">
        <w:rPr>
          <w:rFonts w:ascii="Times New Roman" w:hAnsi="Times New Roman" w:cs="Times New Roman"/>
          <w:sz w:val="24"/>
          <w:szCs w:val="24"/>
        </w:rPr>
        <w:t xml:space="preserve">Every student has to undergo one year internship as per PCI (Pharmacy Council of India) </w:t>
      </w:r>
      <w:r w:rsidRPr="00C57921">
        <w:rPr>
          <w:rFonts w:ascii="Times New Roman" w:hAnsi="Times New Roman" w:cs="Times New Roman"/>
          <w:sz w:val="24"/>
          <w:szCs w:val="24"/>
        </w:rPr>
        <w:lastRenderedPageBreak/>
        <w:t xml:space="preserve">norms for Pharm D (Appendix A). </w:t>
      </w:r>
    </w:p>
    <w:p w:rsidR="00C57921" w:rsidRPr="00C57921" w:rsidRDefault="00C57921" w:rsidP="00C57921">
      <w:pPr>
        <w:pStyle w:val="DefaultParagraphFont"/>
        <w:widowControl w:val="0"/>
        <w:autoSpaceDE w:val="0"/>
        <w:autoSpaceDN w:val="0"/>
        <w:adjustRightInd w:val="0"/>
        <w:spacing w:after="0"/>
        <w:rPr>
          <w:rFonts w:ascii="Times New Roman" w:hAnsi="Times New Roman" w:cs="Times New Roman"/>
          <w:sz w:val="24"/>
          <w:szCs w:val="24"/>
        </w:rPr>
      </w:pPr>
    </w:p>
    <w:p w:rsidR="00C57921" w:rsidRPr="00C57921" w:rsidRDefault="00C57921" w:rsidP="00C57921">
      <w:pPr>
        <w:pStyle w:val="DefaultParagraphFont"/>
        <w:widowControl w:val="0"/>
        <w:numPr>
          <w:ilvl w:val="1"/>
          <w:numId w:val="9"/>
        </w:numPr>
        <w:tabs>
          <w:tab w:val="clear" w:pos="1440"/>
          <w:tab w:val="num" w:pos="340"/>
        </w:tabs>
        <w:overflowPunct w:val="0"/>
        <w:autoSpaceDE w:val="0"/>
        <w:autoSpaceDN w:val="0"/>
        <w:adjustRightInd w:val="0"/>
        <w:spacing w:after="0"/>
        <w:ind w:left="340" w:hanging="300"/>
        <w:jc w:val="both"/>
        <w:rPr>
          <w:rFonts w:ascii="Times New Roman" w:hAnsi="Times New Roman" w:cs="Times New Roman"/>
          <w:b/>
          <w:bCs/>
          <w:sz w:val="24"/>
          <w:szCs w:val="24"/>
        </w:rPr>
      </w:pPr>
      <w:r w:rsidRPr="00C57921">
        <w:rPr>
          <w:rFonts w:ascii="Times New Roman" w:hAnsi="Times New Roman" w:cs="Times New Roman"/>
          <w:b/>
          <w:bCs/>
          <w:sz w:val="24"/>
          <w:szCs w:val="24"/>
        </w:rPr>
        <w:t xml:space="preserve">Practical training </w:t>
      </w:r>
    </w:p>
    <w:p w:rsidR="00C57921" w:rsidRPr="00C57921" w:rsidRDefault="00C57921" w:rsidP="00C57921">
      <w:pPr>
        <w:pStyle w:val="DefaultParagraphFont"/>
        <w:widowControl w:val="0"/>
        <w:autoSpaceDE w:val="0"/>
        <w:autoSpaceDN w:val="0"/>
        <w:adjustRightInd w:val="0"/>
        <w:spacing w:after="0"/>
        <w:ind w:left="740"/>
        <w:rPr>
          <w:rFonts w:ascii="Times New Roman" w:hAnsi="Times New Roman" w:cs="Times New Roman"/>
          <w:sz w:val="24"/>
          <w:szCs w:val="24"/>
        </w:rPr>
      </w:pPr>
      <w:r w:rsidRPr="00C57921">
        <w:rPr>
          <w:rFonts w:ascii="Times New Roman" w:hAnsi="Times New Roman" w:cs="Times New Roman"/>
          <w:sz w:val="24"/>
          <w:szCs w:val="24"/>
        </w:rPr>
        <w:t>As per PCI norms for Pharm D (Appendix B)</w:t>
      </w:r>
    </w:p>
    <w:p w:rsidR="00C57921" w:rsidRPr="00C57921" w:rsidRDefault="00C57921" w:rsidP="00C57921">
      <w:pPr>
        <w:pStyle w:val="DefaultParagraphFont"/>
        <w:widowControl w:val="0"/>
        <w:autoSpaceDE w:val="0"/>
        <w:autoSpaceDN w:val="0"/>
        <w:adjustRightInd w:val="0"/>
        <w:spacing w:after="0"/>
        <w:rPr>
          <w:rFonts w:ascii="Times New Roman" w:hAnsi="Times New Roman" w:cs="Times New Roman"/>
          <w:sz w:val="24"/>
          <w:szCs w:val="24"/>
        </w:rPr>
      </w:pPr>
    </w:p>
    <w:p w:rsidR="00C57921" w:rsidRPr="00C57921" w:rsidRDefault="00C57921" w:rsidP="00C57921">
      <w:pPr>
        <w:pStyle w:val="DefaultParagraphFont"/>
        <w:widowControl w:val="0"/>
        <w:autoSpaceDE w:val="0"/>
        <w:autoSpaceDN w:val="0"/>
        <w:adjustRightInd w:val="0"/>
        <w:spacing w:after="0"/>
        <w:ind w:left="40"/>
        <w:rPr>
          <w:rFonts w:ascii="Times New Roman" w:hAnsi="Times New Roman" w:cs="Times New Roman"/>
          <w:sz w:val="24"/>
          <w:szCs w:val="24"/>
        </w:rPr>
      </w:pPr>
      <w:r w:rsidRPr="00C57921">
        <w:rPr>
          <w:rFonts w:ascii="Times New Roman" w:hAnsi="Times New Roman" w:cs="Times New Roman"/>
          <w:b/>
          <w:bCs/>
          <w:sz w:val="24"/>
          <w:szCs w:val="24"/>
        </w:rPr>
        <w:t>11. Transitory regulations:</w:t>
      </w:r>
    </w:p>
    <w:p w:rsidR="00C57921" w:rsidRPr="00C57921" w:rsidRDefault="00C57921" w:rsidP="00C57921">
      <w:pPr>
        <w:pStyle w:val="DefaultParagraphFont"/>
        <w:widowControl w:val="0"/>
        <w:autoSpaceDE w:val="0"/>
        <w:autoSpaceDN w:val="0"/>
        <w:adjustRightInd w:val="0"/>
        <w:spacing w:after="0"/>
        <w:rPr>
          <w:rFonts w:ascii="Times New Roman" w:hAnsi="Times New Roman" w:cs="Times New Roman"/>
          <w:sz w:val="24"/>
          <w:szCs w:val="24"/>
        </w:rPr>
      </w:pPr>
    </w:p>
    <w:p w:rsidR="00C57921" w:rsidRPr="00C57921" w:rsidRDefault="00C57921" w:rsidP="00C57921">
      <w:pPr>
        <w:pStyle w:val="DefaultParagraphFont"/>
        <w:widowControl w:val="0"/>
        <w:overflowPunct w:val="0"/>
        <w:autoSpaceDE w:val="0"/>
        <w:autoSpaceDN w:val="0"/>
        <w:adjustRightInd w:val="0"/>
        <w:spacing w:after="0"/>
        <w:ind w:left="380"/>
        <w:jc w:val="both"/>
        <w:rPr>
          <w:rFonts w:ascii="Times New Roman" w:hAnsi="Times New Roman" w:cs="Times New Roman"/>
          <w:sz w:val="24"/>
          <w:szCs w:val="24"/>
        </w:rPr>
      </w:pPr>
      <w:r w:rsidRPr="00C57921">
        <w:rPr>
          <w:rFonts w:ascii="Times New Roman" w:hAnsi="Times New Roman" w:cs="Times New Roman"/>
          <w:sz w:val="24"/>
          <w:szCs w:val="24"/>
        </w:rPr>
        <w:t xml:space="preserve">Candidates who have been detained for want of attendance or not fulfilled academic requirements or who have failed after having undergone the course in earlier regulations or have discontinued and wish to continue the course are eligible for admission into the unfinished year from the date of commencement of class work with the same or equivalent subjects as and when subjects are offered, subject to Section </w:t>
      </w:r>
      <w:r w:rsidRPr="00C57921">
        <w:rPr>
          <w:rFonts w:ascii="Times New Roman" w:hAnsi="Times New Roman" w:cs="Times New Roman"/>
          <w:b/>
          <w:bCs/>
          <w:sz w:val="24"/>
          <w:szCs w:val="24"/>
        </w:rPr>
        <w:t>1</w:t>
      </w:r>
      <w:r w:rsidRPr="00C57921">
        <w:rPr>
          <w:rFonts w:ascii="Times New Roman" w:hAnsi="Times New Roman" w:cs="Times New Roman"/>
          <w:sz w:val="24"/>
          <w:szCs w:val="24"/>
        </w:rPr>
        <w:t xml:space="preserve">and </w:t>
      </w:r>
      <w:r w:rsidRPr="00C57921">
        <w:rPr>
          <w:rFonts w:ascii="Times New Roman" w:hAnsi="Times New Roman" w:cs="Times New Roman"/>
          <w:b/>
          <w:bCs/>
          <w:sz w:val="24"/>
          <w:szCs w:val="24"/>
        </w:rPr>
        <w:t>2</w:t>
      </w:r>
      <w:r w:rsidRPr="00C57921">
        <w:rPr>
          <w:rFonts w:ascii="Times New Roman" w:hAnsi="Times New Roman" w:cs="Times New Roman"/>
          <w:sz w:val="24"/>
          <w:szCs w:val="24"/>
        </w:rPr>
        <w:t xml:space="preserve"> and continue to be in the academic regulations then existing.</w:t>
      </w:r>
    </w:p>
    <w:p w:rsidR="00C57921" w:rsidRPr="00C57921" w:rsidRDefault="00C57921" w:rsidP="00C57921">
      <w:pPr>
        <w:pStyle w:val="DefaultParagraphFont"/>
        <w:widowControl w:val="0"/>
        <w:autoSpaceDE w:val="0"/>
        <w:autoSpaceDN w:val="0"/>
        <w:adjustRightInd w:val="0"/>
        <w:spacing w:after="0"/>
        <w:rPr>
          <w:rFonts w:ascii="Times New Roman" w:hAnsi="Times New Roman" w:cs="Times New Roman"/>
          <w:sz w:val="24"/>
          <w:szCs w:val="24"/>
        </w:rPr>
      </w:pPr>
    </w:p>
    <w:p w:rsidR="00C57921" w:rsidRPr="00C57921" w:rsidRDefault="00C57921" w:rsidP="00C57921">
      <w:pPr>
        <w:pStyle w:val="DefaultParagraphFont"/>
        <w:widowControl w:val="0"/>
        <w:autoSpaceDE w:val="0"/>
        <w:autoSpaceDN w:val="0"/>
        <w:adjustRightInd w:val="0"/>
        <w:spacing w:after="0"/>
        <w:ind w:left="40"/>
        <w:rPr>
          <w:rFonts w:ascii="Times New Roman" w:hAnsi="Times New Roman" w:cs="Times New Roman"/>
          <w:sz w:val="24"/>
          <w:szCs w:val="24"/>
        </w:rPr>
      </w:pPr>
      <w:r w:rsidRPr="00C57921">
        <w:rPr>
          <w:rFonts w:ascii="Times New Roman" w:hAnsi="Times New Roman" w:cs="Times New Roman"/>
          <w:b/>
          <w:bCs/>
          <w:sz w:val="24"/>
          <w:szCs w:val="24"/>
        </w:rPr>
        <w:t>12. With–holding of results</w:t>
      </w:r>
      <w:r w:rsidRPr="00C57921">
        <w:rPr>
          <w:rFonts w:ascii="Times New Roman" w:hAnsi="Times New Roman" w:cs="Times New Roman"/>
          <w:sz w:val="24"/>
          <w:szCs w:val="24"/>
        </w:rPr>
        <w:t>:</w:t>
      </w:r>
    </w:p>
    <w:p w:rsidR="00C57921" w:rsidRPr="00C57921" w:rsidRDefault="00C57921" w:rsidP="00C57921">
      <w:pPr>
        <w:pStyle w:val="DefaultParagraphFont"/>
        <w:widowControl w:val="0"/>
        <w:autoSpaceDE w:val="0"/>
        <w:autoSpaceDN w:val="0"/>
        <w:adjustRightInd w:val="0"/>
        <w:spacing w:after="0"/>
        <w:rPr>
          <w:rFonts w:ascii="Times New Roman" w:hAnsi="Times New Roman" w:cs="Times New Roman"/>
          <w:sz w:val="24"/>
          <w:szCs w:val="24"/>
        </w:rPr>
      </w:pPr>
    </w:p>
    <w:p w:rsidR="00C57921" w:rsidRPr="00C57921" w:rsidRDefault="00C57921" w:rsidP="00C57921">
      <w:pPr>
        <w:pStyle w:val="DefaultParagraphFont"/>
        <w:widowControl w:val="0"/>
        <w:overflowPunct w:val="0"/>
        <w:autoSpaceDE w:val="0"/>
        <w:autoSpaceDN w:val="0"/>
        <w:adjustRightInd w:val="0"/>
        <w:spacing w:after="0"/>
        <w:ind w:left="380" w:right="280" w:firstLine="180"/>
        <w:jc w:val="both"/>
        <w:rPr>
          <w:rFonts w:ascii="Times New Roman" w:hAnsi="Times New Roman" w:cs="Times New Roman"/>
          <w:sz w:val="24"/>
          <w:szCs w:val="24"/>
        </w:rPr>
      </w:pPr>
      <w:r w:rsidRPr="00C57921">
        <w:rPr>
          <w:rFonts w:ascii="Times New Roman" w:hAnsi="Times New Roman" w:cs="Times New Roman"/>
          <w:sz w:val="24"/>
          <w:szCs w:val="24"/>
        </w:rPr>
        <w:t>If the candidate has not paid dues to the university or if any case of in-discipline or malpractice is pending against him, the result of the candidate shall be withheld and he will not be allowed / promoted into the next higher semester. The issue of degree is liable to be withheld in such cases.</w:t>
      </w:r>
    </w:p>
    <w:p w:rsidR="00C57921" w:rsidRPr="00C57921" w:rsidRDefault="00C57921" w:rsidP="00C57921">
      <w:pPr>
        <w:pStyle w:val="DefaultParagraphFont"/>
        <w:widowControl w:val="0"/>
        <w:autoSpaceDE w:val="0"/>
        <w:autoSpaceDN w:val="0"/>
        <w:adjustRightInd w:val="0"/>
        <w:spacing w:after="0"/>
        <w:rPr>
          <w:rFonts w:ascii="Times New Roman" w:hAnsi="Times New Roman" w:cs="Times New Roman"/>
          <w:sz w:val="24"/>
          <w:szCs w:val="24"/>
        </w:rPr>
        <w:sectPr w:rsidR="00C57921" w:rsidRPr="00C57921">
          <w:pgSz w:w="12240" w:h="15840"/>
          <w:pgMar w:top="1177" w:right="900" w:bottom="452" w:left="1160" w:header="720" w:footer="720" w:gutter="0"/>
          <w:cols w:space="720" w:equalWidth="0">
            <w:col w:w="10180"/>
          </w:cols>
          <w:noEndnote/>
        </w:sectPr>
      </w:pPr>
    </w:p>
    <w:p w:rsidR="00C57921" w:rsidRPr="00C57921" w:rsidRDefault="00C57921" w:rsidP="00C57921">
      <w:pPr>
        <w:pStyle w:val="DefaultParagraphFont"/>
        <w:widowControl w:val="0"/>
        <w:autoSpaceDE w:val="0"/>
        <w:autoSpaceDN w:val="0"/>
        <w:adjustRightInd w:val="0"/>
        <w:spacing w:after="0"/>
        <w:rPr>
          <w:rFonts w:ascii="Times New Roman" w:hAnsi="Times New Roman" w:cs="Times New Roman"/>
          <w:sz w:val="24"/>
          <w:szCs w:val="24"/>
        </w:rPr>
      </w:pPr>
    </w:p>
    <w:p w:rsidR="00C57921" w:rsidRPr="00C57921" w:rsidRDefault="00C57921" w:rsidP="00C57921">
      <w:pPr>
        <w:pStyle w:val="DefaultParagraphFont"/>
        <w:widowControl w:val="0"/>
        <w:autoSpaceDE w:val="0"/>
        <w:autoSpaceDN w:val="0"/>
        <w:adjustRightInd w:val="0"/>
        <w:spacing w:after="0"/>
        <w:rPr>
          <w:rFonts w:ascii="Times New Roman" w:hAnsi="Times New Roman" w:cs="Times New Roman"/>
          <w:sz w:val="24"/>
          <w:szCs w:val="24"/>
        </w:rPr>
      </w:pPr>
    </w:p>
    <w:p w:rsidR="00C57921" w:rsidRPr="00C57921" w:rsidRDefault="00C57921" w:rsidP="00C57921">
      <w:pPr>
        <w:pStyle w:val="DefaultParagraphFont"/>
        <w:widowControl w:val="0"/>
        <w:autoSpaceDE w:val="0"/>
        <w:autoSpaceDN w:val="0"/>
        <w:adjustRightInd w:val="0"/>
        <w:spacing w:after="0"/>
        <w:rPr>
          <w:rFonts w:ascii="Times New Roman" w:hAnsi="Times New Roman" w:cs="Times New Roman"/>
          <w:sz w:val="24"/>
          <w:szCs w:val="24"/>
        </w:rPr>
      </w:pPr>
      <w:r w:rsidRPr="00C57921">
        <w:rPr>
          <w:rFonts w:ascii="Times New Roman" w:hAnsi="Times New Roman" w:cs="Times New Roman"/>
          <w:sz w:val="24"/>
          <w:szCs w:val="24"/>
        </w:rPr>
        <w:t>6</w:t>
      </w:r>
    </w:p>
    <w:p w:rsidR="00C57921" w:rsidRPr="00C57921" w:rsidRDefault="00C57921" w:rsidP="00C57921">
      <w:pPr>
        <w:pStyle w:val="DefaultParagraphFont"/>
        <w:widowControl w:val="0"/>
        <w:autoSpaceDE w:val="0"/>
        <w:autoSpaceDN w:val="0"/>
        <w:adjustRightInd w:val="0"/>
        <w:spacing w:after="0"/>
        <w:rPr>
          <w:rFonts w:ascii="Times New Roman" w:hAnsi="Times New Roman" w:cs="Times New Roman"/>
          <w:sz w:val="24"/>
          <w:szCs w:val="24"/>
        </w:rPr>
        <w:sectPr w:rsidR="00C57921" w:rsidRPr="00C57921">
          <w:type w:val="continuous"/>
          <w:pgSz w:w="12240" w:h="15840"/>
          <w:pgMar w:top="1177" w:right="1020" w:bottom="452" w:left="11100" w:header="720" w:footer="720" w:gutter="0"/>
          <w:cols w:space="720" w:equalWidth="0">
            <w:col w:w="120"/>
          </w:cols>
          <w:noEndnote/>
        </w:sectPr>
      </w:pPr>
    </w:p>
    <w:p w:rsidR="00C57921" w:rsidRPr="00C57921" w:rsidRDefault="00C57921" w:rsidP="00C57921">
      <w:pPr>
        <w:pStyle w:val="DefaultParagraphFont"/>
        <w:widowControl w:val="0"/>
        <w:autoSpaceDE w:val="0"/>
        <w:autoSpaceDN w:val="0"/>
        <w:adjustRightInd w:val="0"/>
        <w:spacing w:after="0"/>
        <w:rPr>
          <w:rFonts w:ascii="Times New Roman" w:hAnsi="Times New Roman" w:cs="Times New Roman"/>
          <w:sz w:val="24"/>
          <w:szCs w:val="24"/>
        </w:rPr>
      </w:pPr>
      <w:bookmarkStart w:id="4" w:name="page7"/>
      <w:bookmarkEnd w:id="4"/>
    </w:p>
    <w:p w:rsidR="00C57921" w:rsidRPr="00C57921" w:rsidRDefault="00C57921" w:rsidP="00C57921">
      <w:pPr>
        <w:pStyle w:val="DefaultParagraphFont"/>
        <w:widowControl w:val="0"/>
        <w:autoSpaceDE w:val="0"/>
        <w:autoSpaceDN w:val="0"/>
        <w:adjustRightInd w:val="0"/>
        <w:spacing w:after="0"/>
        <w:ind w:left="40"/>
        <w:rPr>
          <w:rFonts w:ascii="Times New Roman" w:hAnsi="Times New Roman" w:cs="Times New Roman"/>
          <w:sz w:val="24"/>
          <w:szCs w:val="24"/>
        </w:rPr>
      </w:pPr>
      <w:r w:rsidRPr="00C57921">
        <w:rPr>
          <w:rFonts w:ascii="Times New Roman" w:hAnsi="Times New Roman" w:cs="Times New Roman"/>
          <w:b/>
          <w:bCs/>
          <w:sz w:val="24"/>
          <w:szCs w:val="24"/>
        </w:rPr>
        <w:t>13. General:</w:t>
      </w:r>
    </w:p>
    <w:p w:rsidR="00C57921" w:rsidRPr="00C57921" w:rsidRDefault="00C57921" w:rsidP="00C57921">
      <w:pPr>
        <w:pStyle w:val="DefaultParagraphFont"/>
        <w:widowControl w:val="0"/>
        <w:autoSpaceDE w:val="0"/>
        <w:autoSpaceDN w:val="0"/>
        <w:adjustRightInd w:val="0"/>
        <w:spacing w:after="0"/>
        <w:rPr>
          <w:rFonts w:ascii="Times New Roman" w:hAnsi="Times New Roman" w:cs="Times New Roman"/>
          <w:sz w:val="24"/>
          <w:szCs w:val="24"/>
        </w:rPr>
      </w:pPr>
    </w:p>
    <w:p w:rsidR="00C57921" w:rsidRPr="00C57921" w:rsidRDefault="00C57921" w:rsidP="00C57921">
      <w:pPr>
        <w:pStyle w:val="DefaultParagraphFont"/>
        <w:widowControl w:val="0"/>
        <w:numPr>
          <w:ilvl w:val="0"/>
          <w:numId w:val="10"/>
        </w:numPr>
        <w:tabs>
          <w:tab w:val="clear" w:pos="720"/>
          <w:tab w:val="num" w:pos="360"/>
        </w:tabs>
        <w:overflowPunct w:val="0"/>
        <w:autoSpaceDE w:val="0"/>
        <w:autoSpaceDN w:val="0"/>
        <w:adjustRightInd w:val="0"/>
        <w:spacing w:after="0"/>
        <w:ind w:left="360" w:hanging="294"/>
        <w:jc w:val="both"/>
        <w:rPr>
          <w:rFonts w:ascii="Times New Roman" w:hAnsi="Times New Roman" w:cs="Times New Roman"/>
          <w:b/>
          <w:bCs/>
          <w:sz w:val="24"/>
          <w:szCs w:val="24"/>
        </w:rPr>
      </w:pPr>
      <w:r w:rsidRPr="00C57921">
        <w:rPr>
          <w:rFonts w:ascii="Times New Roman" w:hAnsi="Times New Roman" w:cs="Times New Roman"/>
          <w:b/>
          <w:bCs/>
          <w:sz w:val="24"/>
          <w:szCs w:val="24"/>
        </w:rPr>
        <w:t>The academic regulations should be read as a whole for purpose of any interpretation</w:t>
      </w:r>
      <w:r w:rsidRPr="00C57921">
        <w:rPr>
          <w:rFonts w:ascii="Times New Roman" w:hAnsi="Times New Roman" w:cs="Times New Roman"/>
          <w:sz w:val="24"/>
          <w:szCs w:val="24"/>
        </w:rPr>
        <w:t>.</w:t>
      </w:r>
      <w:r w:rsidRPr="00C57921">
        <w:rPr>
          <w:rFonts w:ascii="Times New Roman" w:hAnsi="Times New Roman" w:cs="Times New Roman"/>
          <w:b/>
          <w:bCs/>
          <w:sz w:val="24"/>
          <w:szCs w:val="24"/>
        </w:rPr>
        <w:t xml:space="preserve"> </w:t>
      </w:r>
    </w:p>
    <w:p w:rsidR="00C57921" w:rsidRPr="00C57921" w:rsidRDefault="00C57921" w:rsidP="00C57921">
      <w:pPr>
        <w:pStyle w:val="DefaultParagraphFont"/>
        <w:widowControl w:val="0"/>
        <w:autoSpaceDE w:val="0"/>
        <w:autoSpaceDN w:val="0"/>
        <w:adjustRightInd w:val="0"/>
        <w:spacing w:after="0"/>
        <w:rPr>
          <w:rFonts w:ascii="Times New Roman" w:hAnsi="Times New Roman" w:cs="Times New Roman"/>
          <w:b/>
          <w:bCs/>
          <w:sz w:val="24"/>
          <w:szCs w:val="24"/>
        </w:rPr>
      </w:pPr>
    </w:p>
    <w:p w:rsidR="00C57921" w:rsidRPr="00C57921" w:rsidRDefault="00C57921" w:rsidP="00C57921">
      <w:pPr>
        <w:pStyle w:val="DefaultParagraphFont"/>
        <w:widowControl w:val="0"/>
        <w:numPr>
          <w:ilvl w:val="0"/>
          <w:numId w:val="10"/>
        </w:numPr>
        <w:tabs>
          <w:tab w:val="clear" w:pos="720"/>
          <w:tab w:val="num" w:pos="340"/>
        </w:tabs>
        <w:overflowPunct w:val="0"/>
        <w:autoSpaceDE w:val="0"/>
        <w:autoSpaceDN w:val="0"/>
        <w:adjustRightInd w:val="0"/>
        <w:spacing w:after="0"/>
        <w:ind w:left="340" w:hanging="329"/>
        <w:jc w:val="both"/>
        <w:rPr>
          <w:rFonts w:ascii="Times New Roman" w:hAnsi="Times New Roman" w:cs="Times New Roman"/>
          <w:b/>
          <w:bCs/>
          <w:sz w:val="24"/>
          <w:szCs w:val="24"/>
        </w:rPr>
      </w:pPr>
      <w:r w:rsidRPr="00C57921">
        <w:rPr>
          <w:rFonts w:ascii="Times New Roman" w:hAnsi="Times New Roman" w:cs="Times New Roman"/>
          <w:b/>
          <w:bCs/>
          <w:sz w:val="24"/>
          <w:szCs w:val="24"/>
        </w:rPr>
        <w:t xml:space="preserve">Disciplinary action for Malpractice / improper conduct in examinations is appended </w:t>
      </w:r>
    </w:p>
    <w:p w:rsidR="00C57921" w:rsidRPr="00C57921" w:rsidRDefault="00C57921" w:rsidP="00C57921">
      <w:pPr>
        <w:pStyle w:val="DefaultParagraphFont"/>
        <w:widowControl w:val="0"/>
        <w:autoSpaceDE w:val="0"/>
        <w:autoSpaceDN w:val="0"/>
        <w:adjustRightInd w:val="0"/>
        <w:spacing w:after="0"/>
        <w:rPr>
          <w:rFonts w:ascii="Times New Roman" w:hAnsi="Times New Roman" w:cs="Times New Roman"/>
          <w:b/>
          <w:bCs/>
          <w:sz w:val="24"/>
          <w:szCs w:val="24"/>
        </w:rPr>
      </w:pPr>
    </w:p>
    <w:p w:rsidR="00C57921" w:rsidRPr="00C57921" w:rsidRDefault="00C57921" w:rsidP="00C57921">
      <w:pPr>
        <w:pStyle w:val="DefaultParagraphFont"/>
        <w:widowControl w:val="0"/>
        <w:numPr>
          <w:ilvl w:val="1"/>
          <w:numId w:val="10"/>
        </w:numPr>
        <w:tabs>
          <w:tab w:val="clear" w:pos="1440"/>
          <w:tab w:val="num" w:pos="380"/>
        </w:tabs>
        <w:overflowPunct w:val="0"/>
        <w:autoSpaceDE w:val="0"/>
        <w:autoSpaceDN w:val="0"/>
        <w:adjustRightInd w:val="0"/>
        <w:spacing w:after="0"/>
        <w:ind w:left="380" w:hanging="369"/>
        <w:jc w:val="both"/>
        <w:rPr>
          <w:rFonts w:ascii="Times New Roman" w:hAnsi="Times New Roman" w:cs="Times New Roman"/>
          <w:b/>
          <w:bCs/>
          <w:sz w:val="24"/>
          <w:szCs w:val="24"/>
        </w:rPr>
      </w:pPr>
      <w:r w:rsidRPr="00C57921">
        <w:rPr>
          <w:rFonts w:ascii="Times New Roman" w:hAnsi="Times New Roman" w:cs="Times New Roman"/>
          <w:b/>
          <w:bCs/>
          <w:sz w:val="24"/>
          <w:szCs w:val="24"/>
        </w:rPr>
        <w:t xml:space="preserve">Where the words “he”, “him”, “his”, occur in the regulations, they include “she”, “her”, “hers”. </w:t>
      </w:r>
    </w:p>
    <w:p w:rsidR="00C57921" w:rsidRPr="00C57921" w:rsidRDefault="00C57921" w:rsidP="00C57921">
      <w:pPr>
        <w:pStyle w:val="DefaultParagraphFont"/>
        <w:widowControl w:val="0"/>
        <w:autoSpaceDE w:val="0"/>
        <w:autoSpaceDN w:val="0"/>
        <w:adjustRightInd w:val="0"/>
        <w:spacing w:after="0"/>
        <w:rPr>
          <w:rFonts w:ascii="Times New Roman" w:hAnsi="Times New Roman" w:cs="Times New Roman"/>
          <w:b/>
          <w:bCs/>
          <w:sz w:val="24"/>
          <w:szCs w:val="24"/>
        </w:rPr>
      </w:pPr>
    </w:p>
    <w:p w:rsidR="00C57921" w:rsidRPr="00C57921" w:rsidRDefault="00C57921" w:rsidP="00C57921">
      <w:pPr>
        <w:pStyle w:val="DefaultParagraphFont"/>
        <w:widowControl w:val="0"/>
        <w:numPr>
          <w:ilvl w:val="1"/>
          <w:numId w:val="10"/>
        </w:numPr>
        <w:tabs>
          <w:tab w:val="clear" w:pos="1440"/>
          <w:tab w:val="num" w:pos="380"/>
        </w:tabs>
        <w:overflowPunct w:val="0"/>
        <w:autoSpaceDE w:val="0"/>
        <w:autoSpaceDN w:val="0"/>
        <w:adjustRightInd w:val="0"/>
        <w:spacing w:after="0"/>
        <w:ind w:left="380" w:right="600" w:hanging="369"/>
        <w:jc w:val="both"/>
        <w:rPr>
          <w:rFonts w:ascii="Times New Roman" w:hAnsi="Times New Roman" w:cs="Times New Roman"/>
          <w:b/>
          <w:bCs/>
          <w:sz w:val="24"/>
          <w:szCs w:val="24"/>
        </w:rPr>
      </w:pPr>
      <w:r w:rsidRPr="00C57921">
        <w:rPr>
          <w:rFonts w:ascii="Times New Roman" w:hAnsi="Times New Roman" w:cs="Times New Roman"/>
          <w:b/>
          <w:bCs/>
          <w:sz w:val="24"/>
          <w:szCs w:val="24"/>
        </w:rPr>
        <w:t xml:space="preserve">In the case of any doubt or ambiguity in the interpretation of the above rules, the decision of the Vice-Chancellor is final. </w:t>
      </w:r>
    </w:p>
    <w:p w:rsidR="00C57921" w:rsidRPr="00C57921" w:rsidRDefault="00C57921" w:rsidP="00C57921">
      <w:pPr>
        <w:pStyle w:val="DefaultParagraphFont"/>
        <w:widowControl w:val="0"/>
        <w:autoSpaceDE w:val="0"/>
        <w:autoSpaceDN w:val="0"/>
        <w:adjustRightInd w:val="0"/>
        <w:spacing w:after="0"/>
        <w:rPr>
          <w:rFonts w:ascii="Times New Roman" w:hAnsi="Times New Roman" w:cs="Times New Roman"/>
          <w:b/>
          <w:bCs/>
          <w:sz w:val="24"/>
          <w:szCs w:val="24"/>
        </w:rPr>
      </w:pPr>
    </w:p>
    <w:p w:rsidR="00C57921" w:rsidRPr="00C57921" w:rsidRDefault="00C57921" w:rsidP="00C57921">
      <w:pPr>
        <w:pStyle w:val="DefaultParagraphFont"/>
        <w:widowControl w:val="0"/>
        <w:numPr>
          <w:ilvl w:val="1"/>
          <w:numId w:val="10"/>
        </w:numPr>
        <w:tabs>
          <w:tab w:val="clear" w:pos="1440"/>
          <w:tab w:val="num" w:pos="380"/>
        </w:tabs>
        <w:overflowPunct w:val="0"/>
        <w:autoSpaceDE w:val="0"/>
        <w:autoSpaceDN w:val="0"/>
        <w:adjustRightInd w:val="0"/>
        <w:spacing w:after="0"/>
        <w:ind w:left="380" w:hanging="369"/>
        <w:jc w:val="both"/>
        <w:rPr>
          <w:rFonts w:ascii="Times New Roman" w:hAnsi="Times New Roman" w:cs="Times New Roman"/>
          <w:b/>
          <w:bCs/>
          <w:sz w:val="24"/>
          <w:szCs w:val="24"/>
        </w:rPr>
      </w:pPr>
      <w:r w:rsidRPr="00C57921">
        <w:rPr>
          <w:rFonts w:ascii="Times New Roman" w:hAnsi="Times New Roman" w:cs="Times New Roman"/>
          <w:b/>
          <w:bCs/>
          <w:sz w:val="24"/>
          <w:szCs w:val="24"/>
        </w:rPr>
        <w:t xml:space="preserve">The University may change or amend the academic regulations or syllabi at any time and the changes or amendments shall be made applicable to all the students on roles with effect from the dates notified by the University. </w:t>
      </w:r>
    </w:p>
    <w:p w:rsidR="00C57921" w:rsidRPr="00C57921" w:rsidRDefault="00C57921" w:rsidP="00C57921">
      <w:pPr>
        <w:pStyle w:val="DefaultParagraphFont"/>
        <w:widowControl w:val="0"/>
        <w:autoSpaceDE w:val="0"/>
        <w:autoSpaceDN w:val="0"/>
        <w:adjustRightInd w:val="0"/>
        <w:spacing w:after="0"/>
        <w:rPr>
          <w:rFonts w:ascii="Times New Roman" w:hAnsi="Times New Roman" w:cs="Times New Roman"/>
          <w:sz w:val="24"/>
          <w:szCs w:val="24"/>
        </w:rPr>
      </w:pPr>
    </w:p>
    <w:p w:rsidR="00C57921" w:rsidRPr="00C57921" w:rsidRDefault="00C57921" w:rsidP="00C57921">
      <w:pPr>
        <w:pStyle w:val="DefaultParagraphFont"/>
        <w:widowControl w:val="0"/>
        <w:autoSpaceDE w:val="0"/>
        <w:autoSpaceDN w:val="0"/>
        <w:adjustRightInd w:val="0"/>
        <w:spacing w:after="0"/>
        <w:ind w:left="4860"/>
        <w:rPr>
          <w:rFonts w:ascii="Times New Roman" w:hAnsi="Times New Roman" w:cs="Times New Roman"/>
          <w:sz w:val="24"/>
          <w:szCs w:val="24"/>
        </w:rPr>
      </w:pPr>
      <w:r w:rsidRPr="00C57921">
        <w:rPr>
          <w:rFonts w:ascii="Times New Roman" w:hAnsi="Times New Roman" w:cs="Times New Roman"/>
          <w:sz w:val="24"/>
          <w:szCs w:val="24"/>
        </w:rPr>
        <w:t>*-*-*</w:t>
      </w:r>
    </w:p>
    <w:p w:rsidR="00172EE0" w:rsidRPr="00C57921" w:rsidRDefault="00172EE0" w:rsidP="00C57921">
      <w:pPr>
        <w:rPr>
          <w:rFonts w:ascii="Times New Roman" w:hAnsi="Times New Roman" w:cs="Times New Roman"/>
          <w:b/>
          <w:bCs/>
          <w:sz w:val="24"/>
          <w:szCs w:val="24"/>
        </w:rPr>
      </w:pPr>
    </w:p>
    <w:sectPr w:rsidR="00172EE0" w:rsidRPr="00C57921" w:rsidSect="00172E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99"/>
    <w:multiLevelType w:val="hybridMultilevel"/>
    <w:tmpl w:val="00000124"/>
    <w:lvl w:ilvl="0" w:tplc="0000305E">
      <w:start w:val="3"/>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AD4"/>
    <w:multiLevelType w:val="hybridMultilevel"/>
    <w:tmpl w:val="000063CB"/>
    <w:lvl w:ilvl="0" w:tplc="00006BFC">
      <w:start w:val="1"/>
      <w:numFmt w:val="lowerRoman"/>
      <w:lvlText w:val="%1."/>
      <w:lvlJc w:val="left"/>
      <w:pPr>
        <w:tabs>
          <w:tab w:val="num" w:pos="720"/>
        </w:tabs>
        <w:ind w:left="720" w:hanging="360"/>
      </w:pPr>
    </w:lvl>
    <w:lvl w:ilvl="1" w:tplc="00007F96">
      <w:start w:val="3"/>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26A6"/>
    <w:multiLevelType w:val="hybridMultilevel"/>
    <w:tmpl w:val="0000701F"/>
    <w:lvl w:ilvl="0" w:tplc="00005D03">
      <w:start w:val="6"/>
      <w:numFmt w:val="decimal"/>
      <w:lvlText w:val="(%1)"/>
      <w:lvlJc w:val="left"/>
      <w:pPr>
        <w:tabs>
          <w:tab w:val="num" w:pos="720"/>
        </w:tabs>
        <w:ind w:left="720" w:hanging="360"/>
      </w:pPr>
    </w:lvl>
    <w:lvl w:ilvl="1" w:tplc="00007A5A">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2EA6"/>
    <w:multiLevelType w:val="hybridMultilevel"/>
    <w:tmpl w:val="000012DB"/>
    <w:lvl w:ilvl="0" w:tplc="0000153C">
      <w:start w:val="3"/>
      <w:numFmt w:val="decimal"/>
      <w:lvlText w:val="%1."/>
      <w:lvlJc w:val="left"/>
      <w:pPr>
        <w:tabs>
          <w:tab w:val="num" w:pos="720"/>
        </w:tabs>
        <w:ind w:left="720" w:hanging="360"/>
      </w:pPr>
    </w:lvl>
    <w:lvl w:ilvl="1" w:tplc="00007E87">
      <w:start w:val="1"/>
      <w:numFmt w:val="lowerLetter"/>
      <w:lvlText w:val="%2"/>
      <w:lvlJc w:val="left"/>
      <w:pPr>
        <w:tabs>
          <w:tab w:val="num" w:pos="1440"/>
        </w:tabs>
        <w:ind w:left="1440" w:hanging="360"/>
      </w:pPr>
    </w:lvl>
    <w:lvl w:ilvl="2" w:tplc="0000390C">
      <w:start w:val="1"/>
      <w:numFmt w:val="lowerLetter"/>
      <w:lvlText w:val="%3)"/>
      <w:lvlJc w:val="left"/>
      <w:pPr>
        <w:tabs>
          <w:tab w:val="num" w:pos="2160"/>
        </w:tabs>
        <w:ind w:left="2160" w:hanging="360"/>
      </w:pPr>
    </w:lvl>
    <w:lvl w:ilvl="3" w:tplc="00000F3E">
      <w:start w:val="1"/>
      <w:numFmt w:val="lowerLetter"/>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39B3"/>
    <w:multiLevelType w:val="hybridMultilevel"/>
    <w:tmpl w:val="00002D12"/>
    <w:lvl w:ilvl="0" w:tplc="0000074D">
      <w:start w:val="4"/>
      <w:numFmt w:val="decimal"/>
      <w:lvlText w:val="%1."/>
      <w:lvlJc w:val="left"/>
      <w:pPr>
        <w:tabs>
          <w:tab w:val="num" w:pos="720"/>
        </w:tabs>
        <w:ind w:left="720" w:hanging="360"/>
      </w:pPr>
    </w:lvl>
    <w:lvl w:ilvl="1" w:tplc="00004DC8">
      <w:start w:val="4"/>
      <w:numFmt w:val="decimal"/>
      <w:lvlText w:val="%2."/>
      <w:lvlJc w:val="left"/>
      <w:pPr>
        <w:tabs>
          <w:tab w:val="num" w:pos="1440"/>
        </w:tabs>
        <w:ind w:left="1440" w:hanging="360"/>
      </w:pPr>
    </w:lvl>
    <w:lvl w:ilvl="2" w:tplc="00006443">
      <w:start w:val="1"/>
      <w:numFmt w:val="decimal"/>
      <w:lvlText w:val="(%3)"/>
      <w:lvlJc w:val="left"/>
      <w:pPr>
        <w:tabs>
          <w:tab w:val="num" w:pos="2160"/>
        </w:tabs>
        <w:ind w:left="2160" w:hanging="360"/>
      </w:pPr>
    </w:lvl>
    <w:lvl w:ilvl="3" w:tplc="000066BB">
      <w:start w:val="1"/>
      <w:numFmt w:val="decimal"/>
      <w:lvlText w:val="(%4)"/>
      <w:lvlJc w:val="left"/>
      <w:pPr>
        <w:tabs>
          <w:tab w:val="num" w:pos="2880"/>
        </w:tabs>
        <w:ind w:left="2880" w:hanging="360"/>
      </w:pPr>
    </w:lvl>
    <w:lvl w:ilvl="4" w:tplc="0000428B">
      <w:start w:val="1"/>
      <w:numFmt w:val="decimal"/>
      <w:lvlText w:val="4.%5"/>
      <w:lvlJc w:val="left"/>
      <w:pPr>
        <w:tabs>
          <w:tab w:val="num" w:pos="3600"/>
        </w:tabs>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6784"/>
    <w:multiLevelType w:val="hybridMultilevel"/>
    <w:tmpl w:val="00004AE1"/>
    <w:lvl w:ilvl="0" w:tplc="00003D6C">
      <w:start w:val="1"/>
      <w:numFmt w:val="decimal"/>
      <w:lvlText w:val="%1"/>
      <w:lvlJc w:val="left"/>
      <w:pPr>
        <w:tabs>
          <w:tab w:val="num" w:pos="720"/>
        </w:tabs>
        <w:ind w:left="720" w:hanging="360"/>
      </w:pPr>
    </w:lvl>
    <w:lvl w:ilvl="1" w:tplc="00002CD6">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6DF1"/>
    <w:multiLevelType w:val="hybridMultilevel"/>
    <w:tmpl w:val="00005AF1"/>
    <w:lvl w:ilvl="0" w:tplc="000041BB">
      <w:start w:val="1"/>
      <w:numFmt w:val="decimal"/>
      <w:lvlText w:val="%1"/>
      <w:lvlJc w:val="left"/>
      <w:pPr>
        <w:tabs>
          <w:tab w:val="num" w:pos="720"/>
        </w:tabs>
        <w:ind w:left="720" w:hanging="360"/>
      </w:pPr>
    </w:lvl>
    <w:lvl w:ilvl="1" w:tplc="000026E9">
      <w:start w:val="2"/>
      <w:numFmt w:val="lowerLetter"/>
      <w:lvlText w:val="%2)"/>
      <w:lvlJc w:val="left"/>
      <w:pPr>
        <w:tabs>
          <w:tab w:val="num" w:pos="1440"/>
        </w:tabs>
        <w:ind w:left="1440" w:hanging="360"/>
      </w:pPr>
    </w:lvl>
    <w:lvl w:ilvl="2" w:tplc="000001EB">
      <w:start w:val="1"/>
      <w:numFmt w:val="lowerLetter"/>
      <w:lvlText w:val="%3"/>
      <w:lvlJc w:val="left"/>
      <w:pPr>
        <w:tabs>
          <w:tab w:val="num" w:pos="2160"/>
        </w:tabs>
        <w:ind w:left="2160" w:hanging="360"/>
      </w:pPr>
    </w:lvl>
    <w:lvl w:ilvl="3" w:tplc="00000BB3">
      <w:start w:val="1"/>
      <w:numFmt w:val="lowerLetter"/>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72AE"/>
    <w:multiLevelType w:val="hybridMultilevel"/>
    <w:tmpl w:val="00006952"/>
    <w:lvl w:ilvl="0" w:tplc="00005F90">
      <w:start w:val="2"/>
      <w:numFmt w:val="decimal"/>
      <w:lvlText w:val="%1."/>
      <w:lvlJc w:val="left"/>
      <w:pPr>
        <w:tabs>
          <w:tab w:val="num" w:pos="720"/>
        </w:tabs>
        <w:ind w:left="720" w:hanging="360"/>
      </w:pPr>
    </w:lvl>
    <w:lvl w:ilvl="1" w:tplc="00001649">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767D"/>
    <w:multiLevelType w:val="hybridMultilevel"/>
    <w:tmpl w:val="00004509"/>
    <w:lvl w:ilvl="0" w:tplc="00001238">
      <w:start w:val="9"/>
      <w:numFmt w:val="decimal"/>
      <w:lvlText w:val="%1."/>
      <w:lvlJc w:val="left"/>
      <w:pPr>
        <w:tabs>
          <w:tab w:val="num" w:pos="720"/>
        </w:tabs>
        <w:ind w:left="720" w:hanging="360"/>
      </w:pPr>
    </w:lvl>
    <w:lvl w:ilvl="1" w:tplc="00003B25">
      <w:start w:val="9"/>
      <w:numFmt w:val="decimal"/>
      <w:lvlText w:val="%2."/>
      <w:lvlJc w:val="left"/>
      <w:pPr>
        <w:tabs>
          <w:tab w:val="num" w:pos="1440"/>
        </w:tabs>
        <w:ind w:left="1440" w:hanging="360"/>
      </w:pPr>
    </w:lvl>
    <w:lvl w:ilvl="2" w:tplc="00001E1F">
      <w:start w:val="1"/>
      <w:numFmt w:val="lowerLetter"/>
      <w:lvlText w:val="%3"/>
      <w:lvlJc w:val="left"/>
      <w:pPr>
        <w:tabs>
          <w:tab w:val="num" w:pos="2160"/>
        </w:tabs>
        <w:ind w:left="2160" w:hanging="360"/>
      </w:pPr>
    </w:lvl>
    <w:lvl w:ilvl="3" w:tplc="00006E5D">
      <w:start w:val="2"/>
      <w:numFmt w:val="lowerLetter"/>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6"/>
  </w:num>
  <w:num w:numId="3">
    <w:abstractNumId w:val="8"/>
  </w:num>
  <w:num w:numId="4">
    <w:abstractNumId w:val="7"/>
  </w:num>
  <w:num w:numId="5">
    <w:abstractNumId w:val="4"/>
  </w:num>
  <w:num w:numId="6">
    <w:abstractNumId w:val="1"/>
  </w:num>
  <w:num w:numId="7">
    <w:abstractNumId w:val="5"/>
  </w:num>
  <w:num w:numId="8">
    <w:abstractNumId w:val="3"/>
  </w:num>
  <w:num w:numId="9">
    <w:abstractNumId w:val="9"/>
  </w:num>
  <w:num w:numId="10">
    <w:abstractNumId w:val="2"/>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7921"/>
    <w:rsid w:val="00172EE0"/>
    <w:rsid w:val="004E7F11"/>
    <w:rsid w:val="00C57921"/>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921"/>
    <w:rPr>
      <w:rFonts w:eastAsiaTheme="minorEastAsia"/>
      <w:lang w:bidi="te-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1402</Words>
  <Characters>7992</Characters>
  <Application>Microsoft Office Word</Application>
  <DocSecurity>0</DocSecurity>
  <Lines>66</Lines>
  <Paragraphs>18</Paragraphs>
  <ScaleCrop>false</ScaleCrop>
  <Company/>
  <LinksUpToDate>false</LinksUpToDate>
  <CharactersWithSpaces>9376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SRCPEXAMS</dc:creator>
  <cp:lastModifiedBy>SRCPEXAMS</cp:lastModifiedBy>
  <cp:revision>1</cp:revision>
  <dcterms:created xsi:type="dcterms:W3CDTF">2017-07-22T05:03:00Z</dcterms:created>
  <dcterms:modified xsi:type="dcterms:W3CDTF">2017-07-22T05:05:00Z</dcterms:modified>
</cp:coreProperties>
</file>