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439" w:rsidRDefault="00126439" w:rsidP="00126439">
      <w:pPr>
        <w:pStyle w:val="Heading1"/>
        <w:ind w:firstLine="284"/>
      </w:pPr>
      <w:r>
        <w:t>Free trial: what’s in it for me?</w:t>
      </w:r>
    </w:p>
    <w:tbl>
      <w:tblPr>
        <w:tblW w:w="0" w:type="auto"/>
        <w:tblLook w:val="04A0"/>
      </w:tblPr>
      <w:tblGrid>
        <w:gridCol w:w="6306"/>
        <w:gridCol w:w="3265"/>
      </w:tblGrid>
      <w:tr w:rsidR="00126439" w:rsidTr="00CD2E42">
        <w:tc>
          <w:tcPr>
            <w:tcW w:w="6204" w:type="dxa"/>
            <w:shd w:val="clear" w:color="auto" w:fill="auto"/>
          </w:tcPr>
          <w:p w:rsidR="00126439" w:rsidRDefault="00126439" w:rsidP="00CD2E42">
            <w:r>
              <w:rPr>
                <w:noProof/>
              </w:rPr>
              <w:drawing>
                <wp:inline distT="0" distB="0" distL="0" distR="0">
                  <wp:extent cx="3847465" cy="2562225"/>
                  <wp:effectExtent l="19050" t="0" r="635" b="0"/>
                  <wp:docPr id="1" name="Рисунок 1" descr="42-1913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2-19134430"/>
                          <pic:cNvPicPr>
                            <a:picLocks noChangeAspect="1" noChangeArrowheads="1"/>
                          </pic:cNvPicPr>
                        </pic:nvPicPr>
                        <pic:blipFill>
                          <a:blip r:embed="rId4" cstate="print"/>
                          <a:srcRect/>
                          <a:stretch>
                            <a:fillRect/>
                          </a:stretch>
                        </pic:blipFill>
                        <pic:spPr bwMode="auto">
                          <a:xfrm>
                            <a:off x="0" y="0"/>
                            <a:ext cx="3847465" cy="2562225"/>
                          </a:xfrm>
                          <a:prstGeom prst="rect">
                            <a:avLst/>
                          </a:prstGeom>
                          <a:noFill/>
                          <a:ln w="9525">
                            <a:noFill/>
                            <a:miter lim="800000"/>
                            <a:headEnd/>
                            <a:tailEnd/>
                          </a:ln>
                        </pic:spPr>
                      </pic:pic>
                    </a:graphicData>
                  </a:graphic>
                </wp:inline>
              </w:drawing>
            </w:r>
          </w:p>
        </w:tc>
        <w:tc>
          <w:tcPr>
            <w:tcW w:w="4077" w:type="dxa"/>
            <w:shd w:val="clear" w:color="auto" w:fill="auto"/>
          </w:tcPr>
          <w:p w:rsidR="00126439" w:rsidRPr="00D208D7" w:rsidRDefault="00126439" w:rsidP="00CD2E42">
            <w:pPr>
              <w:ind w:firstLine="284"/>
              <w:rPr>
                <w:b/>
              </w:rPr>
            </w:pPr>
          </w:p>
          <w:p w:rsidR="00126439" w:rsidRPr="00D208D7" w:rsidRDefault="00126439" w:rsidP="00CD2E42">
            <w:pPr>
              <w:ind w:firstLine="284"/>
              <w:rPr>
                <w:b/>
              </w:rPr>
            </w:pPr>
          </w:p>
          <w:p w:rsidR="00126439" w:rsidRPr="00D208D7" w:rsidRDefault="00126439" w:rsidP="00CD2E42">
            <w:pPr>
              <w:ind w:firstLine="284"/>
              <w:rPr>
                <w:b/>
              </w:rPr>
            </w:pPr>
          </w:p>
          <w:p w:rsidR="00126439" w:rsidRPr="00D208D7" w:rsidRDefault="00126439" w:rsidP="00CD2E42">
            <w:pPr>
              <w:ind w:firstLine="284"/>
              <w:rPr>
                <w:b/>
              </w:rPr>
            </w:pPr>
          </w:p>
          <w:p w:rsidR="00126439" w:rsidRPr="00D208D7" w:rsidRDefault="00126439" w:rsidP="00CD2E42">
            <w:pPr>
              <w:ind w:firstLine="284"/>
              <w:rPr>
                <w:b/>
              </w:rPr>
            </w:pPr>
          </w:p>
          <w:p w:rsidR="00126439" w:rsidRPr="00D208D7" w:rsidRDefault="00126439" w:rsidP="00CD2E42">
            <w:pPr>
              <w:ind w:firstLine="284"/>
              <w:rPr>
                <w:b/>
              </w:rPr>
            </w:pPr>
          </w:p>
          <w:p w:rsidR="00126439" w:rsidRPr="00D208D7" w:rsidRDefault="00126439" w:rsidP="00CD2E42">
            <w:pPr>
              <w:ind w:firstLine="284"/>
              <w:rPr>
                <w:b/>
              </w:rPr>
            </w:pPr>
          </w:p>
          <w:p w:rsidR="00126439" w:rsidRPr="00D208D7" w:rsidRDefault="00126439" w:rsidP="00CD2E42">
            <w:pPr>
              <w:spacing w:line="276" w:lineRule="auto"/>
              <w:ind w:firstLine="284"/>
              <w:rPr>
                <w:b/>
              </w:rPr>
            </w:pPr>
            <w:r w:rsidRPr="00D208D7">
              <w:rPr>
                <w:b/>
              </w:rPr>
              <w:t xml:space="preserve">You probably have already looked through our website and came across the </w:t>
            </w:r>
            <w:r>
              <w:rPr>
                <w:b/>
              </w:rPr>
              <w:t xml:space="preserve">FREE TRIAL </w:t>
            </w:r>
            <w:r w:rsidRPr="00D208D7">
              <w:rPr>
                <w:b/>
              </w:rPr>
              <w:t>offer. Many people get interested by this idea and keep on asking many questions. So I’d like to clarify some points for you to benefit from this offer as much as possible.</w:t>
            </w:r>
          </w:p>
          <w:p w:rsidR="00126439" w:rsidRDefault="00126439" w:rsidP="00CD2E42"/>
        </w:tc>
      </w:tr>
    </w:tbl>
    <w:p w:rsidR="00126439" w:rsidRPr="00E7515E" w:rsidRDefault="00126439" w:rsidP="00126439">
      <w:pPr>
        <w:ind w:firstLine="284"/>
      </w:pPr>
      <w:r w:rsidRPr="00E7515E">
        <w:t>You may say that when it comes to software development, a free trial sounds much like a joke. What can be tried here and how? Nevertheless I’m here to show you at least three ways how Gersis Software free trial can help your business.</w:t>
      </w:r>
    </w:p>
    <w:p w:rsidR="00126439" w:rsidRDefault="00126439" w:rsidP="00126439">
      <w:pPr>
        <w:ind w:firstLine="284"/>
      </w:pPr>
    </w:p>
    <w:p w:rsidR="00126439" w:rsidRDefault="00126439" w:rsidP="00126439">
      <w:pPr>
        <w:ind w:firstLine="284"/>
      </w:pPr>
      <w:r>
        <w:t xml:space="preserve">No doubt a 40-man-hour free trial could hardly make any difference for a large-scale software development project. But what if to use this opportunity for a single solution development? </w:t>
      </w:r>
    </w:p>
    <w:p w:rsidR="00126439" w:rsidRDefault="00126439" w:rsidP="00126439">
      <w:pPr>
        <w:ind w:firstLine="284"/>
      </w:pPr>
    </w:p>
    <w:p w:rsidR="00126439" w:rsidRDefault="00126439" w:rsidP="00126439">
      <w:pPr>
        <w:ind w:firstLine="284"/>
      </w:pPr>
      <w:r>
        <w:t>Let’s say your company is about to implement a solution but you are still in two minds about it. Is it a working solution? Will it be useful and convenient? In this tricky situation a free trial is what you need: you will get answers to all your questions without spending a euro. Our highly qualified specialists will develop your solution and analyze it for free.</w:t>
      </w:r>
    </w:p>
    <w:p w:rsidR="00126439" w:rsidRDefault="00126439" w:rsidP="00126439">
      <w:pPr>
        <w:ind w:firstLine="284"/>
      </w:pPr>
    </w:p>
    <w:p w:rsidR="00126439" w:rsidRDefault="00126439" w:rsidP="00126439">
      <w:pPr>
        <w:ind w:firstLine="284"/>
      </w:pPr>
      <w:r>
        <w:t>Or maybe you have to implement an unconventional task. You already have a solution plan but… You know, non-trivial tasks are always like that. You can develop a solution only to find out that there was a much easier and interesting way to do it. Don’t be in a hurry. Use our free trial as an opportunity to understand if the variant you’ve chosen is the optimal one.</w:t>
      </w:r>
    </w:p>
    <w:p w:rsidR="00126439" w:rsidRDefault="00126439" w:rsidP="00126439">
      <w:pPr>
        <w:ind w:firstLine="284"/>
      </w:pPr>
    </w:p>
    <w:p w:rsidR="00126439" w:rsidRDefault="00126439" w:rsidP="00126439">
      <w:pPr>
        <w:ind w:firstLine="284"/>
      </w:pPr>
      <w:r>
        <w:t>And one more case: you need to carry out a task and you see two or even more strategic variants of the solution. All the variants look good for you, but still only one of them has the right to life. The question is how to choose between the different ways to implement a solution without wasting time and money on checking every one. We are ready to give you a helping hand and work pout one of the variants under terms of the free trial. You will be able to compare the results and choose what solution fits your project better.</w:t>
      </w:r>
    </w:p>
    <w:p w:rsidR="00126439" w:rsidRDefault="00126439" w:rsidP="00126439">
      <w:pPr>
        <w:ind w:firstLine="284"/>
      </w:pPr>
    </w:p>
    <w:p w:rsidR="00126439" w:rsidRPr="000814BF" w:rsidRDefault="00126439" w:rsidP="00126439">
      <w:pPr>
        <w:ind w:firstLine="284"/>
      </w:pPr>
      <w:r>
        <w:t>Here are three clear ways for you to derive benefit from Gersis Software free trial. Of course, you can argue that there’s no such thing as free lunch, and that is true. We believe that the trial will help you to see the true value of our service level and reliability that will bring you back to us with new projects. Using the free trial imposes no obligations on you, but still we will be glad to build long-term relationship with your company.</w:t>
      </w:r>
    </w:p>
    <w:p w:rsidR="00126439" w:rsidRPr="00207AB6" w:rsidRDefault="00126439" w:rsidP="00126439">
      <w:pPr>
        <w:rPr>
          <w:lang w:val="en-GB"/>
        </w:rPr>
      </w:pPr>
      <w:r w:rsidRPr="00FC1214">
        <w:rPr>
          <w:lang w:val="en-GB"/>
        </w:rPr>
        <w:t>   </w:t>
      </w:r>
      <w:r w:rsidRPr="00FC1214">
        <w:rPr>
          <w:lang w:val="en-GB"/>
        </w:rPr>
        <w:br/>
      </w:r>
    </w:p>
    <w:p w:rsidR="003C76DF" w:rsidRDefault="003C76DF"/>
    <w:sectPr w:rsidR="003C76DF" w:rsidSect="00031064">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6439"/>
    <w:rsid w:val="00126439"/>
    <w:rsid w:val="003C7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39"/>
    <w:pPr>
      <w:spacing w:before="60" w:after="0" w:line="240" w:lineRule="auto"/>
      <w:jc w:val="both"/>
    </w:pPr>
    <w:rPr>
      <w:rFonts w:ascii="Arial" w:eastAsia="Times New Roman" w:hAnsi="Arial" w:cs="Times New Roman"/>
      <w:color w:val="4D4D4D"/>
      <w:sz w:val="21"/>
      <w:szCs w:val="20"/>
    </w:rPr>
  </w:style>
  <w:style w:type="paragraph" w:styleId="Heading1">
    <w:name w:val="heading 1"/>
    <w:basedOn w:val="Normal"/>
    <w:next w:val="Normal"/>
    <w:link w:val="Heading1Char"/>
    <w:qFormat/>
    <w:rsid w:val="00126439"/>
    <w:pPr>
      <w:keepNext/>
      <w:spacing w:before="360" w:after="240"/>
      <w:outlineLvl w:val="0"/>
    </w:pPr>
    <w:rPr>
      <w:rFonts w:eastAsia="MS Mincho"/>
      <w:b/>
      <w:caps/>
      <w:color w:val="008CA2"/>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6439"/>
    <w:rPr>
      <w:rFonts w:ascii="Arial" w:eastAsia="MS Mincho" w:hAnsi="Arial" w:cs="Times New Roman"/>
      <w:b/>
      <w:caps/>
      <w:color w:val="008CA2"/>
      <w:kern w:val="28"/>
      <w:sz w:val="24"/>
      <w:szCs w:val="20"/>
    </w:rPr>
  </w:style>
  <w:style w:type="paragraph" w:styleId="BalloonText">
    <w:name w:val="Balloon Text"/>
    <w:basedOn w:val="Normal"/>
    <w:link w:val="BalloonTextChar"/>
    <w:uiPriority w:val="99"/>
    <w:semiHidden/>
    <w:unhideWhenUsed/>
    <w:rsid w:val="0012643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439"/>
    <w:rPr>
      <w:rFonts w:ascii="Tahoma" w:eastAsia="Times New Roman" w:hAnsi="Tahoma" w:cs="Tahoma"/>
      <w:color w:val="4D4D4D"/>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Balandin Vyacheslav</dc:creator>
  <cp:lastModifiedBy>Balandin Vyacheslav</cp:lastModifiedBy>
  <cp:revision>1</cp:revision>
  <dcterms:created xsi:type="dcterms:W3CDTF">2010-10-07T07:32:00Z</dcterms:created>
  <dcterms:modified xsi:type="dcterms:W3CDTF">2010-10-07T07:33:00Z</dcterms:modified>
</cp:coreProperties>
</file>