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A8" w:rsidRDefault="00BC13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BC13A8" w:rsidRDefault="0030063C" w:rsidP="00B577E3">
      <w:pPr>
        <w:pBdr>
          <w:top w:val="nil"/>
          <w:left w:val="nil"/>
          <w:bottom w:val="single" w:sz="8" w:space="3" w:color="4F81BD"/>
          <w:right w:val="nil"/>
          <w:between w:val="nil"/>
        </w:pBdr>
        <w:spacing w:after="300" w:line="240" w:lineRule="auto"/>
        <w:jc w:val="center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Especificação Funcional</w:t>
      </w:r>
    </w:p>
    <w:tbl>
      <w:tblPr>
        <w:tblStyle w:val="a2"/>
        <w:tblW w:w="8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7"/>
        <w:gridCol w:w="2162"/>
      </w:tblGrid>
      <w:tr w:rsidR="00BC13A8" w:rsidTr="00B577E3">
        <w:trPr>
          <w:trHeight w:val="259"/>
        </w:trPr>
        <w:tc>
          <w:tcPr>
            <w:tcW w:w="8629" w:type="dxa"/>
            <w:gridSpan w:val="2"/>
            <w:vAlign w:val="center"/>
          </w:tcPr>
          <w:p w:rsidR="00BC13A8" w:rsidRDefault="0030063C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Nome do projeto</w:t>
            </w:r>
            <w:r>
              <w:rPr>
                <w:rFonts w:cs="Calibri"/>
              </w:rPr>
              <w:t xml:space="preserve">: API </w:t>
            </w:r>
            <w:proofErr w:type="spellStart"/>
            <w:r>
              <w:rPr>
                <w:rFonts w:cs="Calibri"/>
              </w:rPr>
              <w:t>Tracking</w:t>
            </w:r>
            <w:proofErr w:type="spellEnd"/>
          </w:p>
        </w:tc>
      </w:tr>
      <w:tr w:rsidR="00BC13A8" w:rsidTr="00B577E3">
        <w:trPr>
          <w:trHeight w:val="259"/>
        </w:trPr>
        <w:tc>
          <w:tcPr>
            <w:tcW w:w="8629" w:type="dxa"/>
            <w:gridSpan w:val="2"/>
            <w:vAlign w:val="center"/>
          </w:tcPr>
          <w:p w:rsidR="00BC13A8" w:rsidRDefault="0030063C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Serviço</w:t>
            </w:r>
            <w:r>
              <w:rPr>
                <w:rFonts w:cs="Calibri"/>
              </w:rPr>
              <w:t xml:space="preserve">: </w:t>
            </w:r>
            <w:proofErr w:type="spellStart"/>
            <w:r>
              <w:rPr>
                <w:rFonts w:cs="Calibri"/>
              </w:rPr>
              <w:t>Tracking</w:t>
            </w:r>
            <w:proofErr w:type="spellEnd"/>
          </w:p>
        </w:tc>
      </w:tr>
      <w:tr w:rsidR="00BC13A8" w:rsidTr="00B577E3">
        <w:trPr>
          <w:trHeight w:val="275"/>
        </w:trPr>
        <w:tc>
          <w:tcPr>
            <w:tcW w:w="6467" w:type="dxa"/>
          </w:tcPr>
          <w:p w:rsidR="00BC13A8" w:rsidRDefault="0030063C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Data criação</w:t>
            </w:r>
            <w:r>
              <w:rPr>
                <w:rFonts w:cs="Calibri"/>
              </w:rPr>
              <w:t xml:space="preserve">: </w:t>
            </w:r>
            <w:r>
              <w:t>0</w:t>
            </w:r>
            <w:r>
              <w:rPr>
                <w:rFonts w:cs="Calibri"/>
              </w:rPr>
              <w:t>9/1</w:t>
            </w:r>
            <w:r>
              <w:t>1</w:t>
            </w:r>
            <w:r>
              <w:rPr>
                <w:rFonts w:cs="Calibri"/>
              </w:rPr>
              <w:t>/2021</w:t>
            </w:r>
          </w:p>
        </w:tc>
        <w:tc>
          <w:tcPr>
            <w:tcW w:w="2162" w:type="dxa"/>
          </w:tcPr>
          <w:p w:rsidR="00BC13A8" w:rsidRDefault="0030063C">
            <w:pPr>
              <w:rPr>
                <w:rFonts w:cs="Calibri"/>
              </w:rPr>
            </w:pPr>
            <w:bookmarkStart w:id="1" w:name="_heading=h.gjdgxs" w:colFirst="0" w:colLast="0"/>
            <w:bookmarkEnd w:id="1"/>
            <w:r>
              <w:rPr>
                <w:rFonts w:cs="Calibri"/>
                <w:b/>
              </w:rPr>
              <w:t>Versão</w:t>
            </w:r>
            <w:r>
              <w:rPr>
                <w:rFonts w:cs="Calibri"/>
              </w:rPr>
              <w:t>: 1.0</w:t>
            </w:r>
          </w:p>
        </w:tc>
      </w:tr>
    </w:tbl>
    <w:p w:rsidR="00BC13A8" w:rsidRDefault="00BC13A8">
      <w:pPr>
        <w:spacing w:after="0"/>
      </w:pPr>
    </w:p>
    <w:p w:rsidR="00BC13A8" w:rsidRDefault="0030063C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Objetivo</w:t>
      </w:r>
    </w:p>
    <w:p w:rsidR="00BC13A8" w:rsidRDefault="003006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709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Proporcionar a consulta dos dados de </w:t>
      </w:r>
      <w:proofErr w:type="spellStart"/>
      <w:r>
        <w:rPr>
          <w:rFonts w:cs="Calibri"/>
          <w:color w:val="000000"/>
        </w:rPr>
        <w:t>Tracking</w:t>
      </w:r>
      <w:proofErr w:type="spellEnd"/>
      <w:r>
        <w:rPr>
          <w:rFonts w:cs="Calibri"/>
          <w:color w:val="000000"/>
        </w:rPr>
        <w:t xml:space="preserve"> Marítimo através de API no formato JSON.</w:t>
      </w:r>
    </w:p>
    <w:p w:rsidR="00BC13A8" w:rsidRDefault="00BC13A8">
      <w:pPr>
        <w:spacing w:after="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</w:p>
    <w:p w:rsidR="00BC13A8" w:rsidRDefault="0030063C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jc w:val="both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 xml:space="preserve">Descrição Funcional </w:t>
      </w:r>
    </w:p>
    <w:p w:rsidR="00BC13A8" w:rsidRDefault="0030063C">
      <w:pPr>
        <w:spacing w:after="0" w:line="360" w:lineRule="auto"/>
        <w:ind w:firstLine="851"/>
        <w:jc w:val="both"/>
      </w:pPr>
      <w:r>
        <w:t>Será desenvolvida uma API para consultar informações de rastreios de contêiner</w:t>
      </w:r>
      <w:r w:rsidR="00B577E3">
        <w:t>es, seguindo as regras a seguir:</w:t>
      </w:r>
    </w:p>
    <w:p w:rsidR="00BC13A8" w:rsidRDefault="003006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rFonts w:cs="Calibri"/>
          <w:smallCaps/>
          <w:color w:val="1F497D"/>
          <w:sz w:val="24"/>
          <w:szCs w:val="24"/>
          <w:u w:val="single"/>
        </w:rPr>
      </w:pPr>
      <w:r>
        <w:rPr>
          <w:rFonts w:cs="Calibri"/>
          <w:b/>
          <w:smallCaps/>
          <w:color w:val="44546A"/>
          <w:sz w:val="24"/>
          <w:szCs w:val="24"/>
          <w:u w:val="single"/>
        </w:rPr>
        <w:t>Estrutura de chamada</w:t>
      </w:r>
    </w:p>
    <w:p w:rsidR="00BC13A8" w:rsidRDefault="0030063C">
      <w:pPr>
        <w:spacing w:after="0" w:line="360" w:lineRule="auto"/>
        <w:ind w:firstLine="851"/>
        <w:jc w:val="both"/>
      </w:pPr>
      <w:r>
        <w:t>A requisição de serviço via API (Método POST), deve ser realizada através de um arquivo do tipo JSON com dados para a requisição do serviço. Segue abaixo o exemplo de uma chamada do serviço:</w:t>
      </w:r>
    </w:p>
    <w:p w:rsidR="00BC13A8" w:rsidRDefault="0030063C">
      <w:pPr>
        <w:jc w:val="center"/>
      </w:pPr>
      <w:r>
        <w:object w:dxaOrig="1308" w:dyaOrig="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2.75pt" o:ole="">
            <v:imagedata r:id="rId9" o:title=""/>
          </v:shape>
          <o:OLEObject Type="Embed" ProgID="Package" ShapeID="_x0000_i1025" DrawAspect="Icon" ObjectID="_1724612763" r:id="rId10"/>
        </w:object>
      </w:r>
    </w:p>
    <w:p w:rsidR="00BC13A8" w:rsidRDefault="0030063C">
      <w:pPr>
        <w:spacing w:after="0" w:line="360" w:lineRule="auto"/>
        <w:ind w:firstLine="720"/>
        <w:jc w:val="both"/>
      </w:pPr>
      <w:r>
        <w:t>Para realizar a requisição do serviço, será necessário utilizar a seguinte URL:</w:t>
      </w:r>
    </w:p>
    <w:p w:rsidR="00BC13A8" w:rsidRDefault="003423EE">
      <w:pPr>
        <w:numPr>
          <w:ilvl w:val="0"/>
          <w:numId w:val="2"/>
        </w:numPr>
        <w:spacing w:after="0" w:line="360" w:lineRule="auto"/>
        <w:jc w:val="both"/>
        <w:rPr>
          <w:rFonts w:cs="Calibri"/>
        </w:rPr>
      </w:pPr>
      <w:hyperlink r:id="rId11">
        <w:r w:rsidR="0030063C">
          <w:rPr>
            <w:color w:val="0563C1"/>
            <w:u w:val="single"/>
          </w:rPr>
          <w:t>http://tracking.emix.space/api/Schedule/TrackingData</w:t>
        </w:r>
      </w:hyperlink>
      <w:r w:rsidR="0030063C">
        <w:t xml:space="preserve"> </w:t>
      </w:r>
    </w:p>
    <w:p w:rsidR="00BC13A8" w:rsidRDefault="00BC13A8">
      <w:pPr>
        <w:spacing w:after="0" w:line="360" w:lineRule="auto"/>
        <w:ind w:firstLine="851"/>
        <w:jc w:val="both"/>
      </w:pPr>
    </w:p>
    <w:p w:rsidR="00BC13A8" w:rsidRDefault="0030063C">
      <w:pPr>
        <w:spacing w:after="0" w:line="360" w:lineRule="auto"/>
        <w:ind w:firstLine="851"/>
        <w:jc w:val="both"/>
      </w:pPr>
      <w:r>
        <w:t>As informações a serem preenchidas na estrutura do arquivo JSON, devem seguir as seguintes regras de preenchimentos:</w:t>
      </w:r>
    </w:p>
    <w:p w:rsidR="00BC13A8" w:rsidRDefault="00300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cs="Calibri"/>
          <w:b/>
          <w:color w:val="000000"/>
        </w:rPr>
        <w:t>CompanyName</w:t>
      </w:r>
      <w:r>
        <w:rPr>
          <w:rFonts w:cs="Calibri"/>
          <w:color w:val="000000"/>
        </w:rPr>
        <w:t xml:space="preserve"> – ID fixo, a ser informado pela e.Mix.</w:t>
      </w:r>
    </w:p>
    <w:p w:rsidR="00BC13A8" w:rsidRDefault="00300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cs="Calibri"/>
          <w:b/>
          <w:color w:val="000000"/>
        </w:rPr>
        <w:t>Parameters</w:t>
      </w:r>
      <w:r>
        <w:rPr>
          <w:rFonts w:cs="Calibri"/>
          <w:color w:val="000000"/>
        </w:rPr>
        <w:t xml:space="preserve"> – Texto "BL"  ou “Booking” (de acordo com o tipo do parâmetro)</w:t>
      </w:r>
      <w:r>
        <w:t xml:space="preserve"> </w:t>
      </w:r>
      <w:r>
        <w:rPr>
          <w:rFonts w:cs="Calibri"/>
          <w:color w:val="000000"/>
        </w:rPr>
        <w:t>e após a vírgula o número do BL ou Booking do processo;</w:t>
      </w:r>
    </w:p>
    <w:p w:rsidR="00BC13A8" w:rsidRDefault="00300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cs="Calibri"/>
          <w:b/>
          <w:color w:val="000000"/>
        </w:rPr>
        <w:t>SeaLine</w:t>
      </w:r>
      <w:r>
        <w:rPr>
          <w:rFonts w:cs="Calibri"/>
          <w:color w:val="000000"/>
        </w:rPr>
        <w:t xml:space="preserve"> – Nome do armador, conforme lista disponível na seção de anexos.</w:t>
      </w:r>
    </w:p>
    <w:p w:rsidR="00BC13A8" w:rsidRDefault="00BC13A8">
      <w:pPr>
        <w:spacing w:after="0" w:line="360" w:lineRule="auto"/>
        <w:jc w:val="both"/>
      </w:pPr>
    </w:p>
    <w:p w:rsidR="00BC13A8" w:rsidRDefault="0030063C">
      <w:pPr>
        <w:spacing w:after="0" w:line="360" w:lineRule="auto"/>
        <w:ind w:firstLine="720"/>
        <w:jc w:val="both"/>
        <w:rPr>
          <w:color w:val="000000"/>
        </w:rPr>
      </w:pPr>
      <w:r>
        <w:t>O usuário deverá abrir chamado via helpdesk na e.Mix solicitando o mapeamento caso a lista de armadores não contemple algum armador.</w:t>
      </w:r>
    </w:p>
    <w:p w:rsidR="00BC13A8" w:rsidRDefault="003006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rFonts w:cs="Calibri"/>
          <w:smallCaps/>
          <w:color w:val="1F497D"/>
          <w:sz w:val="24"/>
          <w:szCs w:val="24"/>
          <w:u w:val="single"/>
        </w:rPr>
      </w:pPr>
      <w:r>
        <w:rPr>
          <w:rFonts w:cs="Calibri"/>
          <w:b/>
          <w:smallCaps/>
          <w:color w:val="44546A"/>
          <w:sz w:val="24"/>
          <w:szCs w:val="24"/>
          <w:u w:val="single"/>
        </w:rPr>
        <w:lastRenderedPageBreak/>
        <w:t>Estrutura de retorno</w:t>
      </w:r>
    </w:p>
    <w:p w:rsidR="00BC13A8" w:rsidRDefault="0030063C">
      <w:pPr>
        <w:spacing w:after="0" w:line="360" w:lineRule="auto"/>
        <w:ind w:firstLine="851"/>
        <w:jc w:val="both"/>
      </w:pPr>
      <w:r>
        <w:t>Ao requisitar dados via API, o serviço fará uma validação da estrutura do arquivo. É necessário que ele contenha as informações do ID Company, BL ou Booking e nome do Armador. Caso encontre algum erro, será retornada uma mensagem com a falha encontrada, conforme exemplos abaixo:</w:t>
      </w:r>
    </w:p>
    <w:p w:rsidR="00BC13A8" w:rsidRDefault="00300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5"/>
        <w:jc w:val="both"/>
      </w:pPr>
      <w:r>
        <w:rPr>
          <w:rFonts w:cs="Calibri"/>
          <w:b/>
          <w:color w:val="000000"/>
        </w:rPr>
        <w:t>Company não encontrada</w:t>
      </w:r>
      <w:r>
        <w:rPr>
          <w:rFonts w:cs="Calibri"/>
          <w:color w:val="000000"/>
        </w:rPr>
        <w:t xml:space="preserve"> – Quando o ID company informado no arquivo de chamada não foi localizado no cadastro da e.Mix.</w:t>
      </w:r>
    </w:p>
    <w:p w:rsidR="00BC13A8" w:rsidRDefault="003006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</w:pPr>
      <w:r>
        <w:rPr>
          <w:rFonts w:cs="Calibri"/>
          <w:b/>
          <w:color w:val="000000"/>
        </w:rPr>
        <w:t>Exemplo</w:t>
      </w:r>
      <w:r>
        <w:rPr>
          <w:rFonts w:cs="Calibri"/>
          <w:color w:val="000000"/>
        </w:rPr>
        <w:t>: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{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"mensagem": "Company não foi encontrada!",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"result": "201009asda27"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}</w:t>
      </w:r>
    </w:p>
    <w:p w:rsidR="00BC13A8" w:rsidRDefault="00BC13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  <w:rPr>
          <w:rFonts w:cs="Calibri"/>
          <w:color w:val="000000"/>
        </w:rPr>
      </w:pPr>
    </w:p>
    <w:p w:rsidR="00BC13A8" w:rsidRDefault="00300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cs="Calibri"/>
          <w:b/>
          <w:color w:val="000000"/>
        </w:rPr>
        <w:t>BL ou Booking não encontrado no site do armador</w:t>
      </w:r>
      <w:r>
        <w:rPr>
          <w:rFonts w:cs="Calibri"/>
          <w:color w:val="000000"/>
        </w:rPr>
        <w:t xml:space="preserve"> – Quando o BL informado no arquivo de chamada não foi localizado no armador solicitado.</w:t>
      </w:r>
    </w:p>
    <w:p w:rsidR="00BC13A8" w:rsidRDefault="003006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</w:pPr>
      <w:r>
        <w:rPr>
          <w:rFonts w:cs="Calibri"/>
          <w:b/>
          <w:color w:val="000000"/>
        </w:rPr>
        <w:t>Exemplo</w:t>
      </w:r>
      <w:r>
        <w:rPr>
          <w:rFonts w:cs="Calibri"/>
          <w:color w:val="000000"/>
        </w:rPr>
        <w:t>: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{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"mensagem": "BL/Booking não encontrado no site do armador.",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"result": "20100927"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}</w:t>
      </w:r>
    </w:p>
    <w:p w:rsidR="00BC13A8" w:rsidRDefault="00BC13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  <w:rPr>
          <w:rFonts w:cs="Calibri"/>
          <w:color w:val="000000"/>
        </w:rPr>
      </w:pPr>
    </w:p>
    <w:p w:rsidR="00BC13A8" w:rsidRDefault="00300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cs="Calibri"/>
          <w:b/>
          <w:color w:val="000000"/>
        </w:rPr>
        <w:t>Armador não mapeado</w:t>
      </w:r>
      <w:r>
        <w:rPr>
          <w:rFonts w:cs="Calibri"/>
          <w:color w:val="000000"/>
        </w:rPr>
        <w:t xml:space="preserve"> – Quando o código informado no campo “SeaLineCode” do arquivo de chamada não está mapeado no DE/PARA, o retorno é vazio.</w:t>
      </w:r>
    </w:p>
    <w:p w:rsidR="00BC13A8" w:rsidRDefault="003006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91"/>
        <w:jc w:val="both"/>
      </w:pPr>
      <w:r>
        <w:rPr>
          <w:rFonts w:cs="Calibri"/>
          <w:b/>
          <w:color w:val="000000"/>
        </w:rPr>
        <w:t>Exemplo</w:t>
      </w:r>
      <w:r>
        <w:rPr>
          <w:rFonts w:cs="Calibri"/>
          <w:color w:val="000000"/>
        </w:rPr>
        <w:t>: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{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"mensagem": “Armador não mapeado para consulta”,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"result": [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    null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]</w:t>
      </w:r>
    </w:p>
    <w:p w:rsidR="00BC13A8" w:rsidRDefault="0030063C">
      <w:pPr>
        <w:shd w:val="clear" w:color="auto" w:fill="FFF2CC"/>
        <w:spacing w:after="0" w:line="360" w:lineRule="auto"/>
        <w:ind w:left="2268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t>}</w:t>
      </w:r>
    </w:p>
    <w:p w:rsidR="00BC13A8" w:rsidRDefault="0030063C">
      <w:pPr>
        <w:spacing w:after="0" w:line="360" w:lineRule="auto"/>
        <w:ind w:firstLine="851"/>
        <w:jc w:val="both"/>
      </w:pPr>
      <w:r>
        <w:lastRenderedPageBreak/>
        <w:t>Caso não encontre falhas, será verificado se o processo já existe na fila de consultas. Caso já exista, os dados serão retornados em um arquivo do tipo JSON, considerando a estrutura exemplificada no arquivo abaixo.</w:t>
      </w:r>
    </w:p>
    <w:p w:rsidR="00BC13A8" w:rsidRDefault="0030063C">
      <w:pPr>
        <w:spacing w:after="0" w:line="360" w:lineRule="auto"/>
        <w:jc w:val="center"/>
      </w:pPr>
      <w:r>
        <w:object w:dxaOrig="1308" w:dyaOrig="852">
          <v:shape id="_x0000_i1026" type="#_x0000_t75" style="width:65.25pt;height:42.75pt" o:ole="">
            <v:imagedata r:id="rId12" o:title=""/>
          </v:shape>
          <o:OLEObject Type="Embed" ProgID="Package" ShapeID="_x0000_i1026" DrawAspect="Icon" ObjectID="_1724612764" r:id="rId13"/>
        </w:object>
      </w:r>
    </w:p>
    <w:p w:rsidR="00BC13A8" w:rsidRDefault="0030063C" w:rsidP="00A82313">
      <w:pPr>
        <w:keepNext/>
        <w:keepLines/>
        <w:spacing w:before="360" w:after="120" w:line="240" w:lineRule="auto"/>
      </w:pPr>
      <w:r>
        <w:rPr>
          <w:b/>
          <w:smallCaps/>
          <w:color w:val="44546A"/>
          <w:sz w:val="24"/>
          <w:szCs w:val="24"/>
          <w:u w:val="single"/>
        </w:rPr>
        <w:t>Saldo</w:t>
      </w:r>
    </w:p>
    <w:p w:rsidR="00BC13A8" w:rsidRDefault="0030063C">
      <w:pPr>
        <w:spacing w:after="0" w:line="360" w:lineRule="auto"/>
        <w:jc w:val="both"/>
      </w:pPr>
      <w:r>
        <w:tab/>
        <w:t>Caso o processo não exista na fila de consultas será verificado se ele possui saldo suficiente. Caso não tenha saldo é retornado uma mensagem de falha, conforme exemplo abaixo:</w:t>
      </w:r>
    </w:p>
    <w:p w:rsidR="00BC13A8" w:rsidRDefault="0030063C">
      <w:pPr>
        <w:numPr>
          <w:ilvl w:val="0"/>
          <w:numId w:val="4"/>
        </w:numPr>
        <w:spacing w:after="0" w:line="360" w:lineRule="auto"/>
        <w:jc w:val="both"/>
      </w:pPr>
      <w:r>
        <w:rPr>
          <w:b/>
        </w:rPr>
        <w:t>Saldo insuficiente</w:t>
      </w:r>
      <w:r>
        <w:t xml:space="preserve"> – Quando o saldo de consultas for insuficiente para realizar o cadastro da consulta na fila de agendamento.</w:t>
      </w:r>
    </w:p>
    <w:p w:rsidR="00BC13A8" w:rsidRDefault="0030063C">
      <w:pPr>
        <w:spacing w:after="0" w:line="360" w:lineRule="auto"/>
        <w:ind w:left="2291"/>
        <w:jc w:val="both"/>
      </w:pPr>
      <w:r>
        <w:rPr>
          <w:b/>
        </w:rPr>
        <w:t>Exemplo</w:t>
      </w:r>
      <w:r>
        <w:t>: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{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"mensagem": “Saldo insuficiente”,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"status": "Falha",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"result": [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    null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 xml:space="preserve">    ]</w:t>
      </w:r>
    </w:p>
    <w:p w:rsidR="00BC13A8" w:rsidRDefault="0030063C">
      <w:pPr>
        <w:shd w:val="clear" w:color="auto" w:fill="FFF2CC"/>
        <w:spacing w:after="0" w:line="360" w:lineRule="auto"/>
        <w:ind w:left="2268"/>
      </w:pPr>
      <w:r>
        <w:t>}</w:t>
      </w:r>
    </w:p>
    <w:p w:rsidR="00BC13A8" w:rsidRDefault="00BC13A8">
      <w:pPr>
        <w:spacing w:after="0" w:line="360" w:lineRule="auto"/>
        <w:jc w:val="center"/>
      </w:pPr>
    </w:p>
    <w:p w:rsidR="00BC13A8" w:rsidRDefault="0030063C">
      <w:pPr>
        <w:spacing w:after="0" w:line="360" w:lineRule="auto"/>
        <w:ind w:firstLine="720"/>
        <w:jc w:val="both"/>
      </w:pPr>
      <w:r>
        <w:t>Caso o cliente tenha saldo será solicitado o cadastro do processo na fila de consultas. Com o processo cadastrado a API retornará o seguinte status “Agendamento cadastrado – Consulta em andamento”.</w:t>
      </w:r>
    </w:p>
    <w:p w:rsidR="00BC13A8" w:rsidRDefault="003006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rPr>
          <w:rFonts w:cs="Calibri"/>
          <w:b/>
          <w:smallCaps/>
          <w:color w:val="44546A"/>
          <w:sz w:val="24"/>
          <w:szCs w:val="24"/>
          <w:u w:val="single"/>
        </w:rPr>
      </w:pPr>
      <w:r>
        <w:rPr>
          <w:rFonts w:cs="Calibri"/>
          <w:b/>
          <w:smallCaps/>
          <w:color w:val="44546A"/>
          <w:sz w:val="24"/>
          <w:szCs w:val="24"/>
          <w:u w:val="single"/>
        </w:rPr>
        <w:t>Atualização das informações na base de dados</w:t>
      </w:r>
    </w:p>
    <w:p w:rsidR="00BC13A8" w:rsidRDefault="0030063C">
      <w:pPr>
        <w:spacing w:after="0" w:line="360" w:lineRule="auto"/>
        <w:ind w:firstLine="851"/>
        <w:jc w:val="both"/>
      </w:pPr>
      <w:r>
        <w:t>A fonte das informações a serem retornadas na API é o Tracking da e.Mix. A base de dados do tracking será atualizada com os dados dos sites dos armadores considerando o tempo que falta para a previsão de chegada do contêiner, conforme tabela abaixo: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3396"/>
      </w:tblGrid>
      <w:tr w:rsidR="00BC13A8">
        <w:trPr>
          <w:trHeight w:val="397"/>
        </w:trPr>
        <w:tc>
          <w:tcPr>
            <w:tcW w:w="5098" w:type="dxa"/>
            <w:shd w:val="clear" w:color="auto" w:fill="9CC3E5"/>
            <w:vAlign w:val="center"/>
          </w:tcPr>
          <w:p w:rsidR="00BC13A8" w:rsidRDefault="0030063C">
            <w:pPr>
              <w:ind w:left="2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Previsão de chegada</w:t>
            </w:r>
          </w:p>
        </w:tc>
        <w:tc>
          <w:tcPr>
            <w:tcW w:w="3396" w:type="dxa"/>
            <w:shd w:val="clear" w:color="auto" w:fill="9CC3E5"/>
            <w:vAlign w:val="center"/>
          </w:tcPr>
          <w:p w:rsidR="00BC13A8" w:rsidRDefault="0030063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Ciclos de atualização</w:t>
            </w:r>
          </w:p>
        </w:tc>
      </w:tr>
      <w:tr w:rsidR="00BC13A8">
        <w:trPr>
          <w:trHeight w:val="397"/>
        </w:trPr>
        <w:tc>
          <w:tcPr>
            <w:tcW w:w="5098" w:type="dxa"/>
            <w:vAlign w:val="center"/>
          </w:tcPr>
          <w:p w:rsidR="00BC13A8" w:rsidRDefault="0030063C">
            <w:pPr>
              <w:ind w:lef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Maior que 5 dias</w:t>
            </w:r>
          </w:p>
        </w:tc>
        <w:tc>
          <w:tcPr>
            <w:tcW w:w="3396" w:type="dxa"/>
            <w:vAlign w:val="center"/>
          </w:tcPr>
          <w:p w:rsidR="00BC13A8" w:rsidRDefault="003006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cada 12 horas</w:t>
            </w:r>
          </w:p>
        </w:tc>
      </w:tr>
      <w:tr w:rsidR="00BC13A8">
        <w:trPr>
          <w:trHeight w:val="397"/>
        </w:trPr>
        <w:tc>
          <w:tcPr>
            <w:tcW w:w="5098" w:type="dxa"/>
            <w:vAlign w:val="center"/>
          </w:tcPr>
          <w:p w:rsidR="00BC13A8" w:rsidRDefault="0030063C">
            <w:pPr>
              <w:ind w:lef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 2 e 5 dias</w:t>
            </w:r>
          </w:p>
        </w:tc>
        <w:tc>
          <w:tcPr>
            <w:tcW w:w="3396" w:type="dxa"/>
            <w:vAlign w:val="center"/>
          </w:tcPr>
          <w:p w:rsidR="00BC13A8" w:rsidRDefault="003006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cada 4 horas</w:t>
            </w:r>
          </w:p>
        </w:tc>
      </w:tr>
      <w:tr w:rsidR="00BC13A8">
        <w:trPr>
          <w:trHeight w:val="397"/>
        </w:trPr>
        <w:tc>
          <w:tcPr>
            <w:tcW w:w="5098" w:type="dxa"/>
            <w:vAlign w:val="center"/>
          </w:tcPr>
          <w:p w:rsidR="00BC13A8" w:rsidRDefault="0030063C">
            <w:pPr>
              <w:ind w:left="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Menor que 2 dias</w:t>
            </w:r>
          </w:p>
        </w:tc>
        <w:tc>
          <w:tcPr>
            <w:tcW w:w="3396" w:type="dxa"/>
            <w:vAlign w:val="center"/>
          </w:tcPr>
          <w:p w:rsidR="00BC13A8" w:rsidRDefault="003006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cada 1 hora</w:t>
            </w:r>
          </w:p>
        </w:tc>
      </w:tr>
      <w:tr w:rsidR="00BC13A8">
        <w:trPr>
          <w:trHeight w:val="397"/>
        </w:trPr>
        <w:tc>
          <w:tcPr>
            <w:tcW w:w="5098" w:type="dxa"/>
            <w:vAlign w:val="center"/>
          </w:tcPr>
          <w:p w:rsidR="00BC13A8" w:rsidRDefault="0030063C">
            <w:pPr>
              <w:ind w:left="29"/>
            </w:pPr>
            <w:r>
              <w:t>Processo não encontrado no site do armador</w:t>
            </w:r>
          </w:p>
        </w:tc>
        <w:tc>
          <w:tcPr>
            <w:tcW w:w="3396" w:type="dxa"/>
            <w:vAlign w:val="center"/>
          </w:tcPr>
          <w:p w:rsidR="00BC13A8" w:rsidRDefault="0030063C">
            <w:pPr>
              <w:jc w:val="center"/>
            </w:pPr>
            <w:r>
              <w:t>A cada 24 horas</w:t>
            </w:r>
          </w:p>
        </w:tc>
      </w:tr>
    </w:tbl>
    <w:p w:rsidR="00BC13A8" w:rsidRDefault="0030063C" w:rsidP="00B577E3">
      <w:pPr>
        <w:spacing w:after="0" w:line="360" w:lineRule="auto"/>
        <w:ind w:firstLine="720"/>
        <w:jc w:val="both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lastRenderedPageBreak/>
        <w:t>No ciclo de atualização o Tracking verificará se há processos para consulta. Dessa forma, será analisado o portal do armador e a base de dados será atualizada com os dados retornados.</w:t>
      </w:r>
    </w:p>
    <w:p w:rsidR="00BC13A8" w:rsidRDefault="0030063C">
      <w:pPr>
        <w:keepNext/>
        <w:keepLines/>
        <w:spacing w:before="360" w:after="12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b/>
          <w:smallCaps/>
          <w:color w:val="44546A"/>
          <w:sz w:val="24"/>
          <w:szCs w:val="24"/>
          <w:u w:val="single"/>
        </w:rPr>
        <w:t>Fluxograma</w:t>
      </w:r>
    </w:p>
    <w:p w:rsidR="00BC13A8" w:rsidRDefault="00BC13A8">
      <w:pPr>
        <w:rPr>
          <w:rFonts w:ascii="Cambria" w:eastAsia="Cambria" w:hAnsi="Cambria" w:cs="Cambria"/>
          <w:b/>
          <w:color w:val="17365D"/>
          <w:sz w:val="28"/>
          <w:szCs w:val="28"/>
        </w:rPr>
      </w:pPr>
    </w:p>
    <w:p w:rsidR="00BC13A8" w:rsidRDefault="0030063C" w:rsidP="00B577E3">
      <w:pPr>
        <w:jc w:val="center"/>
        <w:rPr>
          <w:rFonts w:ascii="Cambria" w:eastAsia="Cambria" w:hAnsi="Cambria" w:cs="Cambria"/>
          <w:color w:val="17365D"/>
        </w:rPr>
      </w:pPr>
      <w:r>
        <w:rPr>
          <w:rFonts w:ascii="Cambria" w:eastAsia="Cambria" w:hAnsi="Cambria" w:cs="Cambria"/>
          <w:b/>
          <w:noProof/>
          <w:color w:val="17365D"/>
          <w:sz w:val="28"/>
          <w:szCs w:val="28"/>
        </w:rPr>
        <w:drawing>
          <wp:inline distT="114300" distB="114300" distL="114300" distR="114300">
            <wp:extent cx="5399730" cy="2514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C13A8" w:rsidRDefault="0030063C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24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lastRenderedPageBreak/>
        <w:t>Observações</w:t>
      </w:r>
    </w:p>
    <w:p w:rsidR="00BC13A8" w:rsidRDefault="0030063C" w:rsidP="00B577E3">
      <w:pPr>
        <w:pStyle w:val="PargrafodaLista"/>
        <w:numPr>
          <w:ilvl w:val="0"/>
          <w:numId w:val="9"/>
        </w:numPr>
        <w:spacing w:after="0"/>
        <w:jc w:val="both"/>
      </w:pPr>
      <w:r>
        <w:t>N/A</w:t>
      </w:r>
    </w:p>
    <w:p w:rsidR="00BC13A8" w:rsidRDefault="00BC13A8">
      <w:pPr>
        <w:spacing w:after="0"/>
        <w:jc w:val="both"/>
      </w:pPr>
    </w:p>
    <w:p w:rsidR="00BC13A8" w:rsidRDefault="0030063C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 xml:space="preserve">Fora do Escopo </w:t>
      </w:r>
    </w:p>
    <w:p w:rsidR="00BC13A8" w:rsidRDefault="00300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cs="Calibri"/>
          <w:color w:val="000000"/>
        </w:rPr>
        <w:t>Qualquer alteração demandará nova análise e geração de proposta comercial.</w:t>
      </w:r>
      <w:bookmarkStart w:id="2" w:name="bookmark=id.30j0zll" w:colFirst="0" w:colLast="0"/>
      <w:bookmarkEnd w:id="2"/>
    </w:p>
    <w:p w:rsidR="00BC13A8" w:rsidRDefault="00BC13A8">
      <w:pPr>
        <w:spacing w:after="160" w:line="259" w:lineRule="auto"/>
      </w:pPr>
    </w:p>
    <w:p w:rsidR="00BC13A8" w:rsidRDefault="0030063C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rPr>
          <w:rFonts w:ascii="Cambria" w:eastAsia="Cambria" w:hAnsi="Cambria" w:cs="Cambria"/>
          <w:b/>
          <w:color w:val="17365D"/>
          <w:sz w:val="28"/>
          <w:szCs w:val="28"/>
        </w:rPr>
      </w:pPr>
      <w:r>
        <w:rPr>
          <w:rFonts w:ascii="Cambria" w:eastAsia="Cambria" w:hAnsi="Cambria" w:cs="Cambria"/>
          <w:b/>
          <w:color w:val="17365D"/>
          <w:sz w:val="28"/>
          <w:szCs w:val="28"/>
        </w:rPr>
        <w:t>Anexos</w:t>
      </w:r>
    </w:p>
    <w:tbl>
      <w:tblPr>
        <w:tblStyle w:val="a4"/>
        <w:tblW w:w="8386" w:type="dxa"/>
        <w:tblInd w:w="108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4246"/>
      </w:tblGrid>
      <w:tr w:rsidR="00BC13A8" w:rsidTr="00B577E3">
        <w:tc>
          <w:tcPr>
            <w:tcW w:w="4140" w:type="dxa"/>
            <w:vAlign w:val="center"/>
          </w:tcPr>
          <w:p w:rsidR="00BC13A8" w:rsidRDefault="0030063C" w:rsidP="00B577E3">
            <w:pPr>
              <w:jc w:val="center"/>
              <w:rPr>
                <w:rFonts w:ascii="Cambria" w:eastAsia="Cambria" w:hAnsi="Cambria" w:cs="Cambria"/>
                <w:b/>
                <w:color w:val="17365D"/>
              </w:rPr>
            </w:pPr>
            <w:r>
              <w:rPr>
                <w:rFonts w:ascii="Cambria" w:eastAsia="Cambria" w:hAnsi="Cambria" w:cs="Cambria"/>
                <w:b/>
                <w:color w:val="17365D"/>
              </w:rPr>
              <w:t>Nome do arquivo / assunto</w:t>
            </w:r>
          </w:p>
        </w:tc>
        <w:tc>
          <w:tcPr>
            <w:tcW w:w="4246" w:type="dxa"/>
            <w:vAlign w:val="center"/>
          </w:tcPr>
          <w:p w:rsidR="00BC13A8" w:rsidRDefault="0030063C" w:rsidP="00B577E3">
            <w:pPr>
              <w:jc w:val="center"/>
              <w:rPr>
                <w:rFonts w:ascii="Cambria" w:eastAsia="Cambria" w:hAnsi="Cambria" w:cs="Cambria"/>
                <w:b/>
                <w:color w:val="17365D"/>
              </w:rPr>
            </w:pPr>
            <w:r>
              <w:rPr>
                <w:rFonts w:ascii="Cambria" w:eastAsia="Cambria" w:hAnsi="Cambria" w:cs="Cambria"/>
                <w:b/>
                <w:color w:val="17365D"/>
              </w:rPr>
              <w:t>Arquivo</w:t>
            </w:r>
          </w:p>
        </w:tc>
      </w:tr>
      <w:tr w:rsidR="00BC13A8" w:rsidTr="00B577E3">
        <w:trPr>
          <w:trHeight w:val="812"/>
        </w:trPr>
        <w:tc>
          <w:tcPr>
            <w:tcW w:w="4140" w:type="dxa"/>
            <w:shd w:val="clear" w:color="auto" w:fill="auto"/>
            <w:vAlign w:val="center"/>
          </w:tcPr>
          <w:p w:rsidR="00BC13A8" w:rsidRDefault="0030063C" w:rsidP="00B577E3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Armadores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BC13A8" w:rsidRDefault="0030063C" w:rsidP="00B577E3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object w:dxaOrig="1308" w:dyaOrig="852">
                <v:shape id="_x0000_i1027" type="#_x0000_t75" style="width:65.25pt;height:42.75pt" o:ole="">
                  <v:imagedata r:id="rId15" o:title=""/>
                </v:shape>
                <o:OLEObject Type="Embed" ProgID="Excel.Sheet.12" ShapeID="_x0000_i1027" DrawAspect="Icon" ObjectID="_1724612765" r:id="rId16"/>
              </w:object>
            </w:r>
          </w:p>
        </w:tc>
      </w:tr>
      <w:tr w:rsidR="00BC13A8" w:rsidTr="00B577E3">
        <w:trPr>
          <w:trHeight w:val="812"/>
        </w:trPr>
        <w:tc>
          <w:tcPr>
            <w:tcW w:w="4140" w:type="dxa"/>
            <w:shd w:val="clear" w:color="auto" w:fill="auto"/>
            <w:vAlign w:val="center"/>
          </w:tcPr>
          <w:p w:rsidR="00BC13A8" w:rsidRDefault="0030063C" w:rsidP="00B577E3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Mapeamento do retorno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BC13A8" w:rsidRDefault="0030063C" w:rsidP="00B577E3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object w:dxaOrig="1308" w:dyaOrig="852">
                <v:shape id="_x0000_i1028" type="#_x0000_t75" style="width:65.25pt;height:42.75pt" o:ole="">
                  <v:imagedata r:id="rId17" o:title=""/>
                </v:shape>
                <o:OLEObject Type="Embed" ProgID="Excel.Sheet.12" ShapeID="_x0000_i1028" DrawAspect="Icon" ObjectID="_1724612766" r:id="rId18"/>
              </w:object>
            </w:r>
          </w:p>
        </w:tc>
      </w:tr>
      <w:tr w:rsidR="00BC13A8" w:rsidTr="00B577E3">
        <w:trPr>
          <w:trHeight w:val="812"/>
        </w:trPr>
        <w:tc>
          <w:tcPr>
            <w:tcW w:w="4140" w:type="dxa"/>
            <w:shd w:val="clear" w:color="auto" w:fill="auto"/>
            <w:vAlign w:val="center"/>
          </w:tcPr>
          <w:p w:rsidR="00BC13A8" w:rsidRDefault="0030063C" w:rsidP="00B577E3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Fluxograma</w:t>
            </w:r>
          </w:p>
        </w:tc>
        <w:tc>
          <w:tcPr>
            <w:tcW w:w="4246" w:type="dxa"/>
            <w:shd w:val="clear" w:color="auto" w:fill="auto"/>
            <w:vAlign w:val="center"/>
          </w:tcPr>
          <w:p w:rsidR="00BC13A8" w:rsidRDefault="003423EE" w:rsidP="00B577E3">
            <w:pPr>
              <w:jc w:val="center"/>
              <w:rPr>
                <w:rFonts w:ascii="Tahoma" w:eastAsia="Tahoma" w:hAnsi="Tahoma" w:cs="Tahoma"/>
              </w:rPr>
            </w:pPr>
            <w:hyperlink r:id="rId19">
              <w:r w:rsidR="0030063C">
                <w:rPr>
                  <w:rFonts w:ascii="Tahoma" w:eastAsia="Tahoma" w:hAnsi="Tahoma" w:cs="Tahoma"/>
                  <w:noProof/>
                  <w:color w:val="1155CC"/>
                  <w:u w:val="single"/>
                </w:rPr>
                <w:drawing>
                  <wp:inline distT="114300" distB="114300" distL="114300" distR="114300" wp14:anchorId="0B526B7E" wp14:editId="73F27AFD">
                    <wp:extent cx="444179" cy="723582"/>
                    <wp:effectExtent l="0" t="0" r="0" b="0"/>
                    <wp:docPr id="8" name="image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44179" cy="723582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BC13A8" w:rsidRDefault="00BC13A8"/>
    <w:p w:rsidR="00BC13A8" w:rsidRDefault="00BC13A8"/>
    <w:sectPr w:rsidR="00BC13A8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3EE" w:rsidRDefault="003423EE">
      <w:pPr>
        <w:spacing w:after="0" w:line="240" w:lineRule="auto"/>
      </w:pPr>
      <w:r>
        <w:separator/>
      </w:r>
    </w:p>
  </w:endnote>
  <w:endnote w:type="continuationSeparator" w:id="0">
    <w:p w:rsidR="003423EE" w:rsidRDefault="0034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A8" w:rsidRDefault="00BC13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3EE" w:rsidRDefault="003423EE">
      <w:pPr>
        <w:spacing w:after="0" w:line="240" w:lineRule="auto"/>
      </w:pPr>
      <w:r>
        <w:separator/>
      </w:r>
    </w:p>
  </w:footnote>
  <w:footnote w:type="continuationSeparator" w:id="0">
    <w:p w:rsidR="003423EE" w:rsidRDefault="00342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A8" w:rsidRDefault="003423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750pt;height:656.6pt;z-index:-251656704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A8" w:rsidRDefault="003423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750pt;height:656.6pt;z-index:-251658752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3A8" w:rsidRDefault="003423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rFonts w:cs="Calibri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750pt;height:656.6pt;z-index:-251657728;mso-position-horizontal:center;mso-position-horizontal-relative:margin;mso-position-vertical:center;mso-position-vertical-relative:margin">
          <v:imagedata r:id="rId1" o:title="image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313"/>
    <w:multiLevelType w:val="multilevel"/>
    <w:tmpl w:val="8F82076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DA4F22"/>
    <w:multiLevelType w:val="multilevel"/>
    <w:tmpl w:val="ABA44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AC1A16"/>
    <w:multiLevelType w:val="hybridMultilevel"/>
    <w:tmpl w:val="E6EEF8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1C199E"/>
    <w:multiLevelType w:val="multilevel"/>
    <w:tmpl w:val="0810BBF6"/>
    <w:lvl w:ilvl="0">
      <w:start w:val="1"/>
      <w:numFmt w:val="decimal"/>
      <w:pStyle w:val="Lista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6236385"/>
    <w:multiLevelType w:val="hybridMultilevel"/>
    <w:tmpl w:val="3D240BB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3410FD7"/>
    <w:multiLevelType w:val="hybridMultilevel"/>
    <w:tmpl w:val="D3A4B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45948"/>
    <w:multiLevelType w:val="multilevel"/>
    <w:tmpl w:val="BFAA5350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18556CC"/>
    <w:multiLevelType w:val="multilevel"/>
    <w:tmpl w:val="3B2A05E0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CF354B7"/>
    <w:multiLevelType w:val="hybridMultilevel"/>
    <w:tmpl w:val="93E4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13A8"/>
    <w:rsid w:val="0030063C"/>
    <w:rsid w:val="003423EE"/>
    <w:rsid w:val="00A82313"/>
    <w:rsid w:val="00B577E3"/>
    <w:rsid w:val="00B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00"/>
    <w:rPr>
      <w:rFonts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F7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571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B527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0B7"/>
  </w:style>
  <w:style w:type="paragraph" w:styleId="Rodap">
    <w:name w:val="footer"/>
    <w:basedOn w:val="Normal"/>
    <w:link w:val="Rodap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0B7"/>
  </w:style>
  <w:style w:type="paragraph" w:styleId="Textodebalo">
    <w:name w:val="Balloon Text"/>
    <w:basedOn w:val="Normal"/>
    <w:link w:val="TextodebaloChar"/>
    <w:uiPriority w:val="99"/>
    <w:semiHidden/>
    <w:unhideWhenUsed/>
    <w:rsid w:val="007F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FD1"/>
    <w:rPr>
      <w:rFonts w:ascii="Segoe UI" w:hAnsi="Segoe UI" w:cs="Segoe UI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B52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3B5273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B52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B5273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B527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B6C1A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949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49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49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49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49F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920B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D19FE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D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F7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510600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10600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2D53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E5094"/>
    <w:rPr>
      <w:b/>
      <w:bCs/>
      <w:smallCaps/>
      <w:color w:val="44546A" w:themeColor="text2"/>
      <w:spacing w:val="5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D1907"/>
    <w:rPr>
      <w:color w:val="605E5C"/>
      <w:shd w:val="clear" w:color="auto" w:fill="E1DFDD"/>
    </w:rPr>
  </w:style>
  <w:style w:type="character" w:customStyle="1" w:styleId="Cardettulo2">
    <w:name w:val="Car de título 2"/>
    <w:basedOn w:val="Fontepargpadro"/>
    <w:link w:val="ttulo20"/>
    <w:uiPriority w:val="9"/>
    <w:locked/>
    <w:rsid w:val="00946338"/>
    <w:rPr>
      <w:b/>
      <w:bCs/>
      <w:color w:val="5B9BD5" w:themeColor="accent1"/>
      <w:sz w:val="24"/>
    </w:rPr>
  </w:style>
  <w:style w:type="paragraph" w:customStyle="1" w:styleId="ttulo20">
    <w:name w:val="título 2"/>
    <w:basedOn w:val="Normal"/>
    <w:next w:val="Normal"/>
    <w:link w:val="Cardettulo2"/>
    <w:uiPriority w:val="9"/>
    <w:qFormat/>
    <w:rsid w:val="00946338"/>
    <w:pPr>
      <w:keepNext/>
      <w:keepLines/>
      <w:spacing w:before="360" w:after="120" w:line="240" w:lineRule="auto"/>
      <w:outlineLvl w:val="1"/>
    </w:pPr>
    <w:rPr>
      <w:rFonts w:asciiTheme="minorHAnsi" w:eastAsiaTheme="minorHAnsi" w:hAnsiTheme="minorHAnsi" w:cstheme="minorBidi"/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qFormat/>
    <w:rsid w:val="00946338"/>
    <w:pPr>
      <w:numPr>
        <w:numId w:val="5"/>
      </w:numPr>
      <w:spacing w:after="60" w:line="288" w:lineRule="auto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val="en-US" w:eastAsia="ja-JP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79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799D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799D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00"/>
    <w:rPr>
      <w:rFonts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F7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571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B527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0B7"/>
  </w:style>
  <w:style w:type="paragraph" w:styleId="Rodap">
    <w:name w:val="footer"/>
    <w:basedOn w:val="Normal"/>
    <w:link w:val="RodapChar"/>
    <w:uiPriority w:val="99"/>
    <w:unhideWhenUsed/>
    <w:rsid w:val="00ED00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0B7"/>
  </w:style>
  <w:style w:type="paragraph" w:styleId="Textodebalo">
    <w:name w:val="Balloon Text"/>
    <w:basedOn w:val="Normal"/>
    <w:link w:val="TextodebaloChar"/>
    <w:uiPriority w:val="99"/>
    <w:semiHidden/>
    <w:unhideWhenUsed/>
    <w:rsid w:val="007F4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FD1"/>
    <w:rPr>
      <w:rFonts w:ascii="Segoe UI" w:hAnsi="Segoe UI" w:cs="Segoe UI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3B52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3B5273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B527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B5273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B527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B6C1A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949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49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49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49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49F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920B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D19FE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1D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F7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rsid w:val="00510600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10600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2D53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E5094"/>
    <w:rPr>
      <w:b/>
      <w:bCs/>
      <w:smallCaps/>
      <w:color w:val="44546A" w:themeColor="text2"/>
      <w:spacing w:val="5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D1907"/>
    <w:rPr>
      <w:color w:val="605E5C"/>
      <w:shd w:val="clear" w:color="auto" w:fill="E1DFDD"/>
    </w:rPr>
  </w:style>
  <w:style w:type="character" w:customStyle="1" w:styleId="Cardettulo2">
    <w:name w:val="Car de título 2"/>
    <w:basedOn w:val="Fontepargpadro"/>
    <w:link w:val="ttulo20"/>
    <w:uiPriority w:val="9"/>
    <w:locked/>
    <w:rsid w:val="00946338"/>
    <w:rPr>
      <w:b/>
      <w:bCs/>
      <w:color w:val="5B9BD5" w:themeColor="accent1"/>
      <w:sz w:val="24"/>
    </w:rPr>
  </w:style>
  <w:style w:type="paragraph" w:customStyle="1" w:styleId="ttulo20">
    <w:name w:val="título 2"/>
    <w:basedOn w:val="Normal"/>
    <w:next w:val="Normal"/>
    <w:link w:val="Cardettulo2"/>
    <w:uiPriority w:val="9"/>
    <w:qFormat/>
    <w:rsid w:val="00946338"/>
    <w:pPr>
      <w:keepNext/>
      <w:keepLines/>
      <w:spacing w:before="360" w:after="120" w:line="240" w:lineRule="auto"/>
      <w:outlineLvl w:val="1"/>
    </w:pPr>
    <w:rPr>
      <w:rFonts w:asciiTheme="minorHAnsi" w:eastAsiaTheme="minorHAnsi" w:hAnsiTheme="minorHAnsi" w:cstheme="minorBidi"/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qFormat/>
    <w:rsid w:val="00946338"/>
    <w:pPr>
      <w:numPr>
        <w:numId w:val="5"/>
      </w:numPr>
      <w:spacing w:after="60" w:line="288" w:lineRule="auto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val="en-US" w:eastAsia="ja-JP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79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799D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799D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Excel_Worksheet2.xls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cking.emix.space/api/Schedule/TrackingData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drive.google.com/file/d/1-7WFSzbElBk2HqBCFLxKORuF2DF8mXiC/view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l24SSw2htUEd3IpbKlsZkAwtg==">AMUW2mUhHN6LWs5Ql9TiQ0RyRkgJ1M61ZVeG+VGGfZNrrfqfuVoC1ZNQ8U3Wzk9xIeZQg2WXGWn8pAF4PRpMbkOilXDkjdXlUx7eQYqqHlU2HY8pSEzYWIbXNSe5kOa61ttd/Vk9Mnfb5cTkMp4W8JEJu4vAdjwsSg==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664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Kainnan Stella</dc:creator>
  <cp:lastModifiedBy>Daisy Aragão</cp:lastModifiedBy>
  <cp:revision>3</cp:revision>
  <dcterms:created xsi:type="dcterms:W3CDTF">2021-10-20T09:47:00Z</dcterms:created>
  <dcterms:modified xsi:type="dcterms:W3CDTF">2022-09-14T01:20:00Z</dcterms:modified>
</cp:coreProperties>
</file>