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CA2" w:rsidRPr="009759DB" w:rsidRDefault="00C93CA2" w:rsidP="004308DB">
      <w:pPr>
        <w:spacing w:line="480" w:lineRule="auto"/>
        <w:rPr>
          <w:rFonts w:ascii="Cambria" w:hAnsi="Cambria"/>
        </w:rPr>
      </w:pPr>
    </w:p>
    <w:p w:rsidR="004308DB" w:rsidRPr="009759DB" w:rsidRDefault="004308DB" w:rsidP="004308DB">
      <w:pPr>
        <w:rPr>
          <w:rFonts w:ascii="Cambria" w:hAnsi="Cambria" w:cs="Arial"/>
        </w:rPr>
      </w:pPr>
      <w:r w:rsidRPr="009759DB">
        <w:rPr>
          <w:rFonts w:ascii="Cambria" w:hAnsi="Cambria" w:cs="Arial"/>
        </w:rPr>
        <w:t xml:space="preserve">Determining current and future alien plant threats: a screening tool for population </w:t>
      </w:r>
    </w:p>
    <w:p w:rsidR="004308DB" w:rsidRPr="009759DB" w:rsidRDefault="004308DB" w:rsidP="004308DB">
      <w:pPr>
        <w:rPr>
          <w:rFonts w:ascii="Cambria" w:hAnsi="Cambria" w:cs="Arial"/>
        </w:rPr>
      </w:pPr>
      <w:r w:rsidRPr="009759DB">
        <w:rPr>
          <w:rFonts w:ascii="Cambria" w:hAnsi="Cambria" w:cs="Arial"/>
        </w:rPr>
        <w:t xml:space="preserve"> </w:t>
      </w:r>
    </w:p>
    <w:p w:rsidR="004308DB" w:rsidRPr="009759DB" w:rsidRDefault="004308DB" w:rsidP="004308DB">
      <w:pPr>
        <w:rPr>
          <w:rFonts w:ascii="Cambria" w:hAnsi="Cambria" w:cs="Arial"/>
        </w:rPr>
      </w:pPr>
      <w:proofErr w:type="gramStart"/>
      <w:r w:rsidRPr="009759DB">
        <w:rPr>
          <w:rFonts w:ascii="Cambria" w:hAnsi="Cambria" w:cs="Arial"/>
        </w:rPr>
        <w:t>establishment</w:t>
      </w:r>
      <w:proofErr w:type="gramEnd"/>
      <w:r w:rsidRPr="009759DB">
        <w:rPr>
          <w:rFonts w:ascii="Cambria" w:hAnsi="Cambria" w:cs="Arial"/>
        </w:rPr>
        <w:t xml:space="preserve"> and expansion under climate change</w:t>
      </w:r>
    </w:p>
    <w:p w:rsidR="00C93CA2" w:rsidRPr="009759DB" w:rsidRDefault="00C93CA2">
      <w:pPr>
        <w:spacing w:line="480" w:lineRule="auto"/>
        <w:rPr>
          <w:rFonts w:ascii="Cambria" w:hAnsi="Cambria"/>
        </w:rPr>
      </w:pPr>
    </w:p>
    <w:p w:rsidR="004308DB" w:rsidRPr="009759DB" w:rsidRDefault="004308DB">
      <w:pPr>
        <w:spacing w:line="480" w:lineRule="auto"/>
        <w:rPr>
          <w:rFonts w:ascii="Cambria" w:hAnsi="Cambria"/>
        </w:rPr>
      </w:pPr>
    </w:p>
    <w:p w:rsidR="004308DB" w:rsidRPr="004308DB" w:rsidRDefault="004308DB" w:rsidP="004308DB">
      <w:pPr>
        <w:spacing w:line="480" w:lineRule="auto"/>
        <w:rPr>
          <w:rFonts w:ascii="Cambria" w:hAnsi="Cambria"/>
          <w:vertAlign w:val="superscript"/>
        </w:rPr>
      </w:pPr>
      <w:commentRangeStart w:id="0"/>
      <w:r w:rsidRPr="004308DB">
        <w:rPr>
          <w:rFonts w:ascii="Cambria" w:hAnsi="Cambria"/>
        </w:rPr>
        <w:t>Paul O. Downey</w:t>
      </w:r>
      <w:r>
        <w:rPr>
          <w:rFonts w:ascii="Cambria" w:hAnsi="Cambria"/>
        </w:rPr>
        <w:t xml:space="preserve">, </w:t>
      </w:r>
      <w:r w:rsidRPr="004308DB">
        <w:rPr>
          <w:rFonts w:ascii="Cambria" w:hAnsi="Cambria"/>
        </w:rPr>
        <w:t xml:space="preserve">Daisy </w:t>
      </w:r>
      <w:proofErr w:type="spellStart"/>
      <w:r w:rsidRPr="004308DB">
        <w:rPr>
          <w:rFonts w:ascii="Cambria" w:hAnsi="Cambria"/>
        </w:rPr>
        <w:t>Englert</w:t>
      </w:r>
      <w:proofErr w:type="spellEnd"/>
      <w:r w:rsidRPr="004308DB">
        <w:rPr>
          <w:rFonts w:ascii="Cambria" w:hAnsi="Cambria"/>
        </w:rPr>
        <w:t xml:space="preserve"> </w:t>
      </w:r>
      <w:proofErr w:type="spellStart"/>
      <w:r w:rsidRPr="004308DB">
        <w:rPr>
          <w:rFonts w:ascii="Cambria" w:hAnsi="Cambria"/>
        </w:rPr>
        <w:t>Duursma</w:t>
      </w:r>
      <w:proofErr w:type="spellEnd"/>
      <w:r w:rsidRPr="004308DB">
        <w:rPr>
          <w:rFonts w:ascii="Cambria" w:hAnsi="Cambria"/>
        </w:rPr>
        <w:t xml:space="preserve">, Rachael V. Gallagher, Erin Roger, Lesley Hughes, Michelle R. </w:t>
      </w:r>
      <w:proofErr w:type="spellStart"/>
      <w:r w:rsidRPr="004308DB">
        <w:rPr>
          <w:rFonts w:ascii="Cambria" w:hAnsi="Cambria"/>
        </w:rPr>
        <w:t>Leishman</w:t>
      </w:r>
      <w:proofErr w:type="spellEnd"/>
      <w:r w:rsidR="00D82E3B">
        <w:rPr>
          <w:rFonts w:ascii="Cambria" w:hAnsi="Cambria"/>
        </w:rPr>
        <w:t>, Jackie Steel, Stephen Johnson</w:t>
      </w:r>
      <w:commentRangeEnd w:id="0"/>
      <w:r w:rsidR="007F6DDC">
        <w:rPr>
          <w:rStyle w:val="CommentReference"/>
        </w:rPr>
        <w:commentReference w:id="0"/>
      </w:r>
    </w:p>
    <w:p w:rsidR="004308DB" w:rsidRPr="009759DB" w:rsidRDefault="004308DB">
      <w:pPr>
        <w:spacing w:line="480" w:lineRule="auto"/>
        <w:rPr>
          <w:rFonts w:ascii="Cambria" w:hAnsi="Cambria"/>
          <w:vertAlign w:val="superscript"/>
        </w:rPr>
      </w:pPr>
    </w:p>
    <w:p w:rsidR="00C93CA2" w:rsidRPr="009759DB" w:rsidRDefault="00C93CA2">
      <w:pPr>
        <w:spacing w:line="480" w:lineRule="auto"/>
        <w:rPr>
          <w:rFonts w:ascii="Cambria" w:hAnsi="Cambria"/>
        </w:rPr>
      </w:pPr>
      <w:r w:rsidRPr="009759DB">
        <w:rPr>
          <w:rFonts w:ascii="Cambria" w:hAnsi="Cambria"/>
        </w:rPr>
        <w:t xml:space="preserve">Department of Biological Sciences, Macquarie University, New South Wales 2109, Australia; </w:t>
      </w:r>
    </w:p>
    <w:p w:rsidR="00C93CA2" w:rsidRDefault="00C93CA2">
      <w:pPr>
        <w:spacing w:line="480" w:lineRule="auto"/>
        <w:rPr>
          <w:rFonts w:ascii="Cambria" w:hAnsi="Cambria"/>
        </w:rPr>
      </w:pPr>
      <w:r w:rsidRPr="009759DB">
        <w:rPr>
          <w:rFonts w:ascii="Cambria" w:hAnsi="Cambria"/>
        </w:rPr>
        <w:t>Institute for Applied Ecology, University of Canberra, Australian Capital Territory 2601, Australia.</w:t>
      </w:r>
    </w:p>
    <w:p w:rsidR="002F168A" w:rsidRDefault="002F168A">
      <w:pPr>
        <w:spacing w:line="480" w:lineRule="auto"/>
        <w:rPr>
          <w:rFonts w:ascii="Cambria" w:hAnsi="Cambria"/>
        </w:rPr>
      </w:pPr>
      <w:r>
        <w:rPr>
          <w:rFonts w:ascii="Cambria" w:hAnsi="Cambria"/>
        </w:rPr>
        <w:t xml:space="preserve">Victoria Department of Environment and Primary Industries </w:t>
      </w:r>
    </w:p>
    <w:p w:rsidR="002F168A" w:rsidRDefault="002F168A" w:rsidP="002F168A">
      <w:pPr>
        <w:spacing w:line="480" w:lineRule="auto"/>
        <w:rPr>
          <w:rFonts w:asciiTheme="majorHAnsi" w:hAnsiTheme="majorHAnsi"/>
        </w:rPr>
      </w:pPr>
      <w:r w:rsidRPr="002F168A">
        <w:rPr>
          <w:rFonts w:asciiTheme="majorHAnsi" w:hAnsiTheme="majorHAnsi"/>
        </w:rPr>
        <w:t>NSW Department of Primary Industries</w:t>
      </w:r>
    </w:p>
    <w:p w:rsidR="002F168A" w:rsidRPr="002F168A" w:rsidRDefault="002F168A" w:rsidP="002F168A">
      <w:pPr>
        <w:spacing w:line="480" w:lineRule="auto"/>
        <w:rPr>
          <w:rFonts w:asciiTheme="majorHAnsi" w:hAnsiTheme="majorHAnsi"/>
        </w:rPr>
      </w:pPr>
    </w:p>
    <w:p w:rsidR="002F168A" w:rsidRPr="009759DB" w:rsidRDefault="002F168A">
      <w:pPr>
        <w:spacing w:line="480" w:lineRule="auto"/>
        <w:rPr>
          <w:rFonts w:ascii="Cambria" w:hAnsi="Cambria"/>
        </w:rPr>
      </w:pPr>
    </w:p>
    <w:p w:rsidR="004308DB" w:rsidRPr="009759DB" w:rsidRDefault="004308DB">
      <w:pPr>
        <w:autoSpaceDE w:val="0"/>
        <w:autoSpaceDN w:val="0"/>
        <w:adjustRightInd w:val="0"/>
        <w:spacing w:line="480" w:lineRule="auto"/>
        <w:rPr>
          <w:rFonts w:ascii="Cambria" w:hAnsi="Cambria"/>
        </w:rPr>
      </w:pPr>
    </w:p>
    <w:p w:rsidR="00C93CA2" w:rsidRPr="009759DB" w:rsidRDefault="00C93CA2">
      <w:pPr>
        <w:autoSpaceDE w:val="0"/>
        <w:autoSpaceDN w:val="0"/>
        <w:adjustRightInd w:val="0"/>
        <w:spacing w:line="480" w:lineRule="auto"/>
        <w:rPr>
          <w:rFonts w:ascii="Cambria" w:hAnsi="Cambria" w:cs="Tahoma"/>
        </w:rPr>
      </w:pPr>
      <w:r w:rsidRPr="009759DB">
        <w:rPr>
          <w:rFonts w:ascii="Cambria" w:hAnsi="Cambria" w:cs="Tahoma"/>
        </w:rPr>
        <w:t xml:space="preserve">Key words: </w:t>
      </w:r>
      <w:r w:rsidR="00AC5A1B">
        <w:rPr>
          <w:rFonts w:ascii="Cambria" w:hAnsi="Cambria" w:cs="Tahoma"/>
        </w:rPr>
        <w:t>screening tool</w:t>
      </w:r>
      <w:r w:rsidR="001551D9">
        <w:rPr>
          <w:rFonts w:ascii="Cambria" w:hAnsi="Cambria" w:cs="Tahoma"/>
        </w:rPr>
        <w:t>, modelling</w:t>
      </w:r>
      <w:r w:rsidRPr="009759DB">
        <w:rPr>
          <w:rFonts w:ascii="Cambria" w:hAnsi="Cambria" w:cs="Tahoma"/>
        </w:rPr>
        <w:t>, prioritisation</w:t>
      </w:r>
      <w:r w:rsidR="00AC5A1B">
        <w:rPr>
          <w:rFonts w:ascii="Cambria" w:hAnsi="Cambria" w:cs="Tahoma"/>
        </w:rPr>
        <w:t>, naturalised species</w:t>
      </w:r>
    </w:p>
    <w:p w:rsidR="00C93CA2" w:rsidRPr="009759DB" w:rsidRDefault="00C93CA2">
      <w:pPr>
        <w:spacing w:line="480" w:lineRule="auto"/>
        <w:rPr>
          <w:rFonts w:ascii="Cambria" w:hAnsi="Cambria"/>
        </w:rPr>
      </w:pPr>
    </w:p>
    <w:p w:rsidR="00C93CA2" w:rsidRPr="009759DB" w:rsidRDefault="00C93CA2">
      <w:pPr>
        <w:autoSpaceDE w:val="0"/>
        <w:autoSpaceDN w:val="0"/>
        <w:adjustRightInd w:val="0"/>
        <w:spacing w:line="480" w:lineRule="auto"/>
        <w:rPr>
          <w:rFonts w:ascii="Cambria" w:hAnsi="Cambria"/>
        </w:rPr>
      </w:pPr>
    </w:p>
    <w:p w:rsidR="00C93CA2" w:rsidRPr="009759DB" w:rsidRDefault="00C93CA2" w:rsidP="004308DB">
      <w:pPr>
        <w:pStyle w:val="BodyText"/>
        <w:jc w:val="left"/>
        <w:rPr>
          <w:rFonts w:ascii="Cambria" w:hAnsi="Cambria"/>
          <w:sz w:val="24"/>
        </w:rPr>
      </w:pPr>
      <w:r w:rsidRPr="009759DB">
        <w:rPr>
          <w:rFonts w:ascii="Cambria" w:hAnsi="Cambria"/>
          <w:sz w:val="24"/>
        </w:rPr>
        <w:br w:type="page"/>
      </w:r>
    </w:p>
    <w:p w:rsidR="001551D9" w:rsidRPr="00666558" w:rsidRDefault="00666558" w:rsidP="001551D9">
      <w:pPr>
        <w:autoSpaceDE w:val="0"/>
        <w:autoSpaceDN w:val="0"/>
        <w:adjustRightInd w:val="0"/>
        <w:spacing w:line="480" w:lineRule="auto"/>
        <w:rPr>
          <w:rFonts w:ascii="Cambria" w:hAnsi="Cambria" w:cs="Tahoma"/>
          <w:b/>
        </w:rPr>
      </w:pPr>
      <w:r>
        <w:rPr>
          <w:rFonts w:ascii="Cambria" w:hAnsi="Cambria" w:cs="Tahoma"/>
          <w:b/>
        </w:rPr>
        <w:lastRenderedPageBreak/>
        <w:t>Abstract</w:t>
      </w:r>
    </w:p>
    <w:p w:rsidR="00C93CA2" w:rsidRPr="009759DB" w:rsidRDefault="00704906" w:rsidP="001551D9">
      <w:pPr>
        <w:autoSpaceDE w:val="0"/>
        <w:autoSpaceDN w:val="0"/>
        <w:adjustRightInd w:val="0"/>
        <w:spacing w:line="480" w:lineRule="auto"/>
        <w:ind w:left="360"/>
        <w:rPr>
          <w:rFonts w:ascii="Cambria" w:hAnsi="Cambria" w:cs="Tahoma"/>
        </w:rPr>
      </w:pPr>
      <w:r w:rsidRPr="009759DB">
        <w:rPr>
          <w:rFonts w:ascii="Cambria" w:hAnsi="Cambria" w:cs="Tahoma"/>
        </w:rPr>
        <w:br w:type="page"/>
      </w:r>
    </w:p>
    <w:p w:rsidR="00C93CA2" w:rsidRPr="009759DB" w:rsidRDefault="00C93CA2">
      <w:pPr>
        <w:pStyle w:val="Heading1"/>
        <w:rPr>
          <w:rFonts w:ascii="Cambria" w:hAnsi="Cambria"/>
        </w:rPr>
      </w:pPr>
      <w:r w:rsidRPr="009759DB">
        <w:rPr>
          <w:rFonts w:ascii="Cambria" w:hAnsi="Cambria"/>
        </w:rPr>
        <w:lastRenderedPageBreak/>
        <w:t>Introduction</w:t>
      </w:r>
    </w:p>
    <w:p w:rsidR="000E1E16" w:rsidRPr="000E1E16" w:rsidRDefault="000E1E16" w:rsidP="000E1E16"/>
    <w:p w:rsidR="00AE62AF" w:rsidRDefault="00AE62AF" w:rsidP="00D82E3B">
      <w:pPr>
        <w:autoSpaceDE w:val="0"/>
        <w:autoSpaceDN w:val="0"/>
        <w:adjustRightInd w:val="0"/>
        <w:spacing w:line="480" w:lineRule="auto"/>
        <w:rPr>
          <w:rFonts w:ascii="Cambria" w:hAnsi="Cambria" w:cs="Tahoma"/>
        </w:rPr>
      </w:pPr>
      <w:r w:rsidRPr="00AE62AF">
        <w:rPr>
          <w:rFonts w:asciiTheme="majorHAnsi" w:hAnsiTheme="majorHAnsi"/>
          <w:color w:val="000000"/>
        </w:rPr>
        <w:t>Introduced plant species can pose tangible ecological and economic threats to natural and agricultural systems worldwide (Pimentel</w:t>
      </w:r>
      <w:r w:rsidR="003A6109">
        <w:rPr>
          <w:rFonts w:asciiTheme="majorHAnsi" w:hAnsiTheme="majorHAnsi"/>
          <w:color w:val="000000"/>
        </w:rPr>
        <w:t xml:space="preserve">, 2002; </w:t>
      </w:r>
      <w:proofErr w:type="spellStart"/>
      <w:r w:rsidR="003A6109">
        <w:rPr>
          <w:rFonts w:asciiTheme="majorHAnsi" w:hAnsiTheme="majorHAnsi"/>
          <w:color w:val="000000"/>
        </w:rPr>
        <w:t>Gurevitch</w:t>
      </w:r>
      <w:proofErr w:type="spellEnd"/>
      <w:r w:rsidR="003A6109">
        <w:rPr>
          <w:rFonts w:asciiTheme="majorHAnsi" w:hAnsiTheme="majorHAnsi"/>
          <w:color w:val="000000"/>
        </w:rPr>
        <w:t xml:space="preserve"> &amp; Padilla, 200</w:t>
      </w:r>
      <w:r w:rsidRPr="00AE62AF">
        <w:rPr>
          <w:rFonts w:asciiTheme="majorHAnsi" w:hAnsiTheme="majorHAnsi"/>
          <w:color w:val="000000"/>
        </w:rPr>
        <w:t>4; Coutts-Smith &amp; Downey, 2006).</w:t>
      </w:r>
      <w:r w:rsidR="0063725D">
        <w:rPr>
          <w:rFonts w:asciiTheme="majorHAnsi" w:hAnsiTheme="majorHAnsi"/>
          <w:color w:val="000000"/>
        </w:rPr>
        <w:t xml:space="preserve"> Given that non-native plants have the potential to respond to shifting niches more rapidly than native species (</w:t>
      </w:r>
      <w:r w:rsidR="0063725D" w:rsidRPr="00AE62AF">
        <w:rPr>
          <w:rFonts w:asciiTheme="majorHAnsi" w:hAnsiTheme="majorHAnsi"/>
        </w:rPr>
        <w:t>Dukes &amp; Mooney, 1999</w:t>
      </w:r>
      <w:r w:rsidR="0063725D">
        <w:rPr>
          <w:rFonts w:asciiTheme="majorHAnsi" w:hAnsiTheme="majorHAnsi"/>
        </w:rPr>
        <w:t>),</w:t>
      </w:r>
      <w:r w:rsidR="00AD7C62" w:rsidRPr="00BE2DE3">
        <w:rPr>
          <w:rFonts w:asciiTheme="majorHAnsi" w:hAnsiTheme="majorHAnsi"/>
        </w:rPr>
        <w:t xml:space="preserve"> the potential for anthropogenic climate change to affect the distribution, physiology and management of established, invasive species has emerged </w:t>
      </w:r>
      <w:r w:rsidR="00AD7C62" w:rsidRPr="00AE62AF">
        <w:rPr>
          <w:rFonts w:asciiTheme="majorHAnsi" w:hAnsiTheme="majorHAnsi"/>
        </w:rPr>
        <w:t xml:space="preserve">as a major area for ecological research (Dukes &amp; Mooney, 1999; Hellman </w:t>
      </w:r>
      <w:r w:rsidR="00AD7C62" w:rsidRPr="00AE62AF">
        <w:rPr>
          <w:rFonts w:asciiTheme="majorHAnsi" w:hAnsiTheme="majorHAnsi"/>
          <w:i/>
        </w:rPr>
        <w:t>et al</w:t>
      </w:r>
      <w:r w:rsidR="00AD7C62" w:rsidRPr="00AE62AF">
        <w:rPr>
          <w:rFonts w:asciiTheme="majorHAnsi" w:hAnsiTheme="majorHAnsi"/>
        </w:rPr>
        <w:t xml:space="preserve">., 2008). </w:t>
      </w:r>
      <w:r w:rsidR="00BE2DE3" w:rsidRPr="00AE62AF">
        <w:rPr>
          <w:rFonts w:asciiTheme="majorHAnsi" w:hAnsiTheme="majorHAnsi"/>
        </w:rPr>
        <w:t>However</w:t>
      </w:r>
      <w:r w:rsidR="00BE2DE3" w:rsidRPr="00BE2DE3">
        <w:rPr>
          <w:rFonts w:asciiTheme="majorHAnsi" w:hAnsiTheme="majorHAnsi"/>
        </w:rPr>
        <w:t xml:space="preserve">, </w:t>
      </w:r>
      <w:r w:rsidR="00BE2DE3" w:rsidRPr="00BE2DE3">
        <w:rPr>
          <w:rFonts w:asciiTheme="majorHAnsi" w:hAnsiTheme="majorHAnsi"/>
          <w:color w:val="000000"/>
        </w:rPr>
        <w:t xml:space="preserve">in the rush to understand how well-established invaders may respond, few studies have focussed on the potential for changing climates to facilitate new invasions, or to enable presently non-invasive naturalised species to become invasive either more rapidly </w:t>
      </w:r>
      <w:r w:rsidR="00BE2DE3" w:rsidRPr="00BE2DE3">
        <w:rPr>
          <w:rFonts w:asciiTheme="majorHAnsi" w:hAnsiTheme="majorHAnsi"/>
          <w:i/>
          <w:color w:val="000000"/>
        </w:rPr>
        <w:t>in situ</w:t>
      </w:r>
      <w:r w:rsidR="00BE2DE3" w:rsidRPr="00BE2DE3">
        <w:rPr>
          <w:rFonts w:asciiTheme="majorHAnsi" w:hAnsiTheme="majorHAnsi"/>
          <w:color w:val="000000"/>
        </w:rPr>
        <w:t>, or invade new areas</w:t>
      </w:r>
      <w:r w:rsidR="00543EC5">
        <w:rPr>
          <w:rFonts w:asciiTheme="majorHAnsi" w:hAnsiTheme="majorHAnsi"/>
          <w:color w:val="000000"/>
        </w:rPr>
        <w:t xml:space="preserve">. </w:t>
      </w:r>
      <w:r w:rsidR="00BE2DE3" w:rsidRPr="00BE2DE3">
        <w:rPr>
          <w:rFonts w:asciiTheme="majorHAnsi" w:hAnsiTheme="majorHAnsi"/>
        </w:rPr>
        <w:t>Naturalised species are introduced, non-native organisms which</w:t>
      </w:r>
      <w:r w:rsidR="00BE2DE3" w:rsidRPr="00EE7190">
        <w:rPr>
          <w:rFonts w:ascii="Cambria" w:hAnsi="Cambria"/>
        </w:rPr>
        <w:t xml:space="preserve"> have formed self-sustaining, reproductive populations which are yet to significantly spread throughout the landscape (Richardson </w:t>
      </w:r>
      <w:r w:rsidR="00BE2DE3" w:rsidRPr="00EE7190">
        <w:rPr>
          <w:rFonts w:ascii="Cambria" w:hAnsi="Cambria"/>
          <w:i/>
        </w:rPr>
        <w:t>et al</w:t>
      </w:r>
      <w:r w:rsidR="00BE2DE3" w:rsidRPr="00EE7190">
        <w:rPr>
          <w:rFonts w:ascii="Cambria" w:hAnsi="Cambria"/>
        </w:rPr>
        <w:t>., 2000)</w:t>
      </w:r>
      <w:r w:rsidR="00BE2DE3">
        <w:rPr>
          <w:rFonts w:ascii="Cambria" w:hAnsi="Cambria"/>
        </w:rPr>
        <w:t xml:space="preserve">. </w:t>
      </w:r>
      <w:r w:rsidR="00AD7C62">
        <w:rPr>
          <w:color w:val="000000"/>
        </w:rPr>
        <w:t>A</w:t>
      </w:r>
      <w:r w:rsidR="00AD7C62" w:rsidRPr="002010C5">
        <w:rPr>
          <w:rFonts w:ascii="Cambria" w:hAnsi="Cambria"/>
        </w:rPr>
        <w:t>s abiotic conditions continue to change under human influences</w:t>
      </w:r>
      <w:r w:rsidR="00AD7C62">
        <w:rPr>
          <w:rFonts w:ascii="Cambria" w:hAnsi="Cambria"/>
        </w:rPr>
        <w:t>,</w:t>
      </w:r>
      <w:r w:rsidR="00AD7C62" w:rsidRPr="002010C5">
        <w:rPr>
          <w:rFonts w:ascii="Cambria" w:hAnsi="Cambria"/>
        </w:rPr>
        <w:t xml:space="preserve"> it is increasingly likely that a new suite of plant invaders will emerge and that these species are likely to reside in the pool of naturalised plants </w:t>
      </w:r>
      <w:r w:rsidR="00AD7C62">
        <w:rPr>
          <w:rFonts w:ascii="Cambria" w:hAnsi="Cambria"/>
        </w:rPr>
        <w:t>(</w:t>
      </w:r>
      <w:r w:rsidR="00AD7C62" w:rsidRPr="002010C5">
        <w:rPr>
          <w:rFonts w:ascii="Cambria" w:hAnsi="Cambria"/>
        </w:rPr>
        <w:t xml:space="preserve">Richardson &amp; </w:t>
      </w:r>
      <w:proofErr w:type="spellStart"/>
      <w:r w:rsidR="00AD7C62" w:rsidRPr="002010C5">
        <w:rPr>
          <w:rFonts w:ascii="Cambria" w:hAnsi="Cambria"/>
        </w:rPr>
        <w:t>Pysek</w:t>
      </w:r>
      <w:proofErr w:type="spellEnd"/>
      <w:r w:rsidR="00AD7C62" w:rsidRPr="002010C5">
        <w:rPr>
          <w:rFonts w:ascii="Cambria" w:hAnsi="Cambria"/>
        </w:rPr>
        <w:t>, 2012</w:t>
      </w:r>
      <w:r w:rsidR="00AD7C62">
        <w:rPr>
          <w:rFonts w:ascii="Cambria" w:hAnsi="Cambria"/>
        </w:rPr>
        <w:t>)</w:t>
      </w:r>
      <w:r w:rsidR="00AD7C62" w:rsidRPr="002010C5">
        <w:rPr>
          <w:rFonts w:ascii="Cambria" w:hAnsi="Cambria"/>
        </w:rPr>
        <w:t>.</w:t>
      </w:r>
      <w:r w:rsidR="00D82E3B">
        <w:rPr>
          <w:rFonts w:ascii="Cambria" w:hAnsi="Cambria" w:cs="Tahoma"/>
        </w:rPr>
        <w:t xml:space="preserve"> </w:t>
      </w:r>
      <w:r w:rsidR="00BE2DE3" w:rsidRPr="00EE7190">
        <w:rPr>
          <w:rFonts w:ascii="Cambria" w:hAnsi="Cambria" w:cs="Tahoma"/>
        </w:rPr>
        <w:t>With the advent of climate change and the impending consequences for biodiversity and conservation, decision processes will be needed that enable policy makers and land managers to allocate priorities now to limit or prevent fu</w:t>
      </w:r>
      <w:r w:rsidR="00BE2DE3">
        <w:rPr>
          <w:rFonts w:ascii="Cambria" w:hAnsi="Cambria" w:cs="Tahoma"/>
        </w:rPr>
        <w:t xml:space="preserve">ture </w:t>
      </w:r>
      <w:r w:rsidR="00AC5A1B">
        <w:rPr>
          <w:rFonts w:ascii="Cambria" w:hAnsi="Cambria" w:cs="Tahoma"/>
        </w:rPr>
        <w:t>invasions by naturalised species</w:t>
      </w:r>
      <w:r w:rsidR="00BE2DE3">
        <w:rPr>
          <w:rFonts w:ascii="Cambria" w:hAnsi="Cambria" w:cs="Tahoma"/>
        </w:rPr>
        <w:t>.</w:t>
      </w:r>
    </w:p>
    <w:p w:rsidR="00543EC5" w:rsidRPr="00543EC5" w:rsidRDefault="0063725D" w:rsidP="00543EC5">
      <w:pPr>
        <w:autoSpaceDE w:val="0"/>
        <w:autoSpaceDN w:val="0"/>
        <w:adjustRightInd w:val="0"/>
        <w:spacing w:line="480" w:lineRule="auto"/>
        <w:ind w:firstLine="720"/>
        <w:rPr>
          <w:rFonts w:ascii="Cambria" w:hAnsi="Cambria" w:cs="Tahoma"/>
        </w:rPr>
      </w:pPr>
      <w:r w:rsidRPr="0063725D">
        <w:rPr>
          <w:rFonts w:asciiTheme="majorHAnsi" w:hAnsiTheme="majorHAnsi"/>
          <w:color w:val="000000"/>
        </w:rPr>
        <w:t xml:space="preserve">In Australia, almost 30,000 non-native plant species have been introduced since European settlement </w:t>
      </w:r>
      <w:r w:rsidR="00543EC5">
        <w:rPr>
          <w:rFonts w:asciiTheme="majorHAnsi" w:hAnsiTheme="majorHAnsi"/>
          <w:color w:val="000000"/>
        </w:rPr>
        <w:t>(Randall, 2007)</w:t>
      </w:r>
      <w:r w:rsidR="009449FC">
        <w:rPr>
          <w:rFonts w:asciiTheme="majorHAnsi" w:hAnsiTheme="majorHAnsi"/>
          <w:color w:val="000000"/>
        </w:rPr>
        <w:t xml:space="preserve"> and o</w:t>
      </w:r>
      <w:r w:rsidR="00543EC5">
        <w:rPr>
          <w:rFonts w:asciiTheme="majorHAnsi" w:hAnsiTheme="majorHAnsi"/>
          <w:color w:val="000000"/>
        </w:rPr>
        <w:t>f those, a</w:t>
      </w:r>
      <w:r w:rsidR="00543EC5" w:rsidRPr="00D82E3B">
        <w:rPr>
          <w:rFonts w:asciiTheme="majorHAnsi" w:hAnsiTheme="majorHAnsi"/>
        </w:rPr>
        <w:t>pproximately 3,000 plant species are classified as naturalised within Australia</w:t>
      </w:r>
      <w:r w:rsidR="00543EC5" w:rsidRPr="00D82E3B">
        <w:rPr>
          <w:rFonts w:asciiTheme="majorHAnsi" w:hAnsiTheme="majorHAnsi"/>
          <w:color w:val="000000"/>
        </w:rPr>
        <w:t xml:space="preserve"> and the majority have yet to become invasive.</w:t>
      </w:r>
      <w:r w:rsidR="00543EC5">
        <w:rPr>
          <w:rFonts w:asciiTheme="majorHAnsi" w:hAnsiTheme="majorHAnsi"/>
          <w:color w:val="000000"/>
        </w:rPr>
        <w:t xml:space="preserve"> </w:t>
      </w:r>
      <w:r w:rsidRPr="0063725D">
        <w:rPr>
          <w:rFonts w:asciiTheme="majorHAnsi" w:hAnsiTheme="majorHAnsi" w:cs="Arial"/>
        </w:rPr>
        <w:t xml:space="preserve">In order to address this, the Australian Government has established both a </w:t>
      </w:r>
      <w:r w:rsidRPr="0063725D">
        <w:rPr>
          <w:rFonts w:asciiTheme="majorHAnsi" w:hAnsiTheme="majorHAnsi" w:cs="Arial"/>
        </w:rPr>
        <w:lastRenderedPageBreak/>
        <w:t>Weed Risk Assessment (</w:t>
      </w:r>
      <w:proofErr w:type="spellStart"/>
      <w:r w:rsidRPr="0063725D">
        <w:rPr>
          <w:rFonts w:asciiTheme="majorHAnsi" w:hAnsiTheme="majorHAnsi" w:cs="Arial"/>
        </w:rPr>
        <w:t>WRA</w:t>
      </w:r>
      <w:proofErr w:type="spellEnd"/>
      <w:r w:rsidRPr="0063725D">
        <w:rPr>
          <w:rFonts w:asciiTheme="majorHAnsi" w:hAnsiTheme="majorHAnsi" w:cs="Arial"/>
        </w:rPr>
        <w:t>) system to screen all new plant species imports and a Weed Risk Management (</w:t>
      </w:r>
      <w:proofErr w:type="spellStart"/>
      <w:r w:rsidRPr="0063725D">
        <w:rPr>
          <w:rFonts w:asciiTheme="majorHAnsi" w:hAnsiTheme="majorHAnsi" w:cs="Arial"/>
        </w:rPr>
        <w:t>WRM</w:t>
      </w:r>
      <w:proofErr w:type="spellEnd"/>
      <w:r w:rsidRPr="0063725D">
        <w:rPr>
          <w:rFonts w:asciiTheme="majorHAnsi" w:hAnsiTheme="majorHAnsi" w:cs="Arial"/>
        </w:rPr>
        <w:t xml:space="preserve">) system to assess the risk of weeds already present in Australia (Downey &amp; </w:t>
      </w:r>
      <w:proofErr w:type="spellStart"/>
      <w:r w:rsidRPr="0063725D">
        <w:rPr>
          <w:rFonts w:asciiTheme="majorHAnsi" w:hAnsiTheme="majorHAnsi" w:cs="Arial"/>
        </w:rPr>
        <w:t>Gl</w:t>
      </w:r>
      <w:r w:rsidR="00BC4C9E">
        <w:rPr>
          <w:rFonts w:asciiTheme="majorHAnsi" w:hAnsiTheme="majorHAnsi" w:cs="Arial"/>
        </w:rPr>
        <w:t>anznig</w:t>
      </w:r>
      <w:proofErr w:type="spellEnd"/>
      <w:r w:rsidR="00BC4C9E">
        <w:rPr>
          <w:rFonts w:asciiTheme="majorHAnsi" w:hAnsiTheme="majorHAnsi" w:cs="Arial"/>
        </w:rPr>
        <w:t xml:space="preserve"> 2006; Downey et al. 2010</w:t>
      </w:r>
      <w:r w:rsidRPr="0063725D">
        <w:rPr>
          <w:rFonts w:asciiTheme="majorHAnsi" w:hAnsiTheme="majorHAnsi" w:cs="Arial"/>
        </w:rPr>
        <w:t>). Both systems rely on a screening protocol to determine the risk relative to the action or management required. Whilst the number of weed risk assessments that have been completed is increasing, this number is still relatively small because considerable resources and time are required for each assessment.</w:t>
      </w:r>
      <w:r>
        <w:rPr>
          <w:rFonts w:asciiTheme="majorHAnsi" w:hAnsiTheme="majorHAnsi" w:cs="Arial"/>
        </w:rPr>
        <w:t xml:space="preserve"> Furthermore, </w:t>
      </w:r>
      <w:r>
        <w:rPr>
          <w:rFonts w:ascii="Cambria" w:hAnsi="Cambria" w:cs="Arial"/>
        </w:rPr>
        <w:t>i</w:t>
      </w:r>
      <w:r w:rsidRPr="00EE7190">
        <w:rPr>
          <w:rFonts w:ascii="Cambria" w:hAnsi="Cambria" w:cs="Arial"/>
        </w:rPr>
        <w:t xml:space="preserve">n a thorough review of weed risk assessments across the spectrum of weed </w:t>
      </w:r>
      <w:r w:rsidR="00BC4C9E">
        <w:rPr>
          <w:rFonts w:ascii="Cambria" w:hAnsi="Cambria" w:cs="Arial"/>
        </w:rPr>
        <w:t>management, Downey et al. (2010</w:t>
      </w:r>
      <w:r w:rsidRPr="00EE7190">
        <w:rPr>
          <w:rFonts w:ascii="Cambria" w:hAnsi="Cambria" w:cs="Arial"/>
        </w:rPr>
        <w:t xml:space="preserve">) highlighted that neither the </w:t>
      </w:r>
      <w:proofErr w:type="spellStart"/>
      <w:r w:rsidRPr="00EE7190">
        <w:rPr>
          <w:rFonts w:ascii="Cambria" w:hAnsi="Cambria" w:cs="Arial"/>
        </w:rPr>
        <w:t>WRA</w:t>
      </w:r>
      <w:proofErr w:type="spellEnd"/>
      <w:r w:rsidRPr="00EE7190">
        <w:rPr>
          <w:rFonts w:ascii="Cambria" w:hAnsi="Cambria" w:cs="Arial"/>
        </w:rPr>
        <w:t xml:space="preserve"> nor the </w:t>
      </w:r>
      <w:proofErr w:type="spellStart"/>
      <w:r w:rsidRPr="00EE7190">
        <w:rPr>
          <w:rFonts w:ascii="Cambria" w:hAnsi="Cambria" w:cs="Arial"/>
        </w:rPr>
        <w:t>WRM</w:t>
      </w:r>
      <w:proofErr w:type="spellEnd"/>
      <w:r w:rsidRPr="00EE7190">
        <w:rPr>
          <w:rFonts w:ascii="Cambria" w:hAnsi="Cambria" w:cs="Arial"/>
        </w:rPr>
        <w:t xml:space="preserve"> systems have been developed to address the future weed threat associated with climate change. </w:t>
      </w:r>
      <w:r w:rsidR="00543EC5">
        <w:rPr>
          <w:rFonts w:ascii="Cambria" w:hAnsi="Cambria" w:cs="Tahoma"/>
        </w:rPr>
        <w:t>What is needed is an</w:t>
      </w:r>
      <w:r w:rsidR="00543EC5" w:rsidRPr="00693414">
        <w:rPr>
          <w:rFonts w:ascii="Cambria" w:hAnsi="Cambria" w:cs="Tahoma"/>
        </w:rPr>
        <w:t xml:space="preserve"> a</w:t>
      </w:r>
      <w:r w:rsidR="00543EC5">
        <w:rPr>
          <w:rFonts w:ascii="Cambria" w:hAnsi="Cambria" w:cs="Tahoma"/>
        </w:rPr>
        <w:t>ssessment of the implications</w:t>
      </w:r>
      <w:r w:rsidR="00543EC5" w:rsidRPr="00693414">
        <w:rPr>
          <w:rFonts w:ascii="Cambria" w:hAnsi="Cambria" w:cs="Tahoma"/>
        </w:rPr>
        <w:t xml:space="preserve"> of climate change on </w:t>
      </w:r>
      <w:r w:rsidR="00543EC5">
        <w:rPr>
          <w:rFonts w:ascii="Cambria" w:hAnsi="Cambria" w:cs="Tahoma"/>
        </w:rPr>
        <w:t>naturalised</w:t>
      </w:r>
      <w:r w:rsidR="00543EC5" w:rsidRPr="00693414">
        <w:rPr>
          <w:rFonts w:ascii="Cambria" w:hAnsi="Cambria" w:cs="Tahoma"/>
        </w:rPr>
        <w:t xml:space="preserve"> plant management strategies or prioritisation processes, especially</w:t>
      </w:r>
      <w:r w:rsidR="00543EC5">
        <w:rPr>
          <w:rFonts w:ascii="Cambria" w:hAnsi="Cambria" w:cs="Tahoma"/>
        </w:rPr>
        <w:t xml:space="preserve"> using</w:t>
      </w:r>
      <w:r w:rsidR="00543EC5" w:rsidRPr="00693414">
        <w:rPr>
          <w:rFonts w:ascii="Cambria" w:hAnsi="Cambria" w:cs="Tahoma"/>
        </w:rPr>
        <w:t xml:space="preserve"> a pre-emptive approach to reduce future threats from either current alien plants or future ones.</w:t>
      </w:r>
    </w:p>
    <w:p w:rsidR="009449FC" w:rsidRDefault="0063725D" w:rsidP="005E2C6D">
      <w:pPr>
        <w:autoSpaceDE w:val="0"/>
        <w:autoSpaceDN w:val="0"/>
        <w:adjustRightInd w:val="0"/>
        <w:spacing w:line="480" w:lineRule="auto"/>
        <w:ind w:firstLine="720"/>
        <w:rPr>
          <w:rFonts w:ascii="Cambria" w:hAnsi="Cambria" w:cs="Tahoma"/>
        </w:rPr>
      </w:pPr>
      <w:r w:rsidRPr="002010C5">
        <w:rPr>
          <w:rFonts w:ascii="Cambria" w:hAnsi="Cambria" w:cs="Tahoma"/>
        </w:rPr>
        <w:t xml:space="preserve">Predicting the influence of climate change on the potential distribution of </w:t>
      </w:r>
      <w:r>
        <w:rPr>
          <w:rFonts w:ascii="Cambria" w:hAnsi="Cambria" w:cs="Tahoma"/>
        </w:rPr>
        <w:t>naturalised plant species</w:t>
      </w:r>
      <w:r w:rsidRPr="002010C5">
        <w:rPr>
          <w:rFonts w:ascii="Cambria" w:hAnsi="Cambria" w:cs="Tahoma"/>
        </w:rPr>
        <w:t xml:space="preserve"> is an important and challenging task (</w:t>
      </w:r>
      <w:proofErr w:type="spellStart"/>
      <w:r w:rsidRPr="002010C5">
        <w:rPr>
          <w:rFonts w:ascii="Cambria" w:hAnsi="Cambria" w:cs="Tahoma"/>
        </w:rPr>
        <w:t>Araújo</w:t>
      </w:r>
      <w:proofErr w:type="spellEnd"/>
      <w:r w:rsidRPr="002010C5">
        <w:rPr>
          <w:rFonts w:ascii="Cambria" w:hAnsi="Cambria" w:cs="Tahoma"/>
        </w:rPr>
        <w:t xml:space="preserve"> and </w:t>
      </w:r>
      <w:proofErr w:type="spellStart"/>
      <w:r w:rsidRPr="002010C5">
        <w:rPr>
          <w:rFonts w:ascii="Cambria" w:hAnsi="Cambria" w:cs="Tahoma"/>
        </w:rPr>
        <w:t>Guisan</w:t>
      </w:r>
      <w:proofErr w:type="spellEnd"/>
      <w:r w:rsidRPr="002010C5">
        <w:rPr>
          <w:rFonts w:ascii="Cambria" w:hAnsi="Cambria" w:cs="Tahoma"/>
        </w:rPr>
        <w:t xml:space="preserve"> 2006; </w:t>
      </w:r>
      <w:proofErr w:type="spellStart"/>
      <w:r w:rsidRPr="002010C5">
        <w:rPr>
          <w:rFonts w:ascii="Cambria" w:hAnsi="Cambria" w:cs="Tahoma"/>
        </w:rPr>
        <w:t>Thuiller</w:t>
      </w:r>
      <w:proofErr w:type="spellEnd"/>
      <w:r w:rsidRPr="002010C5">
        <w:rPr>
          <w:rFonts w:ascii="Cambria" w:hAnsi="Cambria" w:cs="Tahoma"/>
        </w:rPr>
        <w:t xml:space="preserve"> et al. 2008; </w:t>
      </w:r>
      <w:proofErr w:type="spellStart"/>
      <w:r w:rsidRPr="002010C5">
        <w:rPr>
          <w:rFonts w:ascii="Cambria" w:hAnsi="Cambria" w:cs="Tahoma"/>
        </w:rPr>
        <w:t>Thuiller</w:t>
      </w:r>
      <w:proofErr w:type="spellEnd"/>
      <w:r w:rsidRPr="002010C5">
        <w:rPr>
          <w:rFonts w:ascii="Cambria" w:hAnsi="Cambria" w:cs="Tahoma"/>
        </w:rPr>
        <w:t xml:space="preserve"> et al. 2007), outputs of which wil</w:t>
      </w:r>
      <w:r w:rsidR="00543EC5">
        <w:rPr>
          <w:rFonts w:ascii="Cambria" w:hAnsi="Cambria" w:cs="Tahoma"/>
        </w:rPr>
        <w:t>l be fundamental to management. Wh</w:t>
      </w:r>
      <w:r w:rsidR="00543EC5" w:rsidRPr="00EE7190">
        <w:rPr>
          <w:rFonts w:ascii="Cambria" w:hAnsi="Cambria" w:cs="Tahoma"/>
        </w:rPr>
        <w:t>ile formal</w:t>
      </w:r>
      <w:r w:rsidR="00543EC5">
        <w:rPr>
          <w:rFonts w:ascii="Cambria" w:hAnsi="Cambria" w:cs="Tahoma"/>
        </w:rPr>
        <w:t xml:space="preserve"> risk management processes (see</w:t>
      </w:r>
      <w:r w:rsidR="00543EC5" w:rsidRPr="00EE7190">
        <w:rPr>
          <w:rFonts w:ascii="Cambria" w:hAnsi="Cambria" w:cs="Tahoma"/>
        </w:rPr>
        <w:t xml:space="preserve"> Anon 2004) present a framework that could be adapted, in that the future threat can be assessed against the consequence of that threat and the likelihood of it occurring, the concept </w:t>
      </w:r>
      <w:r w:rsidR="00543EC5">
        <w:rPr>
          <w:rFonts w:ascii="Cambria" w:hAnsi="Cambria" w:cs="Tahoma"/>
        </w:rPr>
        <w:t>of a</w:t>
      </w:r>
      <w:r w:rsidR="009449FC">
        <w:rPr>
          <w:rFonts w:ascii="Cambria" w:hAnsi="Cambria" w:cs="Tahoma"/>
        </w:rPr>
        <w:t xml:space="preserve"> prioritisation</w:t>
      </w:r>
      <w:r w:rsidR="00543EC5">
        <w:rPr>
          <w:rFonts w:ascii="Cambria" w:hAnsi="Cambria" w:cs="Tahoma"/>
        </w:rPr>
        <w:t xml:space="preserve"> approach, is </w:t>
      </w:r>
      <w:r w:rsidR="00543EC5" w:rsidRPr="00EE7190">
        <w:rPr>
          <w:rFonts w:ascii="Cambria" w:hAnsi="Cambria" w:cs="Tahoma"/>
        </w:rPr>
        <w:t>more applicable due to the limited resources a</w:t>
      </w:r>
      <w:r w:rsidR="00543EC5">
        <w:rPr>
          <w:rFonts w:ascii="Cambria" w:hAnsi="Cambria" w:cs="Tahoma"/>
        </w:rPr>
        <w:t>vailable and the need to limit</w:t>
      </w:r>
      <w:r w:rsidR="00543EC5" w:rsidRPr="00EE7190">
        <w:rPr>
          <w:rFonts w:ascii="Cambria" w:hAnsi="Cambria" w:cs="Tahoma"/>
        </w:rPr>
        <w:t xml:space="preserve"> investment in those areas where management </w:t>
      </w:r>
      <w:r w:rsidR="00543EC5">
        <w:rPr>
          <w:rFonts w:ascii="Cambria" w:hAnsi="Cambria" w:cs="Tahoma"/>
        </w:rPr>
        <w:t>may</w:t>
      </w:r>
      <w:r w:rsidR="00543EC5" w:rsidRPr="00EE7190">
        <w:rPr>
          <w:rFonts w:ascii="Cambria" w:hAnsi="Cambria" w:cs="Tahoma"/>
        </w:rPr>
        <w:t xml:space="preserve"> not re</w:t>
      </w:r>
      <w:r w:rsidR="00543EC5">
        <w:rPr>
          <w:rFonts w:ascii="Cambria" w:hAnsi="Cambria" w:cs="Tahoma"/>
        </w:rPr>
        <w:t>sult in a positive outcome</w:t>
      </w:r>
      <w:r w:rsidR="00543EC5" w:rsidRPr="00EE7190">
        <w:rPr>
          <w:rFonts w:ascii="Cambria" w:hAnsi="Cambria" w:cs="Tahoma"/>
        </w:rPr>
        <w:t xml:space="preserve">. </w:t>
      </w:r>
      <w:r w:rsidR="005E2C6D">
        <w:rPr>
          <w:rFonts w:ascii="Cambria" w:hAnsi="Cambria" w:cs="Tahoma"/>
        </w:rPr>
        <w:t xml:space="preserve">Employing a prioritisation approach can </w:t>
      </w:r>
      <w:r w:rsidR="005E2C6D" w:rsidRPr="000E1E16">
        <w:rPr>
          <w:rFonts w:ascii="Cambria" w:hAnsi="Cambria" w:cs="Tahoma"/>
        </w:rPr>
        <w:t>provide a basis for making decisions with respect to the appropriate level of conservation management required, ranging from the need for prompt management action to protec</w:t>
      </w:r>
      <w:r w:rsidR="005E2C6D">
        <w:rPr>
          <w:rFonts w:ascii="Cambria" w:hAnsi="Cambria" w:cs="Tahoma"/>
        </w:rPr>
        <w:t>t or restore important habitat,</w:t>
      </w:r>
      <w:r w:rsidR="005E2C6D" w:rsidRPr="000E1E16">
        <w:rPr>
          <w:rFonts w:ascii="Cambria" w:hAnsi="Cambria" w:cs="Tahoma"/>
        </w:rPr>
        <w:t xml:space="preserve"> through to prevent</w:t>
      </w:r>
      <w:r w:rsidR="00666558">
        <w:rPr>
          <w:rFonts w:ascii="Cambria" w:hAnsi="Cambria" w:cs="Tahoma"/>
        </w:rPr>
        <w:t>ative threat minimis</w:t>
      </w:r>
      <w:r w:rsidR="005E2C6D">
        <w:rPr>
          <w:rFonts w:ascii="Cambria" w:hAnsi="Cambria" w:cs="Tahoma"/>
        </w:rPr>
        <w:t xml:space="preserve">ation. </w:t>
      </w:r>
      <w:r w:rsidR="009449FC" w:rsidRPr="009759DB">
        <w:rPr>
          <w:rFonts w:ascii="Cambria" w:hAnsi="Cambria" w:cs="Tahoma"/>
        </w:rPr>
        <w:t xml:space="preserve">While prioritisation of </w:t>
      </w:r>
      <w:r w:rsidR="009449FC" w:rsidRPr="009759DB">
        <w:rPr>
          <w:rFonts w:ascii="Cambria" w:hAnsi="Cambria" w:cs="Tahoma"/>
        </w:rPr>
        <w:lastRenderedPageBreak/>
        <w:t xml:space="preserve">management actions for alien plants has been used extensively (Owen 1998; Skinner et al. 2000; Robertson et al. 2003; Timmins 2004; </w:t>
      </w:r>
      <w:proofErr w:type="spellStart"/>
      <w:r w:rsidR="009449FC" w:rsidRPr="009759DB">
        <w:rPr>
          <w:rFonts w:ascii="Cambria" w:hAnsi="Cambria" w:cs="Tahoma"/>
        </w:rPr>
        <w:t>Tassin</w:t>
      </w:r>
      <w:proofErr w:type="spellEnd"/>
      <w:r w:rsidR="009449FC" w:rsidRPr="009759DB">
        <w:rPr>
          <w:rFonts w:ascii="Cambria" w:hAnsi="Cambria" w:cs="Tahoma"/>
        </w:rPr>
        <w:t xml:space="preserve"> et al. 2006), the concept of employing a system that</w:t>
      </w:r>
      <w:r w:rsidR="009449FC">
        <w:rPr>
          <w:rFonts w:ascii="Cambria" w:hAnsi="Cambria" w:cs="Tahoma"/>
        </w:rPr>
        <w:t xml:space="preserve"> also</w:t>
      </w:r>
      <w:r w:rsidR="009449FC" w:rsidRPr="009759DB">
        <w:rPr>
          <w:rFonts w:ascii="Cambria" w:hAnsi="Cambria" w:cs="Tahoma"/>
        </w:rPr>
        <w:t xml:space="preserve"> </w:t>
      </w:r>
      <w:r w:rsidR="009449FC">
        <w:rPr>
          <w:rFonts w:ascii="Cambria" w:hAnsi="Cambria" w:cs="Tahoma"/>
        </w:rPr>
        <w:t xml:space="preserve">incorporates future climate </w:t>
      </w:r>
      <w:r w:rsidR="00666558">
        <w:rPr>
          <w:rFonts w:ascii="Cambria" w:hAnsi="Cambria" w:cs="Tahoma"/>
        </w:rPr>
        <w:t>is relatively new</w:t>
      </w:r>
      <w:r w:rsidR="009449FC">
        <w:rPr>
          <w:rFonts w:ascii="Cambria" w:hAnsi="Cambria" w:cs="Tahoma"/>
        </w:rPr>
        <w:t xml:space="preserve"> (</w:t>
      </w:r>
      <w:r w:rsidR="00666558">
        <w:rPr>
          <w:rFonts w:ascii="Cambria" w:hAnsi="Cambria" w:cs="Tahoma"/>
        </w:rPr>
        <w:t xml:space="preserve">for exception </w:t>
      </w:r>
      <w:r w:rsidR="009449FC">
        <w:rPr>
          <w:rFonts w:ascii="Cambria" w:hAnsi="Cambria" w:cs="Tahoma"/>
        </w:rPr>
        <w:t>see Cr</w:t>
      </w:r>
      <w:r w:rsidR="00666558">
        <w:rPr>
          <w:rFonts w:ascii="Cambria" w:hAnsi="Cambria" w:cs="Tahoma"/>
        </w:rPr>
        <w:t>ossman et al. 2008</w:t>
      </w:r>
      <w:r w:rsidR="009449FC">
        <w:rPr>
          <w:rFonts w:ascii="Cambria" w:hAnsi="Cambria" w:cs="Tahoma"/>
        </w:rPr>
        <w:t>)</w:t>
      </w:r>
      <w:r w:rsidR="009449FC" w:rsidRPr="009759DB">
        <w:rPr>
          <w:rFonts w:ascii="Cambria" w:hAnsi="Cambria" w:cs="Tahoma"/>
        </w:rPr>
        <w:t>.</w:t>
      </w:r>
    </w:p>
    <w:p w:rsidR="00217CEF" w:rsidRDefault="00083A46" w:rsidP="00217CEF">
      <w:pPr>
        <w:autoSpaceDE w:val="0"/>
        <w:autoSpaceDN w:val="0"/>
        <w:adjustRightInd w:val="0"/>
        <w:spacing w:line="480" w:lineRule="auto"/>
        <w:ind w:firstLine="720"/>
        <w:rPr>
          <w:rFonts w:asciiTheme="majorHAnsi" w:hAnsiTheme="majorHAnsi"/>
        </w:rPr>
      </w:pPr>
      <w:r>
        <w:rPr>
          <w:rFonts w:asciiTheme="majorHAnsi" w:hAnsiTheme="majorHAnsi"/>
        </w:rPr>
        <w:t>There is consensus amongst weed manager</w:t>
      </w:r>
      <w:r w:rsidR="00F80FE0">
        <w:rPr>
          <w:rFonts w:asciiTheme="majorHAnsi" w:hAnsiTheme="majorHAnsi"/>
        </w:rPr>
        <w:t>s</w:t>
      </w:r>
      <w:r>
        <w:rPr>
          <w:rFonts w:asciiTheme="majorHAnsi" w:hAnsiTheme="majorHAnsi"/>
        </w:rPr>
        <w:t xml:space="preserve"> of the need to incorporate climate change in risk assessment processes (see Downey et al. in prep). </w:t>
      </w:r>
      <w:r w:rsidR="00F80FE0">
        <w:rPr>
          <w:rFonts w:asciiTheme="majorHAnsi" w:hAnsiTheme="majorHAnsi"/>
        </w:rPr>
        <w:t xml:space="preserve">On a practical level, an understanding of the potential effects of climate change on naturalised plants, in particular which regions  may be most vulnerable, can be used to devise pro-active management strategies and locate target regions for monitoring and eradication.   </w:t>
      </w:r>
      <w:r w:rsidR="007D70C9">
        <w:rPr>
          <w:rFonts w:asciiTheme="majorHAnsi" w:hAnsiTheme="majorHAnsi"/>
        </w:rPr>
        <w:t xml:space="preserve">Knowledge of suitable habitat beyond the species’ current distribution under future climate conditions is important for determining projections of future spread.  </w:t>
      </w:r>
      <w:r w:rsidR="00217CEF">
        <w:rPr>
          <w:rFonts w:asciiTheme="majorHAnsi" w:hAnsiTheme="majorHAnsi"/>
        </w:rPr>
        <w:t xml:space="preserve">One tool that has been used extensively to understand the likely threat of potential future invaders under climate change has been species distribution models </w:t>
      </w:r>
      <w:r w:rsidR="007D70C9">
        <w:rPr>
          <w:rFonts w:asciiTheme="majorHAnsi" w:hAnsiTheme="majorHAnsi"/>
          <w:color w:val="000000"/>
        </w:rPr>
        <w:t>(</w:t>
      </w:r>
      <w:proofErr w:type="spellStart"/>
      <w:r w:rsidR="007D70C9">
        <w:rPr>
          <w:rFonts w:asciiTheme="majorHAnsi" w:hAnsiTheme="majorHAnsi"/>
          <w:color w:val="000000"/>
        </w:rPr>
        <w:t>SDMs</w:t>
      </w:r>
      <w:proofErr w:type="spellEnd"/>
      <w:r w:rsidR="007D70C9">
        <w:rPr>
          <w:rFonts w:asciiTheme="majorHAnsi" w:hAnsiTheme="majorHAnsi"/>
          <w:color w:val="000000"/>
        </w:rPr>
        <w:t xml:space="preserve">) </w:t>
      </w:r>
      <w:r w:rsidR="00217CEF">
        <w:rPr>
          <w:rFonts w:asciiTheme="majorHAnsi" w:hAnsiTheme="majorHAnsi"/>
          <w:color w:val="000000"/>
        </w:rPr>
        <w:t>(</w:t>
      </w:r>
      <w:proofErr w:type="spellStart"/>
      <w:r w:rsidR="00217CEF">
        <w:rPr>
          <w:rFonts w:asciiTheme="majorHAnsi" w:hAnsiTheme="majorHAnsi"/>
          <w:color w:val="000000"/>
        </w:rPr>
        <w:t>Thuiller</w:t>
      </w:r>
      <w:proofErr w:type="spellEnd"/>
      <w:r w:rsidR="00217CEF">
        <w:rPr>
          <w:rFonts w:asciiTheme="majorHAnsi" w:hAnsiTheme="majorHAnsi"/>
          <w:color w:val="000000"/>
        </w:rPr>
        <w:t xml:space="preserve"> et al. 2007; Beaumont et al. 2009; O’Donnell et al. 2012).</w:t>
      </w:r>
      <w:r w:rsidR="00217CEF" w:rsidRPr="00217CEF">
        <w:rPr>
          <w:rFonts w:asciiTheme="majorHAnsi" w:hAnsiTheme="majorHAnsi" w:cs="Arial"/>
        </w:rPr>
        <w:t xml:space="preserve"> </w:t>
      </w:r>
      <w:r w:rsidR="00217CEF">
        <w:rPr>
          <w:rFonts w:asciiTheme="majorHAnsi" w:hAnsiTheme="majorHAnsi" w:cs="Arial"/>
        </w:rPr>
        <w:t>Prioritisation methods that are informed by</w:t>
      </w:r>
      <w:r w:rsidR="00217CEF" w:rsidRPr="00217CEF">
        <w:rPr>
          <w:rFonts w:asciiTheme="majorHAnsi" w:hAnsiTheme="majorHAnsi" w:cs="Arial"/>
        </w:rPr>
        <w:t xml:space="preserve"> suitability modelling are a way to incorporate climate change into a risk assessment process. </w:t>
      </w:r>
      <w:r w:rsidR="00217CEF">
        <w:rPr>
          <w:rFonts w:asciiTheme="majorHAnsi" w:hAnsiTheme="majorHAnsi" w:cs="Arial"/>
        </w:rPr>
        <w:t>An effective prioritisation approach</w:t>
      </w:r>
      <w:r w:rsidR="00217CEF" w:rsidRPr="00217CEF">
        <w:rPr>
          <w:rFonts w:asciiTheme="majorHAnsi" w:hAnsiTheme="majorHAnsi" w:cs="Arial"/>
        </w:rPr>
        <w:t xml:space="preserve"> should</w:t>
      </w:r>
      <w:r w:rsidR="00217CEF">
        <w:rPr>
          <w:rFonts w:asciiTheme="majorHAnsi" w:hAnsiTheme="majorHAnsi"/>
        </w:rPr>
        <w:t xml:space="preserve"> </w:t>
      </w:r>
      <w:r w:rsidR="00337646">
        <w:rPr>
          <w:rFonts w:asciiTheme="majorHAnsi" w:hAnsiTheme="majorHAnsi"/>
        </w:rPr>
        <w:t>have the capacity to rate</w:t>
      </w:r>
      <w:r w:rsidR="00217CEF" w:rsidRPr="00217CEF">
        <w:rPr>
          <w:rFonts w:asciiTheme="majorHAnsi" w:hAnsiTheme="majorHAnsi"/>
        </w:rPr>
        <w:t xml:space="preserve"> species based on changes in their current and future distributions for likelihood of population establishment and expansion under future climate conditions. Importantly the </w:t>
      </w:r>
      <w:r w:rsidR="00217CEF">
        <w:rPr>
          <w:rFonts w:asciiTheme="majorHAnsi" w:hAnsiTheme="majorHAnsi"/>
        </w:rPr>
        <w:t xml:space="preserve">method </w:t>
      </w:r>
      <w:r w:rsidR="00217CEF" w:rsidRPr="00217CEF">
        <w:rPr>
          <w:rFonts w:asciiTheme="majorHAnsi" w:hAnsiTheme="majorHAnsi"/>
        </w:rPr>
        <w:t>should assess species at the scale most relevant for management.</w:t>
      </w:r>
    </w:p>
    <w:p w:rsidR="009449FC" w:rsidRPr="00083A46" w:rsidRDefault="005E3FB8" w:rsidP="00083A46">
      <w:pPr>
        <w:autoSpaceDE w:val="0"/>
        <w:autoSpaceDN w:val="0"/>
        <w:adjustRightInd w:val="0"/>
        <w:spacing w:line="480" w:lineRule="auto"/>
        <w:ind w:firstLine="720"/>
        <w:rPr>
          <w:rFonts w:asciiTheme="majorHAnsi" w:hAnsiTheme="majorHAnsi"/>
          <w:color w:val="000000"/>
        </w:rPr>
      </w:pPr>
      <w:r>
        <w:rPr>
          <w:rFonts w:asciiTheme="majorHAnsi" w:hAnsiTheme="majorHAnsi"/>
        </w:rPr>
        <w:t>We focussed</w:t>
      </w:r>
      <w:r w:rsidR="005E2C6D" w:rsidRPr="00AF01EE">
        <w:rPr>
          <w:rFonts w:asciiTheme="majorHAnsi" w:hAnsiTheme="majorHAnsi"/>
        </w:rPr>
        <w:t xml:space="preserve"> on a representative sample of approximately 10% of Australia’s known, naturalised plants (</w:t>
      </w:r>
      <w:r w:rsidR="005E2C6D" w:rsidRPr="00AF01EE">
        <w:rPr>
          <w:rFonts w:asciiTheme="majorHAnsi" w:hAnsiTheme="majorHAnsi"/>
          <w:i/>
        </w:rPr>
        <w:t>n</w:t>
      </w:r>
      <w:r w:rsidR="005E2C6D" w:rsidRPr="00AF01EE">
        <w:rPr>
          <w:rFonts w:asciiTheme="majorHAnsi" w:hAnsiTheme="majorHAnsi"/>
        </w:rPr>
        <w:t xml:space="preserve"> = 292 species)</w:t>
      </w:r>
      <w:r w:rsidR="00F80FE0">
        <w:rPr>
          <w:rFonts w:asciiTheme="majorHAnsi" w:hAnsiTheme="majorHAnsi"/>
        </w:rPr>
        <w:t xml:space="preserve"> as </w:t>
      </w:r>
      <w:r w:rsidR="00217CEF">
        <w:rPr>
          <w:rFonts w:asciiTheme="majorHAnsi" w:hAnsiTheme="majorHAnsi"/>
        </w:rPr>
        <w:t>the basis for our prioritisation approach</w:t>
      </w:r>
      <w:r w:rsidR="005E2C6D" w:rsidRPr="00AF01EE">
        <w:rPr>
          <w:rFonts w:asciiTheme="majorHAnsi" w:hAnsiTheme="majorHAnsi"/>
        </w:rPr>
        <w:t xml:space="preserve">. </w:t>
      </w:r>
      <w:r w:rsidR="00083A46">
        <w:rPr>
          <w:rFonts w:asciiTheme="majorHAnsi" w:hAnsiTheme="majorHAnsi"/>
          <w:color w:val="000000"/>
        </w:rPr>
        <w:t xml:space="preserve"> Our object</w:t>
      </w:r>
      <w:r w:rsidR="00F80FE0">
        <w:rPr>
          <w:rFonts w:asciiTheme="majorHAnsi" w:hAnsiTheme="majorHAnsi"/>
          <w:color w:val="000000"/>
        </w:rPr>
        <w:t>ive</w:t>
      </w:r>
      <w:r w:rsidR="00083A46">
        <w:rPr>
          <w:rFonts w:asciiTheme="majorHAnsi" w:hAnsiTheme="majorHAnsi"/>
          <w:color w:val="000000"/>
        </w:rPr>
        <w:t xml:space="preserve"> was to d</w:t>
      </w:r>
      <w:r w:rsidR="00F80FE0">
        <w:rPr>
          <w:rFonts w:asciiTheme="majorHAnsi" w:hAnsiTheme="majorHAnsi"/>
          <w:color w:val="000000"/>
        </w:rPr>
        <w:t>evelop a</w:t>
      </w:r>
      <w:r w:rsidR="00083A46">
        <w:rPr>
          <w:rFonts w:asciiTheme="majorHAnsi" w:hAnsiTheme="majorHAnsi"/>
          <w:color w:val="000000"/>
        </w:rPr>
        <w:t xml:space="preserve"> tool that incorporate</w:t>
      </w:r>
      <w:r w:rsidR="00F80FE0">
        <w:rPr>
          <w:rFonts w:asciiTheme="majorHAnsi" w:hAnsiTheme="majorHAnsi"/>
          <w:color w:val="000000"/>
        </w:rPr>
        <w:t>d</w:t>
      </w:r>
      <w:r w:rsidR="00083A46">
        <w:rPr>
          <w:rFonts w:asciiTheme="majorHAnsi" w:hAnsiTheme="majorHAnsi"/>
          <w:color w:val="000000"/>
        </w:rPr>
        <w:t xml:space="preserve"> species distribution modelling with criteria developed in weed management workshops to rank</w:t>
      </w:r>
      <w:r w:rsidR="00083A46" w:rsidRPr="00922454">
        <w:rPr>
          <w:rFonts w:asciiTheme="majorHAnsi" w:hAnsiTheme="majorHAnsi"/>
          <w:color w:val="000000"/>
        </w:rPr>
        <w:t xml:space="preserve"> species</w:t>
      </w:r>
      <w:r w:rsidR="00F80FE0">
        <w:rPr>
          <w:rFonts w:asciiTheme="majorHAnsi" w:hAnsiTheme="majorHAnsi"/>
          <w:color w:val="000000"/>
        </w:rPr>
        <w:t xml:space="preserve"> according to a projected current and future threat level.</w:t>
      </w:r>
      <w:r w:rsidR="00083A46" w:rsidRPr="00922454">
        <w:rPr>
          <w:rFonts w:asciiTheme="majorHAnsi" w:hAnsiTheme="majorHAnsi"/>
          <w:color w:val="000000"/>
        </w:rPr>
        <w:t xml:space="preserve"> </w:t>
      </w:r>
      <w:r w:rsidR="005E2C6D" w:rsidRPr="00AF01EE">
        <w:rPr>
          <w:rFonts w:asciiTheme="majorHAnsi" w:hAnsiTheme="majorHAnsi"/>
        </w:rPr>
        <w:t xml:space="preserve">Our specific aims were to: (1) </w:t>
      </w:r>
      <w:r w:rsidR="00C23EF0">
        <w:rPr>
          <w:rFonts w:asciiTheme="majorHAnsi" w:hAnsiTheme="majorHAnsi"/>
        </w:rPr>
        <w:t>use existing</w:t>
      </w:r>
      <w:r w:rsidR="005E2C6D" w:rsidRPr="00AF01EE">
        <w:rPr>
          <w:rFonts w:asciiTheme="majorHAnsi" w:hAnsiTheme="majorHAnsi"/>
        </w:rPr>
        <w:t xml:space="preserve"> models of the distribution of </w:t>
      </w:r>
      <w:proofErr w:type="spellStart"/>
      <w:r w:rsidR="005E2C6D" w:rsidRPr="00AF01EE">
        <w:rPr>
          <w:rFonts w:asciiTheme="majorHAnsi" w:hAnsiTheme="majorHAnsi"/>
        </w:rPr>
        <w:t>abiotically</w:t>
      </w:r>
      <w:proofErr w:type="spellEnd"/>
      <w:r w:rsidR="005E2C6D" w:rsidRPr="00AF01EE">
        <w:rPr>
          <w:rFonts w:asciiTheme="majorHAnsi" w:hAnsiTheme="majorHAnsi"/>
        </w:rPr>
        <w:t xml:space="preserve"> suitable habitat</w:t>
      </w:r>
      <w:r w:rsidR="00C23EF0">
        <w:rPr>
          <w:rFonts w:asciiTheme="majorHAnsi" w:hAnsiTheme="majorHAnsi"/>
        </w:rPr>
        <w:t xml:space="preserve"> for 292 naturalised species</w:t>
      </w:r>
      <w:r w:rsidR="005E2C6D" w:rsidRPr="00AF01EE">
        <w:rPr>
          <w:rFonts w:asciiTheme="majorHAnsi" w:hAnsiTheme="majorHAnsi"/>
        </w:rPr>
        <w:t xml:space="preserve"> </w:t>
      </w:r>
      <w:r w:rsidR="005E2C6D" w:rsidRPr="00AF01EE">
        <w:rPr>
          <w:rFonts w:asciiTheme="majorHAnsi" w:hAnsiTheme="majorHAnsi"/>
        </w:rPr>
        <w:lastRenderedPageBreak/>
        <w:t>under baseline climate condi</w:t>
      </w:r>
      <w:r w:rsidR="00C23EF0">
        <w:rPr>
          <w:rFonts w:asciiTheme="majorHAnsi" w:hAnsiTheme="majorHAnsi"/>
        </w:rPr>
        <w:t xml:space="preserve">tions for the period 1950-2000 and </w:t>
      </w:r>
      <w:r w:rsidR="005E2C6D" w:rsidRPr="00AF01EE">
        <w:rPr>
          <w:rFonts w:asciiTheme="majorHAnsi" w:hAnsiTheme="majorHAnsi"/>
        </w:rPr>
        <w:t xml:space="preserve">future climates </w:t>
      </w:r>
      <w:r w:rsidR="00C23EF0">
        <w:rPr>
          <w:rFonts w:asciiTheme="majorHAnsi" w:hAnsiTheme="majorHAnsi"/>
        </w:rPr>
        <w:t>for the decades 2035 and 2065, (2</w:t>
      </w:r>
      <w:r>
        <w:rPr>
          <w:rFonts w:asciiTheme="majorHAnsi" w:hAnsiTheme="majorHAnsi"/>
          <w:color w:val="000000"/>
        </w:rPr>
        <w:t xml:space="preserve">) use expert opinion to develop five spatially explicit criteria to assess the likelihood </w:t>
      </w:r>
      <w:r w:rsidR="00083A46">
        <w:rPr>
          <w:rFonts w:asciiTheme="majorHAnsi" w:hAnsiTheme="majorHAnsi"/>
          <w:color w:val="000000"/>
        </w:rPr>
        <w:t>of populati</w:t>
      </w:r>
      <w:r w:rsidR="00F80FE0">
        <w:rPr>
          <w:rFonts w:asciiTheme="majorHAnsi" w:hAnsiTheme="majorHAnsi"/>
          <w:color w:val="000000"/>
        </w:rPr>
        <w:t>on establishment and expansion and (3) develop a screening tool that rates species according to current and future threat so that management can focus on those s</w:t>
      </w:r>
      <w:r w:rsidR="00666558">
        <w:rPr>
          <w:rFonts w:asciiTheme="majorHAnsi" w:hAnsiTheme="majorHAnsi"/>
          <w:color w:val="000000"/>
        </w:rPr>
        <w:t>pecie</w:t>
      </w:r>
      <w:r w:rsidR="00A926DF">
        <w:rPr>
          <w:rFonts w:asciiTheme="majorHAnsi" w:hAnsiTheme="majorHAnsi"/>
          <w:color w:val="000000"/>
        </w:rPr>
        <w:t>s that rank</w:t>
      </w:r>
      <w:r w:rsidR="00666558">
        <w:rPr>
          <w:rFonts w:asciiTheme="majorHAnsi" w:hAnsiTheme="majorHAnsi"/>
          <w:color w:val="000000"/>
        </w:rPr>
        <w:t xml:space="preserve"> the highest and pose the biggest potential threat under changing climate conditions</w:t>
      </w:r>
      <w:r w:rsidR="00F80FE0">
        <w:rPr>
          <w:rFonts w:asciiTheme="majorHAnsi" w:hAnsiTheme="majorHAnsi"/>
          <w:color w:val="000000"/>
        </w:rPr>
        <w:t xml:space="preserve">. </w:t>
      </w:r>
      <w:r w:rsidR="009449FC">
        <w:rPr>
          <w:rFonts w:ascii="Cambria" w:hAnsi="Cambria" w:cs="Arial"/>
        </w:rPr>
        <w:t>Our results are</w:t>
      </w:r>
      <w:r w:rsidR="009449FC" w:rsidRPr="002010C5">
        <w:rPr>
          <w:rFonts w:ascii="Cambria" w:hAnsi="Cambria" w:cs="Arial"/>
        </w:rPr>
        <w:t xml:space="preserve"> designed to aid manage</w:t>
      </w:r>
      <w:r w:rsidR="00083A46">
        <w:rPr>
          <w:rFonts w:ascii="Cambria" w:hAnsi="Cambria" w:cs="Arial"/>
        </w:rPr>
        <w:t xml:space="preserve">ment in assessing invasion risk </w:t>
      </w:r>
      <w:r w:rsidR="00083A46" w:rsidRPr="00922454">
        <w:rPr>
          <w:rFonts w:asciiTheme="majorHAnsi" w:hAnsiTheme="majorHAnsi"/>
          <w:color w:val="000000"/>
        </w:rPr>
        <w:t>so that detailed weed risk assessments can focus on those species that pose the largest threat now and in the future</w:t>
      </w:r>
      <w:r w:rsidR="00083A46">
        <w:rPr>
          <w:rFonts w:asciiTheme="majorHAnsi" w:hAnsiTheme="majorHAnsi"/>
          <w:color w:val="000000"/>
        </w:rPr>
        <w:t>.</w:t>
      </w:r>
    </w:p>
    <w:p w:rsidR="00C93CA2" w:rsidRPr="009759DB" w:rsidRDefault="00C93CA2">
      <w:pPr>
        <w:autoSpaceDE w:val="0"/>
        <w:autoSpaceDN w:val="0"/>
        <w:adjustRightInd w:val="0"/>
        <w:spacing w:line="480" w:lineRule="auto"/>
        <w:rPr>
          <w:rFonts w:ascii="Cambria" w:hAnsi="Cambria" w:cs="Tahoma"/>
        </w:rPr>
      </w:pPr>
    </w:p>
    <w:p w:rsidR="00C93CA2" w:rsidRPr="00666558" w:rsidRDefault="00C93CA2">
      <w:pPr>
        <w:pStyle w:val="Heading1"/>
        <w:rPr>
          <w:rFonts w:asciiTheme="majorHAnsi" w:hAnsiTheme="majorHAnsi"/>
        </w:rPr>
      </w:pPr>
      <w:r w:rsidRPr="00666558">
        <w:rPr>
          <w:rFonts w:asciiTheme="majorHAnsi" w:hAnsiTheme="majorHAnsi"/>
        </w:rPr>
        <w:t>Materials and methods</w:t>
      </w:r>
    </w:p>
    <w:p w:rsidR="00083A46" w:rsidRPr="00666558" w:rsidRDefault="00083A46" w:rsidP="00083A46">
      <w:pPr>
        <w:rPr>
          <w:rFonts w:asciiTheme="majorHAnsi" w:hAnsiTheme="majorHAnsi"/>
        </w:rPr>
      </w:pPr>
      <w:r w:rsidRPr="00666558">
        <w:rPr>
          <w:rFonts w:asciiTheme="majorHAnsi" w:hAnsiTheme="majorHAnsi"/>
          <w:highlight w:val="yellow"/>
        </w:rPr>
        <w:t>Insert abbreviated modelling methods here</w:t>
      </w:r>
      <w:r w:rsidRPr="00666558">
        <w:rPr>
          <w:rFonts w:asciiTheme="majorHAnsi" w:hAnsiTheme="majorHAnsi"/>
        </w:rPr>
        <w:t xml:space="preserve"> </w:t>
      </w:r>
    </w:p>
    <w:p w:rsidR="00083A46" w:rsidRPr="00666558" w:rsidRDefault="00083A46" w:rsidP="00083A46">
      <w:pPr>
        <w:rPr>
          <w:rFonts w:asciiTheme="majorHAnsi" w:hAnsiTheme="majorHAnsi"/>
        </w:rPr>
      </w:pPr>
    </w:p>
    <w:p w:rsidR="00C23EF0" w:rsidRPr="00666558" w:rsidRDefault="00C23EF0" w:rsidP="00C23EF0">
      <w:pPr>
        <w:rPr>
          <w:rFonts w:asciiTheme="majorHAnsi" w:hAnsiTheme="majorHAnsi"/>
          <w:i/>
        </w:rPr>
      </w:pPr>
      <w:r w:rsidRPr="00666558">
        <w:rPr>
          <w:rFonts w:asciiTheme="majorHAnsi" w:hAnsiTheme="majorHAnsi"/>
          <w:i/>
        </w:rPr>
        <w:t xml:space="preserve">Stakeholder workshops </w:t>
      </w:r>
    </w:p>
    <w:p w:rsidR="00666558" w:rsidRPr="00666558" w:rsidRDefault="00666558" w:rsidP="00C23EF0">
      <w:pPr>
        <w:rPr>
          <w:rFonts w:asciiTheme="majorHAnsi" w:hAnsiTheme="majorHAnsi"/>
          <w:i/>
        </w:rPr>
      </w:pPr>
    </w:p>
    <w:p w:rsidR="002F168A" w:rsidRPr="00666558" w:rsidRDefault="00666558" w:rsidP="00666558">
      <w:pPr>
        <w:spacing w:line="480" w:lineRule="auto"/>
        <w:rPr>
          <w:rFonts w:asciiTheme="majorHAnsi" w:hAnsiTheme="majorHAnsi"/>
        </w:rPr>
      </w:pPr>
      <w:r w:rsidRPr="00666558">
        <w:rPr>
          <w:rFonts w:asciiTheme="majorHAnsi" w:hAnsiTheme="majorHAnsi"/>
        </w:rPr>
        <w:t xml:space="preserve">We convened </w:t>
      </w:r>
      <w:commentRangeStart w:id="1"/>
      <w:r w:rsidRPr="00666558">
        <w:rPr>
          <w:rFonts w:asciiTheme="majorHAnsi" w:hAnsiTheme="majorHAnsi"/>
        </w:rPr>
        <w:t xml:space="preserve">two workshops in </w:t>
      </w:r>
      <w:commentRangeEnd w:id="1"/>
      <w:r w:rsidR="007F6DDC">
        <w:rPr>
          <w:rStyle w:val="CommentReference"/>
        </w:rPr>
        <w:commentReference w:id="1"/>
      </w:r>
      <w:r w:rsidRPr="00666558">
        <w:rPr>
          <w:rFonts w:asciiTheme="majorHAnsi" w:hAnsiTheme="majorHAnsi"/>
        </w:rPr>
        <w:t xml:space="preserve">which stakeholders representing various aspects of weed management </w:t>
      </w:r>
      <w:r>
        <w:rPr>
          <w:rFonts w:asciiTheme="majorHAnsi" w:hAnsiTheme="majorHAnsi"/>
        </w:rPr>
        <w:t xml:space="preserve">were asked to define a prioritisation approach and identify criteria for ranking species under current and future climate projections. Workshops were attended by both government and research sectors with experience in the ecology and control of both invasive and naturalised plant species. </w:t>
      </w:r>
      <w:proofErr w:type="gramStart"/>
      <w:r w:rsidR="002F168A">
        <w:rPr>
          <w:rFonts w:asciiTheme="majorHAnsi" w:hAnsiTheme="majorHAnsi"/>
        </w:rPr>
        <w:t>A</w:t>
      </w:r>
      <w:r>
        <w:rPr>
          <w:rFonts w:asciiTheme="majorHAnsi" w:hAnsiTheme="majorHAnsi"/>
        </w:rPr>
        <w:t xml:space="preserve"> </w:t>
      </w:r>
      <w:commentRangeStart w:id="2"/>
      <w:r w:rsidR="002F168A" w:rsidRPr="00A926DF">
        <w:rPr>
          <w:rFonts w:asciiTheme="majorHAnsi" w:hAnsiTheme="majorHAnsi"/>
          <w:highlight w:val="yellow"/>
        </w:rPr>
        <w:t>continental</w:t>
      </w:r>
      <w:r w:rsidR="00A926DF" w:rsidRPr="00A926DF">
        <w:rPr>
          <w:rFonts w:asciiTheme="majorHAnsi" w:hAnsiTheme="majorHAnsi"/>
          <w:highlight w:val="yellow"/>
        </w:rPr>
        <w:t>?</w:t>
      </w:r>
      <w:proofErr w:type="gramEnd"/>
      <w:r w:rsidR="002F168A">
        <w:rPr>
          <w:rFonts w:asciiTheme="majorHAnsi" w:hAnsiTheme="majorHAnsi"/>
        </w:rPr>
        <w:t xml:space="preserve"> </w:t>
      </w:r>
      <w:proofErr w:type="gramStart"/>
      <w:r w:rsidR="002F168A">
        <w:rPr>
          <w:rFonts w:asciiTheme="majorHAnsi" w:hAnsiTheme="majorHAnsi"/>
        </w:rPr>
        <w:t>and</w:t>
      </w:r>
      <w:proofErr w:type="gramEnd"/>
      <w:r w:rsidR="002F168A">
        <w:rPr>
          <w:rFonts w:asciiTheme="majorHAnsi" w:hAnsiTheme="majorHAnsi"/>
        </w:rPr>
        <w:t xml:space="preserve"> state-wide </w:t>
      </w:r>
      <w:commentRangeEnd w:id="2"/>
      <w:r w:rsidR="007F6DDC">
        <w:rPr>
          <w:rStyle w:val="CommentReference"/>
        </w:rPr>
        <w:commentReference w:id="2"/>
      </w:r>
      <w:r>
        <w:rPr>
          <w:rFonts w:asciiTheme="majorHAnsi" w:hAnsiTheme="majorHAnsi"/>
        </w:rPr>
        <w:t>scale of analysis was also agreed upon</w:t>
      </w:r>
      <w:r w:rsidR="002F168A">
        <w:rPr>
          <w:rFonts w:asciiTheme="majorHAnsi" w:hAnsiTheme="majorHAnsi"/>
        </w:rPr>
        <w:t xml:space="preserve"> as the one most likely to benefit and help inform management.</w:t>
      </w:r>
      <w:r>
        <w:rPr>
          <w:rFonts w:asciiTheme="majorHAnsi" w:hAnsiTheme="majorHAnsi"/>
        </w:rPr>
        <w:t xml:space="preserve"> One follow up workshop was help at the end of this process in which the modelling results were presented and the process was refined and agreed upon. At the end of this process it was agreed that the goal of the screening tool would be to identify priority species that are projected to increase </w:t>
      </w:r>
      <w:r w:rsidR="002F168A">
        <w:rPr>
          <w:rFonts w:asciiTheme="majorHAnsi" w:hAnsiTheme="majorHAnsi"/>
        </w:rPr>
        <w:t xml:space="preserve">under current and future climate as a way of prioritising which species should undergo more comprehensive risk assessment processes. </w:t>
      </w:r>
    </w:p>
    <w:p w:rsidR="00C23EF0" w:rsidRDefault="00C23EF0" w:rsidP="00C23EF0">
      <w:pPr>
        <w:rPr>
          <w:i/>
        </w:rPr>
      </w:pPr>
      <w:r>
        <w:rPr>
          <w:i/>
        </w:rPr>
        <w:t xml:space="preserve">Identification of criteria </w:t>
      </w:r>
    </w:p>
    <w:p w:rsidR="002F168A" w:rsidRDefault="002F168A" w:rsidP="00C23EF0">
      <w:pPr>
        <w:rPr>
          <w:i/>
        </w:rPr>
      </w:pPr>
    </w:p>
    <w:p w:rsidR="00A926DF" w:rsidRPr="00217CEF" w:rsidRDefault="002F168A" w:rsidP="00217CEF">
      <w:pPr>
        <w:spacing w:line="480" w:lineRule="auto"/>
        <w:rPr>
          <w:rFonts w:asciiTheme="majorHAnsi" w:hAnsiTheme="majorHAnsi"/>
        </w:rPr>
      </w:pPr>
      <w:r w:rsidRPr="00217CEF">
        <w:rPr>
          <w:rFonts w:asciiTheme="majorHAnsi" w:hAnsiTheme="majorHAnsi"/>
        </w:rPr>
        <w:t>Five criteria to assess the</w:t>
      </w:r>
      <w:r w:rsidR="00A926DF">
        <w:rPr>
          <w:rFonts w:asciiTheme="majorHAnsi" w:hAnsiTheme="majorHAnsi"/>
        </w:rPr>
        <w:t xml:space="preserve"> likelihood </w:t>
      </w:r>
      <w:r w:rsidR="00340D8C">
        <w:rPr>
          <w:rFonts w:asciiTheme="majorHAnsi" w:hAnsiTheme="majorHAnsi"/>
        </w:rPr>
        <w:t xml:space="preserve">of population range establishment and expansion </w:t>
      </w:r>
      <w:r w:rsidR="00A926DF">
        <w:rPr>
          <w:rFonts w:asciiTheme="majorHAnsi" w:hAnsiTheme="majorHAnsi"/>
        </w:rPr>
        <w:t>were developed with</w:t>
      </w:r>
      <w:r w:rsidRPr="00217CEF">
        <w:rPr>
          <w:rFonts w:asciiTheme="majorHAnsi" w:hAnsiTheme="majorHAnsi"/>
        </w:rPr>
        <w:t xml:space="preserve">in the stakeholder workshops (Table 1). </w:t>
      </w:r>
      <w:r w:rsidR="00A926DF">
        <w:rPr>
          <w:rFonts w:asciiTheme="majorHAnsi" w:hAnsiTheme="majorHAnsi"/>
        </w:rPr>
        <w:t xml:space="preserve"> Grid</w:t>
      </w:r>
      <w:r w:rsidR="00AC5A1B">
        <w:rPr>
          <w:rFonts w:asciiTheme="majorHAnsi" w:hAnsiTheme="majorHAnsi"/>
        </w:rPr>
        <w:t xml:space="preserve">ded observations per 100,000 </w:t>
      </w:r>
      <w:proofErr w:type="gramStart"/>
      <w:r w:rsidR="00AC5A1B">
        <w:rPr>
          <w:rFonts w:asciiTheme="majorHAnsi" w:hAnsiTheme="majorHAnsi"/>
        </w:rPr>
        <w:t>km</w:t>
      </w:r>
      <w:r w:rsidR="00AC5A1B">
        <w:rPr>
          <w:rFonts w:asciiTheme="majorHAnsi" w:hAnsiTheme="majorHAnsi"/>
          <w:vertAlign w:val="superscript"/>
        </w:rPr>
        <w:t xml:space="preserve">2 </w:t>
      </w:r>
      <w:r w:rsidR="00AC5A1B">
        <w:rPr>
          <w:rFonts w:asciiTheme="majorHAnsi" w:hAnsiTheme="majorHAnsi"/>
        </w:rPr>
        <w:t xml:space="preserve"> was</w:t>
      </w:r>
      <w:proofErr w:type="gramEnd"/>
      <w:r w:rsidR="00A926DF">
        <w:rPr>
          <w:rFonts w:asciiTheme="majorHAnsi" w:hAnsiTheme="majorHAnsi"/>
        </w:rPr>
        <w:t xml:space="preserve"> chosen as a way of standardising the </w:t>
      </w:r>
      <w:r w:rsidR="00AC5A1B">
        <w:rPr>
          <w:rFonts w:asciiTheme="majorHAnsi" w:hAnsiTheme="majorHAnsi"/>
        </w:rPr>
        <w:t xml:space="preserve">number of observations per unit area. </w:t>
      </w:r>
      <w:r w:rsidR="00A926DF">
        <w:rPr>
          <w:rFonts w:asciiTheme="majorHAnsi" w:hAnsiTheme="majorHAnsi"/>
        </w:rPr>
        <w:t xml:space="preserve">Minimum distance was chosen as a variable that provides a measure of the likelihood that if a species occurs in highly suitable habitat then it is more likely to be able to reproduce and progress through the invasion continuum from naturalised to invasive. Likewise habitat suitability of observations was selected to reflect that if observations occur in areas with suitable habitat then the chance of dispersing would also increase. Area of habitat suitability was chosen </w:t>
      </w:r>
      <w:proofErr w:type="gramStart"/>
      <w:r w:rsidR="00A926DF">
        <w:rPr>
          <w:rFonts w:asciiTheme="majorHAnsi" w:hAnsiTheme="majorHAnsi"/>
        </w:rPr>
        <w:t>as a spatial criteria</w:t>
      </w:r>
      <w:proofErr w:type="gramEnd"/>
      <w:r w:rsidR="00A926DF">
        <w:rPr>
          <w:rFonts w:asciiTheme="majorHAnsi" w:hAnsiTheme="majorHAnsi"/>
        </w:rPr>
        <w:t xml:space="preserve"> that assumes that the larger the area of suitably habitat then the more likely it is that the environmental conditions where a species occurs will be favourable for rapid reproduction and range expansion. </w:t>
      </w:r>
      <w:r w:rsidR="00337646">
        <w:rPr>
          <w:rFonts w:asciiTheme="majorHAnsi" w:hAnsiTheme="majorHAnsi"/>
        </w:rPr>
        <w:t>Similarly a</w:t>
      </w:r>
      <w:r w:rsidR="00A926DF">
        <w:rPr>
          <w:rFonts w:asciiTheme="majorHAnsi" w:hAnsiTheme="majorHAnsi"/>
        </w:rPr>
        <w:t xml:space="preserve">rea of highly suitable habitat </w:t>
      </w:r>
      <w:r w:rsidR="00337646">
        <w:rPr>
          <w:rFonts w:asciiTheme="majorHAnsi" w:hAnsiTheme="majorHAnsi"/>
        </w:rPr>
        <w:t>was chosen to represent that the likelihood of range expansion would be higher in areas that are most suited to a particular species.</w:t>
      </w:r>
      <w:r w:rsidR="007F6DDC">
        <w:rPr>
          <w:rFonts w:asciiTheme="majorHAnsi" w:hAnsiTheme="majorHAnsi"/>
        </w:rPr>
        <w:t xml:space="preserve"> It is </w:t>
      </w:r>
      <w:commentRangeStart w:id="3"/>
      <w:r w:rsidR="007F6DDC">
        <w:rPr>
          <w:rFonts w:asciiTheme="majorHAnsi" w:hAnsiTheme="majorHAnsi"/>
        </w:rPr>
        <w:t xml:space="preserve">important to note that none of the criteria involved specific </w:t>
      </w:r>
      <w:r w:rsidR="009E580A">
        <w:rPr>
          <w:rFonts w:asciiTheme="majorHAnsi" w:hAnsiTheme="majorHAnsi"/>
        </w:rPr>
        <w:t xml:space="preserve">plant traits (i.e. dispersal mechanism). Workshop attendees agreed </w:t>
      </w:r>
      <w:commentRangeEnd w:id="3"/>
      <w:r w:rsidR="009E580A">
        <w:rPr>
          <w:rStyle w:val="CommentReference"/>
        </w:rPr>
        <w:commentReference w:id="3"/>
      </w:r>
    </w:p>
    <w:p w:rsidR="00083A46" w:rsidRDefault="00083A46" w:rsidP="00C23EF0">
      <w:pPr>
        <w:rPr>
          <w:i/>
        </w:rPr>
      </w:pPr>
    </w:p>
    <w:p w:rsidR="00C23EF0" w:rsidRPr="00C23EF0" w:rsidRDefault="00C23EF0" w:rsidP="00C23EF0">
      <w:pPr>
        <w:rPr>
          <w:i/>
        </w:rPr>
      </w:pPr>
      <w:r>
        <w:rPr>
          <w:i/>
        </w:rPr>
        <w:t xml:space="preserve">Development of a screening tool </w:t>
      </w:r>
    </w:p>
    <w:p w:rsidR="00EF37DE" w:rsidRPr="00EF37DE" w:rsidRDefault="00EF37DE" w:rsidP="00EF37DE"/>
    <w:p w:rsidR="00337646" w:rsidRPr="00337646" w:rsidRDefault="000E1E16" w:rsidP="00340D8C">
      <w:pPr>
        <w:pStyle w:val="BodyText"/>
        <w:jc w:val="left"/>
        <w:rPr>
          <w:rFonts w:ascii="Cambria" w:hAnsi="Cambria"/>
          <w:b w:val="0"/>
          <w:color w:val="000000"/>
          <w:sz w:val="24"/>
        </w:rPr>
      </w:pPr>
      <w:r w:rsidRPr="00337646">
        <w:rPr>
          <w:rFonts w:ascii="Cambria" w:hAnsi="Cambria" w:cs="Arial"/>
          <w:b w:val="0"/>
          <w:sz w:val="24"/>
          <w:shd w:val="clear" w:color="auto" w:fill="FFFFFF"/>
        </w:rPr>
        <w:t>The data (on an individual state/ter</w:t>
      </w:r>
      <w:r w:rsidR="00083A46" w:rsidRPr="00337646">
        <w:rPr>
          <w:rFonts w:ascii="Cambria" w:hAnsi="Cambria" w:cs="Arial"/>
          <w:b w:val="0"/>
          <w:sz w:val="24"/>
          <w:shd w:val="clear" w:color="auto" w:fill="FFFFFF"/>
        </w:rPr>
        <w:t xml:space="preserve">ritory basis) for each of the five </w:t>
      </w:r>
      <w:r w:rsidRPr="00337646">
        <w:rPr>
          <w:rFonts w:ascii="Cambria" w:hAnsi="Cambria" w:cs="Arial"/>
          <w:b w:val="0"/>
          <w:sz w:val="24"/>
          <w:shd w:val="clear" w:color="auto" w:fill="FFFFFF"/>
        </w:rPr>
        <w:t xml:space="preserve">attributes described above was cut based on the following </w:t>
      </w:r>
      <w:proofErr w:type="spellStart"/>
      <w:r w:rsidRPr="00337646">
        <w:rPr>
          <w:rFonts w:ascii="Cambria" w:hAnsi="Cambria" w:cs="Arial"/>
          <w:b w:val="0"/>
          <w:sz w:val="24"/>
          <w:shd w:val="clear" w:color="auto" w:fill="FFFFFF"/>
        </w:rPr>
        <w:t>quantiles</w:t>
      </w:r>
      <w:proofErr w:type="spellEnd"/>
      <w:r w:rsidRPr="00337646">
        <w:rPr>
          <w:rFonts w:ascii="Cambria" w:hAnsi="Cambria" w:cs="Arial"/>
          <w:b w:val="0"/>
          <w:sz w:val="24"/>
          <w:shd w:val="clear" w:color="auto" w:fill="FFFFFF"/>
        </w:rPr>
        <w:t>: 0.05, 0.25, 0.75, and 0.95. This resulted in the data being grouped into five bins (0-0.05, 0.05-0.25, 0.25-0.75, 0.75-0.95,</w:t>
      </w:r>
      <w:r w:rsidRPr="00337646">
        <w:rPr>
          <w:rFonts w:ascii="Cambria" w:hAnsi="Cambria" w:cs="Arial"/>
          <w:b w:val="0"/>
          <w:sz w:val="24"/>
        </w:rPr>
        <w:t xml:space="preserve"> </w:t>
      </w:r>
      <w:r w:rsidRPr="00337646">
        <w:rPr>
          <w:rFonts w:ascii="Cambria" w:hAnsi="Cambria" w:cs="Arial"/>
          <w:b w:val="0"/>
          <w:sz w:val="24"/>
          <w:shd w:val="clear" w:color="auto" w:fill="FFFFFF"/>
        </w:rPr>
        <w:t xml:space="preserve">and 0.95-1). </w:t>
      </w:r>
      <w:r w:rsidRPr="00337646">
        <w:rPr>
          <w:rFonts w:ascii="Cambria" w:hAnsi="Cambria" w:cs="Arial"/>
          <w:b w:val="0"/>
          <w:sz w:val="24"/>
        </w:rPr>
        <w:t xml:space="preserve">Each species was assigned a score of 2, 4, 6, 8 or 10 points for each of the 5 attributes based on what </w:t>
      </w:r>
      <w:proofErr w:type="spellStart"/>
      <w:r w:rsidRPr="00337646">
        <w:rPr>
          <w:rFonts w:ascii="Cambria" w:hAnsi="Cambria" w:cs="Arial"/>
          <w:b w:val="0"/>
          <w:sz w:val="24"/>
        </w:rPr>
        <w:t>quantile</w:t>
      </w:r>
      <w:proofErr w:type="spellEnd"/>
      <w:r w:rsidRPr="00337646">
        <w:rPr>
          <w:rFonts w:ascii="Cambria" w:hAnsi="Cambria" w:cs="Arial"/>
          <w:b w:val="0"/>
          <w:sz w:val="24"/>
        </w:rPr>
        <w:t xml:space="preserve"> it fell into. Each attribute had an equal weighting of 10 points. The points were summed for each species to give a total score out of 50. </w:t>
      </w:r>
      <w:r w:rsidR="00337646" w:rsidRPr="00337646">
        <w:rPr>
          <w:rFonts w:ascii="Cambria" w:hAnsi="Cambria" w:cs="Arial"/>
          <w:b w:val="0"/>
          <w:sz w:val="24"/>
        </w:rPr>
        <w:t>We applied a points-based scoring system using five critical attributes (described above) to assign each species to one of three threat levels.</w:t>
      </w:r>
    </w:p>
    <w:p w:rsidR="00337646" w:rsidRDefault="009E580A" w:rsidP="003D220E">
      <w:pPr>
        <w:spacing w:line="480" w:lineRule="auto"/>
        <w:ind w:firstLine="720"/>
        <w:rPr>
          <w:rFonts w:ascii="Cambria" w:hAnsi="Cambria" w:cs="Arial"/>
        </w:rPr>
      </w:pPr>
      <w:r w:rsidRPr="00337646">
        <w:rPr>
          <w:rFonts w:ascii="Cambria" w:hAnsi="Cambria" w:cs="Arial"/>
        </w:rPr>
        <w:lastRenderedPageBreak/>
        <w:t xml:space="preserve">Species were rated as having low, medium or high potential for population establishment and expansion now and in the future. The rating is a way of evaluating which species should undergo further assessment for weed risk potential. </w:t>
      </w:r>
      <w:r w:rsidR="000E1E16" w:rsidRPr="009759DB">
        <w:rPr>
          <w:rFonts w:ascii="Cambria" w:hAnsi="Cambria" w:cs="Arial"/>
        </w:rPr>
        <w:t>Species were placed into threat categories of low, medium and high based on the following scale:</w:t>
      </w:r>
    </w:p>
    <w:p w:rsidR="009E580A" w:rsidRPr="00337646" w:rsidRDefault="009E580A" w:rsidP="003D220E">
      <w:pPr>
        <w:spacing w:line="480" w:lineRule="auto"/>
        <w:ind w:firstLine="720"/>
        <w:rPr>
          <w:rFonts w:ascii="Cambria" w:hAnsi="Cambria" w:cs="Arial"/>
        </w:rPr>
      </w:pPr>
    </w:p>
    <w:p w:rsidR="000E1E16" w:rsidRPr="009759DB" w:rsidRDefault="000E1E16" w:rsidP="00EF37DE">
      <w:pPr>
        <w:pStyle w:val="BodyText"/>
        <w:jc w:val="left"/>
        <w:rPr>
          <w:rFonts w:ascii="Cambria" w:hAnsi="Cambria"/>
          <w:b w:val="0"/>
          <w:bCs w:val="0"/>
          <w:color w:val="000000"/>
          <w:sz w:val="24"/>
        </w:rPr>
      </w:pPr>
      <w:r w:rsidRPr="009759DB">
        <w:rPr>
          <w:rFonts w:ascii="Cambria" w:hAnsi="Cambria"/>
          <w:b w:val="0"/>
          <w:color w:val="000000"/>
          <w:sz w:val="24"/>
        </w:rPr>
        <w:t>Likelihood scale (points)</w:t>
      </w:r>
      <w:r w:rsidRPr="009759DB">
        <w:rPr>
          <w:rFonts w:ascii="Cambria" w:hAnsi="Cambria"/>
          <w:b w:val="0"/>
          <w:color w:val="000000"/>
          <w:sz w:val="24"/>
        </w:rPr>
        <w:tab/>
      </w:r>
      <w:r w:rsidRPr="009759DB">
        <w:rPr>
          <w:rFonts w:ascii="Cambria" w:hAnsi="Cambria" w:cs="Arial"/>
          <w:b w:val="0"/>
          <w:sz w:val="24"/>
        </w:rPr>
        <w:t>Potential for population establishment and expansion</w:t>
      </w:r>
    </w:p>
    <w:p w:rsidR="000E1E16" w:rsidRPr="009759DB" w:rsidRDefault="000E1E16" w:rsidP="00EF37DE">
      <w:pPr>
        <w:pStyle w:val="BodyText"/>
        <w:ind w:firstLine="720"/>
        <w:jc w:val="left"/>
        <w:rPr>
          <w:rFonts w:ascii="Cambria" w:hAnsi="Cambria"/>
          <w:b w:val="0"/>
          <w:color w:val="000000"/>
          <w:sz w:val="24"/>
        </w:rPr>
      </w:pPr>
      <w:r w:rsidRPr="009759DB">
        <w:rPr>
          <w:rFonts w:ascii="Cambria" w:hAnsi="Cambria" w:cs="Arial"/>
          <w:b w:val="0"/>
          <w:color w:val="000000"/>
          <w:sz w:val="24"/>
        </w:rPr>
        <w:t>≤</w:t>
      </w:r>
      <w:r w:rsidRPr="009759DB">
        <w:rPr>
          <w:rFonts w:ascii="Cambria" w:hAnsi="Cambria"/>
          <w:b w:val="0"/>
          <w:color w:val="000000"/>
          <w:sz w:val="24"/>
        </w:rPr>
        <w:t>24 points</w:t>
      </w:r>
      <w:r w:rsidRPr="009759DB">
        <w:rPr>
          <w:rFonts w:ascii="Cambria" w:hAnsi="Cambria"/>
          <w:b w:val="0"/>
          <w:color w:val="000000"/>
          <w:sz w:val="24"/>
        </w:rPr>
        <w:tab/>
      </w:r>
      <w:r w:rsidRPr="009759DB">
        <w:rPr>
          <w:rFonts w:ascii="Cambria" w:hAnsi="Cambria"/>
          <w:b w:val="0"/>
          <w:color w:val="000000"/>
          <w:sz w:val="24"/>
        </w:rPr>
        <w:tab/>
        <w:t xml:space="preserve">Low </w:t>
      </w:r>
    </w:p>
    <w:p w:rsidR="000E1E16" w:rsidRPr="009759DB" w:rsidRDefault="000E1E16" w:rsidP="00EF37DE">
      <w:pPr>
        <w:pStyle w:val="BodyText"/>
        <w:ind w:firstLine="720"/>
        <w:jc w:val="left"/>
        <w:rPr>
          <w:rFonts w:ascii="Cambria" w:hAnsi="Cambria"/>
          <w:b w:val="0"/>
          <w:color w:val="000000"/>
          <w:sz w:val="24"/>
        </w:rPr>
      </w:pPr>
      <w:r w:rsidRPr="009759DB">
        <w:rPr>
          <w:rFonts w:ascii="Cambria" w:hAnsi="Cambria"/>
          <w:b w:val="0"/>
          <w:color w:val="000000"/>
          <w:sz w:val="24"/>
        </w:rPr>
        <w:t>25-41points</w:t>
      </w:r>
      <w:r w:rsidRPr="009759DB">
        <w:rPr>
          <w:rFonts w:ascii="Cambria" w:hAnsi="Cambria"/>
          <w:b w:val="0"/>
          <w:color w:val="000000"/>
          <w:sz w:val="24"/>
        </w:rPr>
        <w:tab/>
      </w:r>
      <w:r w:rsidRPr="009759DB">
        <w:rPr>
          <w:rFonts w:ascii="Cambria" w:hAnsi="Cambria"/>
          <w:b w:val="0"/>
          <w:color w:val="000000"/>
          <w:sz w:val="24"/>
        </w:rPr>
        <w:tab/>
        <w:t xml:space="preserve">Medium </w:t>
      </w:r>
    </w:p>
    <w:p w:rsidR="000E1E16" w:rsidRDefault="000E1E16" w:rsidP="00EF37DE">
      <w:pPr>
        <w:pStyle w:val="BodyText"/>
        <w:ind w:firstLine="720"/>
        <w:jc w:val="left"/>
        <w:rPr>
          <w:rFonts w:ascii="Cambria" w:hAnsi="Cambria"/>
          <w:b w:val="0"/>
          <w:color w:val="000000"/>
          <w:sz w:val="24"/>
        </w:rPr>
      </w:pPr>
      <w:r w:rsidRPr="009759DB">
        <w:rPr>
          <w:rFonts w:ascii="Cambria" w:hAnsi="Cambria" w:cs="Arial"/>
          <w:b w:val="0"/>
          <w:color w:val="000000"/>
          <w:sz w:val="24"/>
        </w:rPr>
        <w:t>≥</w:t>
      </w:r>
      <w:r w:rsidRPr="009759DB">
        <w:rPr>
          <w:rFonts w:ascii="Cambria" w:hAnsi="Cambria"/>
          <w:b w:val="0"/>
          <w:color w:val="000000"/>
          <w:sz w:val="24"/>
        </w:rPr>
        <w:t xml:space="preserve"> 42 points</w:t>
      </w:r>
      <w:r w:rsidRPr="009759DB">
        <w:rPr>
          <w:rFonts w:ascii="Cambria" w:hAnsi="Cambria"/>
          <w:b w:val="0"/>
          <w:color w:val="000000"/>
          <w:sz w:val="24"/>
        </w:rPr>
        <w:tab/>
      </w:r>
      <w:r w:rsidRPr="009759DB">
        <w:rPr>
          <w:rFonts w:ascii="Cambria" w:hAnsi="Cambria"/>
          <w:b w:val="0"/>
          <w:color w:val="000000"/>
          <w:sz w:val="24"/>
        </w:rPr>
        <w:tab/>
        <w:t xml:space="preserve">High </w:t>
      </w:r>
    </w:p>
    <w:p w:rsidR="00C93CA2" w:rsidRPr="009759DB" w:rsidRDefault="00C93CA2">
      <w:pPr>
        <w:autoSpaceDE w:val="0"/>
        <w:autoSpaceDN w:val="0"/>
        <w:adjustRightInd w:val="0"/>
        <w:spacing w:line="480" w:lineRule="auto"/>
        <w:rPr>
          <w:rFonts w:ascii="Cambria" w:hAnsi="Cambria" w:cs="Tahoma"/>
        </w:rPr>
      </w:pPr>
      <w:bookmarkStart w:id="4" w:name="_GoBack"/>
      <w:bookmarkEnd w:id="4"/>
    </w:p>
    <w:p w:rsidR="00C93CA2" w:rsidRPr="009759DB" w:rsidRDefault="00C93CA2">
      <w:pPr>
        <w:pStyle w:val="Heading1"/>
        <w:rPr>
          <w:rFonts w:ascii="Cambria" w:hAnsi="Cambria"/>
        </w:rPr>
      </w:pPr>
      <w:r w:rsidRPr="009759DB">
        <w:rPr>
          <w:rFonts w:ascii="Cambria" w:hAnsi="Cambria"/>
        </w:rPr>
        <w:t>Results</w:t>
      </w:r>
    </w:p>
    <w:p w:rsidR="00C93CA2" w:rsidRPr="009759DB" w:rsidRDefault="00C93CA2">
      <w:pPr>
        <w:autoSpaceDE w:val="0"/>
        <w:autoSpaceDN w:val="0"/>
        <w:adjustRightInd w:val="0"/>
        <w:spacing w:line="480" w:lineRule="auto"/>
        <w:rPr>
          <w:rFonts w:ascii="Cambria" w:hAnsi="Cambria" w:cs="Tahoma"/>
        </w:rPr>
      </w:pPr>
    </w:p>
    <w:p w:rsidR="00C93CA2" w:rsidRPr="009759DB" w:rsidRDefault="00C93CA2">
      <w:pPr>
        <w:autoSpaceDE w:val="0"/>
        <w:autoSpaceDN w:val="0"/>
        <w:adjustRightInd w:val="0"/>
        <w:spacing w:line="480" w:lineRule="auto"/>
        <w:rPr>
          <w:rFonts w:ascii="Cambria" w:hAnsi="Cambria" w:cs="Tahoma"/>
        </w:rPr>
      </w:pPr>
    </w:p>
    <w:p w:rsidR="00C93CA2" w:rsidRPr="009759DB" w:rsidRDefault="00C93CA2">
      <w:pPr>
        <w:autoSpaceDE w:val="0"/>
        <w:autoSpaceDN w:val="0"/>
        <w:adjustRightInd w:val="0"/>
        <w:spacing w:line="480" w:lineRule="auto"/>
        <w:rPr>
          <w:rFonts w:ascii="Cambria" w:hAnsi="Cambria" w:cs="Tahoma"/>
        </w:rPr>
      </w:pPr>
    </w:p>
    <w:p w:rsidR="00C93CA2" w:rsidRPr="009759DB" w:rsidRDefault="00C93CA2">
      <w:pPr>
        <w:pStyle w:val="Heading1"/>
        <w:rPr>
          <w:rFonts w:ascii="Cambria" w:hAnsi="Cambria"/>
        </w:rPr>
      </w:pPr>
      <w:r w:rsidRPr="009759DB">
        <w:rPr>
          <w:rFonts w:ascii="Cambria" w:hAnsi="Cambria"/>
        </w:rPr>
        <w:t>Discussion</w:t>
      </w:r>
    </w:p>
    <w:p w:rsidR="00C93CA2" w:rsidRPr="009759DB" w:rsidRDefault="00C93CA2">
      <w:pPr>
        <w:autoSpaceDE w:val="0"/>
        <w:autoSpaceDN w:val="0"/>
        <w:adjustRightInd w:val="0"/>
        <w:spacing w:line="480" w:lineRule="auto"/>
        <w:rPr>
          <w:rFonts w:ascii="Cambria" w:hAnsi="Cambria" w:cs="Tahoma"/>
        </w:rPr>
      </w:pPr>
      <w:r w:rsidRPr="009759DB">
        <w:rPr>
          <w:rFonts w:ascii="Cambria" w:hAnsi="Cambria" w:cs="Tahoma"/>
        </w:rPr>
        <w:t xml:space="preserve">One of the greatest future conservation challenges will be the interaction of invasive alien plant species with native biodiversity under climate change. Whilst information on how alien plant species interact with native biodiversity is increasing, knowledge of how both groups will interact under climate change is relatively scarce. Whilst modelling can help, management action now to prevent future impacts </w:t>
      </w:r>
      <w:r w:rsidR="00340D8C">
        <w:rPr>
          <w:rFonts w:ascii="Cambria" w:hAnsi="Cambria" w:cs="Tahoma"/>
        </w:rPr>
        <w:t xml:space="preserve">represents </w:t>
      </w:r>
      <w:r w:rsidRPr="009759DB">
        <w:rPr>
          <w:rFonts w:ascii="Cambria" w:hAnsi="Cambria" w:cs="Tahoma"/>
        </w:rPr>
        <w:t xml:space="preserve">a more efficient approach in terms of risk management. </w:t>
      </w:r>
    </w:p>
    <w:p w:rsidR="00EF37DE" w:rsidRPr="009759DB" w:rsidRDefault="00EF37DE" w:rsidP="00EF37DE">
      <w:pPr>
        <w:numPr>
          <w:ilvl w:val="0"/>
          <w:numId w:val="2"/>
        </w:numPr>
        <w:spacing w:after="200" w:line="480" w:lineRule="auto"/>
        <w:contextualSpacing/>
        <w:rPr>
          <w:rFonts w:ascii="Cambria" w:eastAsia="Calibri" w:hAnsi="Cambria" w:cs="Arial"/>
          <w:b/>
          <w:lang w:val="en-GB" w:eastAsia="en-US"/>
        </w:rPr>
      </w:pPr>
      <w:r w:rsidRPr="009759DB">
        <w:rPr>
          <w:rFonts w:ascii="Cambria" w:eastAsia="Calibri" w:hAnsi="Cambria" w:cs="Arial"/>
          <w:b/>
          <w:lang w:val="en-GB" w:eastAsia="en-US"/>
        </w:rPr>
        <w:t xml:space="preserve">Importance of considering climate change </w:t>
      </w:r>
    </w:p>
    <w:p w:rsidR="00EF37DE" w:rsidRPr="009759DB" w:rsidRDefault="00EF37DE" w:rsidP="000A0064">
      <w:pPr>
        <w:spacing w:after="200" w:line="480" w:lineRule="auto"/>
        <w:ind w:left="360"/>
        <w:contextualSpacing/>
        <w:rPr>
          <w:rFonts w:ascii="Cambria" w:eastAsia="Calibri" w:hAnsi="Cambria" w:cs="Arial"/>
          <w:lang w:val="en-GB" w:eastAsia="en-US"/>
        </w:rPr>
      </w:pPr>
      <w:r w:rsidRPr="009759DB">
        <w:rPr>
          <w:rFonts w:ascii="Cambria" w:eastAsia="Calibri" w:hAnsi="Cambria" w:cs="Arial"/>
          <w:lang w:val="en-GB" w:eastAsia="en-US"/>
        </w:rPr>
        <w:t xml:space="preserve">It is envisaged that this prioritisation approach for determining weed management priorities for naturalised plants, will be the basis for allocating economic and human resources for on-the-ground actions now and in the future in light of climate change. </w:t>
      </w:r>
    </w:p>
    <w:p w:rsidR="00EF37DE" w:rsidRPr="009759DB" w:rsidRDefault="00EF37DE" w:rsidP="00EF37DE">
      <w:pPr>
        <w:numPr>
          <w:ilvl w:val="1"/>
          <w:numId w:val="2"/>
        </w:numPr>
        <w:spacing w:after="200" w:line="480" w:lineRule="auto"/>
        <w:contextualSpacing/>
        <w:rPr>
          <w:rFonts w:ascii="Cambria" w:eastAsia="Calibri" w:hAnsi="Cambria" w:cs="Arial"/>
          <w:b/>
          <w:lang w:val="en-GB" w:eastAsia="en-US"/>
        </w:rPr>
      </w:pPr>
      <w:r w:rsidRPr="009759DB">
        <w:rPr>
          <w:rFonts w:ascii="Cambria" w:eastAsia="Calibri" w:hAnsi="Cambria" w:cs="Arial"/>
          <w:lang w:val="en-GB" w:eastAsia="en-US"/>
        </w:rPr>
        <w:lastRenderedPageBreak/>
        <w:t xml:space="preserve">Discussion of </w:t>
      </w:r>
      <w:proofErr w:type="spellStart"/>
      <w:r w:rsidRPr="009759DB">
        <w:rPr>
          <w:rFonts w:ascii="Cambria" w:eastAsia="Calibri" w:hAnsi="Cambria" w:cs="Arial"/>
          <w:lang w:val="en-GB" w:eastAsia="en-US"/>
        </w:rPr>
        <w:t>SDMs</w:t>
      </w:r>
      <w:proofErr w:type="spellEnd"/>
      <w:r w:rsidRPr="009759DB">
        <w:rPr>
          <w:rFonts w:ascii="Cambria" w:eastAsia="Calibri" w:hAnsi="Cambria" w:cs="Arial"/>
          <w:lang w:val="en-GB" w:eastAsia="en-US"/>
        </w:rPr>
        <w:t xml:space="preserve"> as a useful tool to provide basis for assessing current and future threat. </w:t>
      </w:r>
    </w:p>
    <w:p w:rsidR="00EF37DE" w:rsidRPr="009759DB" w:rsidRDefault="00EF37DE" w:rsidP="00EF37DE">
      <w:pPr>
        <w:numPr>
          <w:ilvl w:val="0"/>
          <w:numId w:val="2"/>
        </w:numPr>
        <w:spacing w:after="200" w:line="480" w:lineRule="auto"/>
        <w:rPr>
          <w:rFonts w:ascii="Cambria" w:hAnsi="Cambria" w:cs="Arial"/>
          <w:b/>
          <w:color w:val="000000"/>
          <w:lang w:eastAsia="en-US"/>
        </w:rPr>
      </w:pPr>
      <w:r w:rsidRPr="009759DB">
        <w:rPr>
          <w:rFonts w:ascii="Cambria" w:hAnsi="Cambria" w:cs="Arial"/>
          <w:b/>
          <w:color w:val="000000"/>
          <w:lang w:eastAsia="en-US"/>
        </w:rPr>
        <w:t>Benefits of prioritisation scheme</w:t>
      </w:r>
    </w:p>
    <w:p w:rsidR="00EF37DE" w:rsidRPr="009759DB" w:rsidRDefault="00EF37DE" w:rsidP="00EF37DE">
      <w:pPr>
        <w:spacing w:line="480" w:lineRule="auto"/>
        <w:ind w:left="360"/>
        <w:rPr>
          <w:rFonts w:ascii="Cambria" w:hAnsi="Cambria" w:cs="Arial"/>
          <w:color w:val="000000"/>
          <w:lang w:eastAsia="en-US"/>
        </w:rPr>
      </w:pPr>
      <w:r w:rsidRPr="009759DB">
        <w:rPr>
          <w:rFonts w:ascii="Cambria" w:hAnsi="Cambria" w:cs="Arial"/>
          <w:color w:val="000000"/>
          <w:lang w:eastAsia="en-US"/>
        </w:rPr>
        <w:t xml:space="preserve">While designation of any point score is arbitrary in absolute terms, it is the relative score that is of importance. Further, by designating a set of clear, transparent rules to assign points, such an assessment can be updated rapidly, given new information, or alternative expert opinion. As such, this preliminary assessment provides a framework for improved ongoing evaluation as more information becomes available. Using our point-based species prioritisation scheme we identified species at the state and territory scale and national scale as having a high invasion risk. </w:t>
      </w:r>
    </w:p>
    <w:p w:rsidR="00EF37DE" w:rsidRPr="009759DB" w:rsidRDefault="00EF37DE" w:rsidP="00EF37DE">
      <w:pPr>
        <w:spacing w:line="480" w:lineRule="auto"/>
        <w:ind w:left="360"/>
        <w:rPr>
          <w:rFonts w:ascii="Cambria" w:hAnsi="Cambria" w:cs="Arial"/>
          <w:color w:val="000000"/>
          <w:lang w:eastAsia="en-US"/>
        </w:rPr>
      </w:pPr>
    </w:p>
    <w:p w:rsidR="00EF37DE" w:rsidRPr="009759DB" w:rsidRDefault="00EF37DE" w:rsidP="00EF37DE">
      <w:pPr>
        <w:numPr>
          <w:ilvl w:val="0"/>
          <w:numId w:val="2"/>
        </w:numPr>
        <w:spacing w:after="200" w:line="480" w:lineRule="auto"/>
        <w:rPr>
          <w:rFonts w:ascii="Cambria" w:hAnsi="Cambria" w:cs="Arial"/>
          <w:b/>
          <w:color w:val="000000"/>
          <w:lang w:eastAsia="en-US"/>
        </w:rPr>
      </w:pPr>
      <w:r w:rsidRPr="009759DB">
        <w:rPr>
          <w:rFonts w:ascii="Cambria" w:hAnsi="Cambria" w:cs="Arial"/>
          <w:b/>
          <w:color w:val="000000"/>
          <w:lang w:eastAsia="en-US"/>
        </w:rPr>
        <w:t>Discussion of findings</w:t>
      </w:r>
    </w:p>
    <w:p w:rsidR="00EF37DE" w:rsidRPr="009759DB" w:rsidRDefault="00EF37DE" w:rsidP="00EF37DE">
      <w:pPr>
        <w:spacing w:line="480" w:lineRule="auto"/>
        <w:ind w:left="360"/>
        <w:rPr>
          <w:rFonts w:ascii="Cambria" w:hAnsi="Cambria" w:cs="Arial"/>
          <w:color w:val="000000"/>
          <w:lang w:eastAsia="en-US"/>
        </w:rPr>
      </w:pPr>
      <w:r w:rsidRPr="009759DB">
        <w:rPr>
          <w:rFonts w:ascii="Cambria" w:hAnsi="Cambria" w:cs="Arial"/>
          <w:color w:val="000000"/>
          <w:lang w:eastAsia="en-US"/>
        </w:rPr>
        <w:t>Are there species that are a high risk in multiple states/territories?</w:t>
      </w:r>
    </w:p>
    <w:p w:rsidR="00EF37DE" w:rsidRPr="009759DB" w:rsidRDefault="00EF37DE" w:rsidP="00EF37DE">
      <w:pPr>
        <w:spacing w:line="480" w:lineRule="auto"/>
        <w:ind w:left="360"/>
        <w:rPr>
          <w:rFonts w:ascii="Cambria" w:hAnsi="Cambria" w:cs="Arial"/>
          <w:color w:val="000000"/>
          <w:lang w:eastAsia="en-US"/>
        </w:rPr>
      </w:pPr>
      <w:r w:rsidRPr="009759DB">
        <w:rPr>
          <w:rFonts w:ascii="Cambria" w:hAnsi="Cambria" w:cs="Arial"/>
          <w:color w:val="000000"/>
          <w:lang w:eastAsia="en-US"/>
        </w:rPr>
        <w:t>If so- importance of a coordinated approach</w:t>
      </w:r>
    </w:p>
    <w:p w:rsidR="00EF37DE" w:rsidRPr="009759DB" w:rsidRDefault="00EF37DE" w:rsidP="00EF37DE">
      <w:pPr>
        <w:spacing w:line="480" w:lineRule="auto"/>
        <w:ind w:left="360"/>
        <w:rPr>
          <w:rFonts w:ascii="Cambria" w:hAnsi="Cambria" w:cs="Arial"/>
          <w:color w:val="000000"/>
          <w:lang w:eastAsia="en-US"/>
        </w:rPr>
      </w:pPr>
      <w:r w:rsidRPr="009759DB">
        <w:rPr>
          <w:rFonts w:ascii="Cambria" w:hAnsi="Cambria" w:cs="Arial"/>
          <w:color w:val="000000"/>
          <w:lang w:eastAsia="en-US"/>
        </w:rPr>
        <w:t xml:space="preserve">Are there any species that should now be listed as </w:t>
      </w:r>
      <w:proofErr w:type="spellStart"/>
      <w:r w:rsidRPr="009759DB">
        <w:rPr>
          <w:rFonts w:ascii="Cambria" w:hAnsi="Cambria" w:cs="Arial"/>
          <w:color w:val="000000"/>
          <w:lang w:eastAsia="en-US"/>
        </w:rPr>
        <w:t>WoNs</w:t>
      </w:r>
      <w:proofErr w:type="spellEnd"/>
      <w:r w:rsidRPr="009759DB">
        <w:rPr>
          <w:rFonts w:ascii="Cambria" w:hAnsi="Cambria" w:cs="Arial"/>
          <w:color w:val="000000"/>
          <w:lang w:eastAsia="en-US"/>
        </w:rPr>
        <w:t>?</w:t>
      </w:r>
    </w:p>
    <w:p w:rsidR="00EF37DE" w:rsidRPr="009759DB" w:rsidRDefault="00EF37DE" w:rsidP="00EF37DE">
      <w:pPr>
        <w:spacing w:line="480" w:lineRule="auto"/>
        <w:ind w:left="360"/>
        <w:rPr>
          <w:rFonts w:ascii="Cambria" w:hAnsi="Cambria" w:cs="Arial"/>
          <w:color w:val="000000"/>
          <w:lang w:eastAsia="en-US"/>
        </w:rPr>
      </w:pPr>
      <w:r w:rsidRPr="009759DB">
        <w:rPr>
          <w:rFonts w:ascii="Cambria" w:hAnsi="Cambria" w:cs="Arial"/>
          <w:color w:val="000000"/>
          <w:lang w:eastAsia="en-US"/>
        </w:rPr>
        <w:t xml:space="preserve">Are there any species that were thought to be priorities but are projected to decrease in the future? </w:t>
      </w:r>
    </w:p>
    <w:p w:rsidR="00EF37DE" w:rsidRPr="009759DB" w:rsidRDefault="00EF37DE" w:rsidP="00EF37DE">
      <w:pPr>
        <w:spacing w:line="480" w:lineRule="auto"/>
        <w:ind w:left="360"/>
        <w:rPr>
          <w:rFonts w:ascii="Cambria" w:hAnsi="Cambria" w:cs="Arial"/>
          <w:color w:val="000000"/>
          <w:lang w:eastAsia="en-US"/>
        </w:rPr>
      </w:pPr>
    </w:p>
    <w:p w:rsidR="00EF37DE" w:rsidRPr="009759DB" w:rsidRDefault="00EF37DE" w:rsidP="00EF37DE">
      <w:pPr>
        <w:numPr>
          <w:ilvl w:val="0"/>
          <w:numId w:val="2"/>
        </w:numPr>
        <w:spacing w:after="200" w:line="480" w:lineRule="auto"/>
        <w:rPr>
          <w:rFonts w:ascii="Cambria" w:hAnsi="Cambria" w:cs="Arial"/>
          <w:color w:val="000000"/>
          <w:lang w:eastAsia="en-US"/>
        </w:rPr>
      </w:pPr>
      <w:proofErr w:type="spellStart"/>
      <w:r w:rsidRPr="009759DB">
        <w:rPr>
          <w:rFonts w:ascii="Cambria" w:hAnsi="Cambria" w:cs="Arial"/>
          <w:b/>
          <w:color w:val="000000"/>
          <w:lang w:eastAsia="en-US"/>
        </w:rPr>
        <w:t>WRA</w:t>
      </w:r>
      <w:proofErr w:type="spellEnd"/>
      <w:r w:rsidRPr="009759DB">
        <w:rPr>
          <w:rFonts w:ascii="Cambria" w:hAnsi="Cambria" w:cs="Arial"/>
          <w:b/>
          <w:color w:val="000000"/>
          <w:lang w:eastAsia="en-US"/>
        </w:rPr>
        <w:t xml:space="preserve"> and </w:t>
      </w:r>
      <w:proofErr w:type="spellStart"/>
      <w:r w:rsidRPr="009759DB">
        <w:rPr>
          <w:rFonts w:ascii="Cambria" w:hAnsi="Cambria" w:cs="Arial"/>
          <w:b/>
          <w:color w:val="000000"/>
          <w:lang w:eastAsia="en-US"/>
        </w:rPr>
        <w:t>WRM</w:t>
      </w:r>
      <w:proofErr w:type="spellEnd"/>
    </w:p>
    <w:p w:rsidR="00EF37DE" w:rsidRPr="009759DB" w:rsidRDefault="00EF37DE" w:rsidP="00EF37DE">
      <w:pPr>
        <w:spacing w:line="480" w:lineRule="auto"/>
        <w:ind w:left="360"/>
        <w:rPr>
          <w:rFonts w:ascii="Cambria" w:hAnsi="Cambria" w:cs="Arial"/>
          <w:shd w:val="clear" w:color="auto" w:fill="FFFFFF"/>
          <w:lang w:eastAsia="en-US"/>
        </w:rPr>
      </w:pPr>
      <w:r w:rsidRPr="009759DB">
        <w:rPr>
          <w:rFonts w:ascii="Cambria" w:hAnsi="Cambria" w:cs="Arial"/>
          <w:color w:val="000000"/>
          <w:lang w:eastAsia="en-US"/>
        </w:rPr>
        <w:t xml:space="preserve">Focusing research, survey, and ultimately eradication efforts on these species is thus likely to be the most cost-effective use of resources to prevent future weed problems.  Having identified these species as posing threats under current and future conditions, more detailed assessment as to their likely impacts on biodiversity and ecosystem function is justified.  Once such an assessment of likely impacts has been </w:t>
      </w:r>
      <w:r w:rsidRPr="009759DB">
        <w:rPr>
          <w:rFonts w:ascii="Cambria" w:hAnsi="Cambria" w:cs="Arial"/>
          <w:color w:val="000000"/>
          <w:lang w:eastAsia="en-US"/>
        </w:rPr>
        <w:lastRenderedPageBreak/>
        <w:t>made, further refinement of our threat assessment will be possible.</w:t>
      </w:r>
      <w:r w:rsidRPr="009759DB">
        <w:rPr>
          <w:rFonts w:ascii="Cambria" w:hAnsi="Cambria" w:cs="Arial"/>
          <w:shd w:val="clear" w:color="auto" w:fill="FFFFFF"/>
          <w:lang w:eastAsia="en-US"/>
        </w:rPr>
        <w:t xml:space="preserve"> These species could also be the subject of an awareness raising program directed at the nursery industry, home gardeners, and bush regenerators, amongst others, regarding their potential to become serious weeds. The species ranked as having medium invasion risk should be given a full weed risk assessment within the next two to three years. Information is fully accessible through a </w:t>
      </w:r>
      <w:r w:rsidRPr="009759DB">
        <w:rPr>
          <w:rFonts w:ascii="Cambria" w:hAnsi="Cambria" w:cs="Arial"/>
          <w:lang w:eastAsia="en-US"/>
        </w:rPr>
        <w:t>dedicated website (weedfutures.net) that includes a searchable database for use as a decision tool for land managers so they can more effectively and efficiently prioritise resources to cope with emerging weed threats.</w:t>
      </w:r>
    </w:p>
    <w:p w:rsidR="00EF37DE" w:rsidRPr="009759DB" w:rsidRDefault="00EF37DE" w:rsidP="00EF37DE">
      <w:pPr>
        <w:spacing w:line="480" w:lineRule="auto"/>
        <w:ind w:left="360"/>
        <w:rPr>
          <w:rFonts w:ascii="Cambria" w:hAnsi="Cambria" w:cs="Arial"/>
          <w:color w:val="000000"/>
          <w:lang w:eastAsia="en-US"/>
        </w:rPr>
      </w:pPr>
    </w:p>
    <w:p w:rsidR="00EF37DE" w:rsidRPr="009759DB" w:rsidRDefault="00EF37DE" w:rsidP="00EF37DE">
      <w:pPr>
        <w:numPr>
          <w:ilvl w:val="0"/>
          <w:numId w:val="2"/>
        </w:numPr>
        <w:spacing w:after="200" w:line="480" w:lineRule="auto"/>
        <w:contextualSpacing/>
        <w:rPr>
          <w:rFonts w:ascii="Cambria" w:eastAsia="Calibri" w:hAnsi="Cambria" w:cs="Arial"/>
          <w:b/>
          <w:shd w:val="clear" w:color="auto" w:fill="FFFFFF"/>
          <w:lang w:val="en-GB" w:eastAsia="en-US"/>
        </w:rPr>
      </w:pPr>
      <w:r w:rsidRPr="009759DB">
        <w:rPr>
          <w:rFonts w:ascii="Cambria" w:eastAsia="Calibri" w:hAnsi="Cambria" w:cs="Arial"/>
          <w:b/>
          <w:shd w:val="clear" w:color="auto" w:fill="FFFFFF"/>
          <w:lang w:val="en-GB" w:eastAsia="en-US"/>
        </w:rPr>
        <w:t>Summary</w:t>
      </w:r>
    </w:p>
    <w:p w:rsidR="00EF37DE" w:rsidRPr="009759DB" w:rsidRDefault="00EF37DE" w:rsidP="00EF37DE">
      <w:pPr>
        <w:spacing w:line="480" w:lineRule="auto"/>
        <w:ind w:left="360"/>
        <w:rPr>
          <w:rFonts w:ascii="Cambria" w:eastAsia="Calibri" w:hAnsi="Cambria" w:cs="Arial"/>
          <w:shd w:val="clear" w:color="auto" w:fill="FFFFFF"/>
          <w:lang w:val="en-GB" w:eastAsia="en-US"/>
        </w:rPr>
      </w:pPr>
      <w:r w:rsidRPr="009759DB">
        <w:rPr>
          <w:rFonts w:ascii="Cambria" w:eastAsia="Calibri" w:hAnsi="Cambria" w:cs="Arial"/>
          <w:shd w:val="clear" w:color="auto" w:fill="FFFFFF"/>
          <w:lang w:val="en-GB" w:eastAsia="en-US"/>
        </w:rPr>
        <w:t xml:space="preserve">The preliminary assessment performed in this project now provides a list of species for both current and future time periods at the state and territory scale that should be prioritised for a full weed risk assessment prior to the design of an active management program. </w:t>
      </w:r>
      <w:r w:rsidRPr="009759DB">
        <w:rPr>
          <w:rFonts w:ascii="Cambria" w:eastAsia="Calibri" w:hAnsi="Cambria" w:cs="Arial"/>
          <w:lang w:val="en-GB" w:eastAsia="en-US"/>
        </w:rPr>
        <w:t>For identified high risk species, long-term management programs and allocation of resources will be required.</w:t>
      </w:r>
    </w:p>
    <w:p w:rsidR="00EF37DE" w:rsidRPr="00EF37DE" w:rsidRDefault="00EF37DE" w:rsidP="00EF37DE">
      <w:pPr>
        <w:spacing w:after="200" w:line="276" w:lineRule="auto"/>
        <w:ind w:left="360"/>
        <w:contextualSpacing/>
        <w:rPr>
          <w:rFonts w:ascii="Arial" w:eastAsia="Calibri" w:hAnsi="Arial" w:cs="Arial"/>
          <w:b/>
          <w:sz w:val="22"/>
          <w:szCs w:val="22"/>
          <w:lang w:val="en-GB" w:eastAsia="en-US"/>
        </w:rPr>
      </w:pPr>
      <w:r w:rsidRPr="00EF37DE">
        <w:rPr>
          <w:rFonts w:ascii="Arial" w:eastAsia="Calibri" w:hAnsi="Arial" w:cs="Arial"/>
          <w:sz w:val="22"/>
          <w:szCs w:val="22"/>
          <w:lang w:val="en-GB" w:eastAsia="en-US"/>
        </w:rPr>
        <w:t xml:space="preserve"> </w:t>
      </w:r>
    </w:p>
    <w:p w:rsidR="00EF37DE" w:rsidRPr="009759DB" w:rsidRDefault="00EF37DE">
      <w:pPr>
        <w:autoSpaceDE w:val="0"/>
        <w:autoSpaceDN w:val="0"/>
        <w:adjustRightInd w:val="0"/>
        <w:spacing w:line="480" w:lineRule="auto"/>
        <w:rPr>
          <w:rFonts w:ascii="Cambria" w:hAnsi="Cambria" w:cs="Tahoma"/>
        </w:rPr>
      </w:pPr>
    </w:p>
    <w:p w:rsidR="00C93CA2" w:rsidRPr="009759DB" w:rsidRDefault="00C93CA2">
      <w:pPr>
        <w:autoSpaceDE w:val="0"/>
        <w:autoSpaceDN w:val="0"/>
        <w:adjustRightInd w:val="0"/>
        <w:spacing w:line="480" w:lineRule="auto"/>
        <w:rPr>
          <w:rFonts w:ascii="Cambria" w:hAnsi="Cambria" w:cs="Tahoma"/>
        </w:rPr>
      </w:pPr>
    </w:p>
    <w:p w:rsidR="00C93CA2" w:rsidRPr="009759DB" w:rsidRDefault="004A339D">
      <w:pPr>
        <w:pStyle w:val="Heading1"/>
        <w:rPr>
          <w:rFonts w:ascii="Cambria" w:hAnsi="Cambria"/>
        </w:rPr>
      </w:pPr>
      <w:r w:rsidRPr="009759DB">
        <w:rPr>
          <w:rFonts w:ascii="Cambria" w:hAnsi="Cambria"/>
        </w:rPr>
        <w:t>R</w:t>
      </w:r>
      <w:r w:rsidR="00C93CA2" w:rsidRPr="009759DB">
        <w:rPr>
          <w:rFonts w:ascii="Cambria" w:hAnsi="Cambria"/>
        </w:rPr>
        <w:t>eferences</w:t>
      </w:r>
    </w:p>
    <w:p w:rsidR="00C93CA2" w:rsidRPr="009759DB" w:rsidRDefault="00C93CA2">
      <w:pPr>
        <w:ind w:left="720" w:hanging="720"/>
        <w:rPr>
          <w:rFonts w:ascii="Cambria" w:hAnsi="Cambria"/>
        </w:rPr>
      </w:pPr>
      <w:proofErr w:type="gramStart"/>
      <w:r w:rsidRPr="009759DB">
        <w:rPr>
          <w:rFonts w:ascii="Cambria" w:hAnsi="Cambria"/>
        </w:rPr>
        <w:t>Anon (2004).</w:t>
      </w:r>
      <w:proofErr w:type="gramEnd"/>
      <w:r w:rsidRPr="009759DB">
        <w:rPr>
          <w:rFonts w:ascii="Cambria" w:hAnsi="Cambria"/>
        </w:rPr>
        <w:t xml:space="preserve"> Risk Management. </w:t>
      </w:r>
      <w:proofErr w:type="gramStart"/>
      <w:r w:rsidRPr="009759DB">
        <w:rPr>
          <w:rFonts w:ascii="Cambria" w:hAnsi="Cambria"/>
        </w:rPr>
        <w:t>3rd edition.</w:t>
      </w:r>
      <w:proofErr w:type="gramEnd"/>
      <w:r w:rsidRPr="009759DB">
        <w:rPr>
          <w:rFonts w:ascii="Cambria" w:hAnsi="Cambria"/>
        </w:rPr>
        <w:t xml:space="preserve"> </w:t>
      </w:r>
      <w:proofErr w:type="gramStart"/>
      <w:r w:rsidRPr="009759DB">
        <w:rPr>
          <w:rFonts w:ascii="Cambria" w:hAnsi="Cambria"/>
        </w:rPr>
        <w:t>AS/NZS 4360.</w:t>
      </w:r>
      <w:proofErr w:type="gramEnd"/>
      <w:r w:rsidRPr="009759DB">
        <w:rPr>
          <w:rFonts w:ascii="Cambria" w:hAnsi="Cambria"/>
        </w:rPr>
        <w:t xml:space="preserve"> </w:t>
      </w:r>
      <w:proofErr w:type="gramStart"/>
      <w:r w:rsidRPr="009759DB">
        <w:rPr>
          <w:rFonts w:ascii="Cambria" w:hAnsi="Cambria"/>
        </w:rPr>
        <w:t>Standards Australia International Ltd and Standards New Zealand, Sydney.</w:t>
      </w:r>
      <w:proofErr w:type="gramEnd"/>
    </w:p>
    <w:p w:rsidR="00C93CA2" w:rsidRPr="009759DB" w:rsidRDefault="00C93CA2">
      <w:pPr>
        <w:pStyle w:val="BodyTextIndent"/>
        <w:rPr>
          <w:rFonts w:ascii="Cambria" w:hAnsi="Cambria"/>
          <w:sz w:val="24"/>
          <w:szCs w:val="24"/>
        </w:rPr>
      </w:pPr>
      <w:proofErr w:type="spellStart"/>
      <w:proofErr w:type="gramStart"/>
      <w:r w:rsidRPr="009759DB">
        <w:rPr>
          <w:rFonts w:ascii="Cambria" w:hAnsi="Cambria"/>
          <w:sz w:val="24"/>
          <w:szCs w:val="24"/>
        </w:rPr>
        <w:t>Araújo</w:t>
      </w:r>
      <w:proofErr w:type="spellEnd"/>
      <w:r w:rsidRPr="009759DB">
        <w:rPr>
          <w:rFonts w:ascii="Cambria" w:hAnsi="Cambria"/>
          <w:sz w:val="24"/>
          <w:szCs w:val="24"/>
        </w:rPr>
        <w:t xml:space="preserve">, </w:t>
      </w:r>
      <w:proofErr w:type="spellStart"/>
      <w:r w:rsidRPr="009759DB">
        <w:rPr>
          <w:rFonts w:ascii="Cambria" w:hAnsi="Cambria"/>
          <w:sz w:val="24"/>
          <w:szCs w:val="24"/>
        </w:rPr>
        <w:t>M.B</w:t>
      </w:r>
      <w:proofErr w:type="spellEnd"/>
      <w:r w:rsidRPr="009759DB">
        <w:rPr>
          <w:rFonts w:ascii="Cambria" w:hAnsi="Cambria"/>
          <w:sz w:val="24"/>
          <w:szCs w:val="24"/>
        </w:rPr>
        <w:t xml:space="preserve">. and </w:t>
      </w:r>
      <w:proofErr w:type="spellStart"/>
      <w:r w:rsidRPr="009759DB">
        <w:rPr>
          <w:rFonts w:ascii="Cambria" w:hAnsi="Cambria"/>
          <w:sz w:val="24"/>
          <w:szCs w:val="24"/>
        </w:rPr>
        <w:t>Guisan</w:t>
      </w:r>
      <w:proofErr w:type="spellEnd"/>
      <w:r w:rsidRPr="009759DB">
        <w:rPr>
          <w:rFonts w:ascii="Cambria" w:hAnsi="Cambria"/>
          <w:sz w:val="24"/>
          <w:szCs w:val="24"/>
        </w:rPr>
        <w:t>, A. (2006).</w:t>
      </w:r>
      <w:proofErr w:type="gramEnd"/>
      <w:r w:rsidRPr="009759DB">
        <w:rPr>
          <w:rFonts w:ascii="Cambria" w:hAnsi="Cambria"/>
          <w:sz w:val="24"/>
          <w:szCs w:val="24"/>
        </w:rPr>
        <w:t xml:space="preserve"> </w:t>
      </w:r>
      <w:proofErr w:type="gramStart"/>
      <w:r w:rsidRPr="009759DB">
        <w:rPr>
          <w:rFonts w:ascii="Cambria" w:hAnsi="Cambria"/>
          <w:sz w:val="24"/>
          <w:szCs w:val="24"/>
        </w:rPr>
        <w:t>Five (or so) challenges for species distribution modelling.</w:t>
      </w:r>
      <w:proofErr w:type="gramEnd"/>
      <w:r w:rsidRPr="009759DB">
        <w:rPr>
          <w:rFonts w:ascii="Cambria" w:hAnsi="Cambria"/>
          <w:sz w:val="24"/>
          <w:szCs w:val="24"/>
        </w:rPr>
        <w:t xml:space="preserve"> </w:t>
      </w:r>
      <w:r w:rsidRPr="009759DB">
        <w:rPr>
          <w:rFonts w:ascii="Cambria" w:hAnsi="Cambria"/>
          <w:i/>
          <w:iCs/>
          <w:sz w:val="24"/>
          <w:szCs w:val="24"/>
        </w:rPr>
        <w:t>Journal of Biogeography</w:t>
      </w:r>
      <w:r w:rsidRPr="009759DB">
        <w:rPr>
          <w:rFonts w:ascii="Cambria" w:hAnsi="Cambria"/>
          <w:sz w:val="24"/>
          <w:szCs w:val="24"/>
        </w:rPr>
        <w:t xml:space="preserve"> </w:t>
      </w:r>
      <w:r w:rsidRPr="009759DB">
        <w:rPr>
          <w:rFonts w:ascii="Cambria" w:hAnsi="Cambria"/>
          <w:b/>
          <w:bCs/>
          <w:sz w:val="24"/>
          <w:szCs w:val="24"/>
        </w:rPr>
        <w:t>33</w:t>
      </w:r>
      <w:r w:rsidRPr="009759DB">
        <w:rPr>
          <w:rFonts w:ascii="Cambria" w:hAnsi="Cambria"/>
          <w:sz w:val="24"/>
          <w:szCs w:val="24"/>
        </w:rPr>
        <w:t>, 1677-1688.</w:t>
      </w:r>
    </w:p>
    <w:p w:rsidR="00C93CA2" w:rsidRDefault="00C93CA2">
      <w:pPr>
        <w:pStyle w:val="BodyTextIndent"/>
        <w:rPr>
          <w:rFonts w:ascii="Cambria" w:hAnsi="Cambria"/>
          <w:sz w:val="24"/>
          <w:szCs w:val="24"/>
        </w:rPr>
      </w:pPr>
      <w:r w:rsidRPr="009759DB">
        <w:rPr>
          <w:rFonts w:ascii="Cambria" w:hAnsi="Cambria"/>
          <w:sz w:val="24"/>
          <w:szCs w:val="24"/>
        </w:rPr>
        <w:t xml:space="preserve">Beaumont, </w:t>
      </w:r>
      <w:proofErr w:type="spellStart"/>
      <w:r w:rsidRPr="009759DB">
        <w:rPr>
          <w:rFonts w:ascii="Cambria" w:hAnsi="Cambria"/>
          <w:sz w:val="24"/>
          <w:szCs w:val="24"/>
        </w:rPr>
        <w:t>L.J</w:t>
      </w:r>
      <w:proofErr w:type="spellEnd"/>
      <w:r w:rsidRPr="009759DB">
        <w:rPr>
          <w:rFonts w:ascii="Cambria" w:hAnsi="Cambria"/>
          <w:sz w:val="24"/>
          <w:szCs w:val="24"/>
        </w:rPr>
        <w:t xml:space="preserve">., Gallagher, </w:t>
      </w:r>
      <w:proofErr w:type="spellStart"/>
      <w:r w:rsidRPr="009759DB">
        <w:rPr>
          <w:rFonts w:ascii="Cambria" w:hAnsi="Cambria"/>
          <w:sz w:val="24"/>
          <w:szCs w:val="24"/>
        </w:rPr>
        <w:t>R.V</w:t>
      </w:r>
      <w:proofErr w:type="spellEnd"/>
      <w:r w:rsidRPr="009759DB">
        <w:rPr>
          <w:rFonts w:ascii="Cambria" w:hAnsi="Cambria"/>
          <w:sz w:val="24"/>
          <w:szCs w:val="24"/>
        </w:rPr>
        <w:t xml:space="preserve">., </w:t>
      </w:r>
      <w:proofErr w:type="spellStart"/>
      <w:r w:rsidRPr="009759DB">
        <w:rPr>
          <w:rFonts w:ascii="Cambria" w:hAnsi="Cambria"/>
          <w:sz w:val="24"/>
          <w:szCs w:val="24"/>
        </w:rPr>
        <w:t>Thuiller</w:t>
      </w:r>
      <w:proofErr w:type="spellEnd"/>
      <w:r w:rsidRPr="009759DB">
        <w:rPr>
          <w:rFonts w:ascii="Cambria" w:hAnsi="Cambria"/>
          <w:sz w:val="24"/>
          <w:szCs w:val="24"/>
        </w:rPr>
        <w:t xml:space="preserve">, W., Downey, P.O., Leishman, M.R. and Hughes, L. (2009). Different climatic envelopes among invasive populations may lead to underestimations of current and future biological invasions. </w:t>
      </w:r>
      <w:r w:rsidRPr="009759DB">
        <w:rPr>
          <w:rFonts w:ascii="Cambria" w:hAnsi="Cambria"/>
          <w:i/>
          <w:iCs/>
          <w:sz w:val="24"/>
          <w:szCs w:val="24"/>
        </w:rPr>
        <w:t>Diversity and Distributions</w:t>
      </w:r>
      <w:r w:rsidRPr="009759DB">
        <w:rPr>
          <w:rFonts w:ascii="Cambria" w:hAnsi="Cambria"/>
          <w:sz w:val="24"/>
          <w:szCs w:val="24"/>
        </w:rPr>
        <w:t xml:space="preserve"> </w:t>
      </w:r>
      <w:r w:rsidRPr="009759DB">
        <w:rPr>
          <w:rFonts w:ascii="Cambria" w:hAnsi="Cambria"/>
          <w:b/>
          <w:bCs/>
          <w:sz w:val="24"/>
          <w:szCs w:val="24"/>
        </w:rPr>
        <w:t>15</w:t>
      </w:r>
      <w:r w:rsidRPr="009759DB">
        <w:rPr>
          <w:rFonts w:ascii="Cambria" w:hAnsi="Cambria"/>
          <w:sz w:val="24"/>
          <w:szCs w:val="24"/>
        </w:rPr>
        <w:t>, 409-420.</w:t>
      </w:r>
    </w:p>
    <w:p w:rsidR="00BC4C9E" w:rsidRDefault="00BC4C9E">
      <w:pPr>
        <w:pStyle w:val="BodyTextIndent"/>
        <w:rPr>
          <w:rFonts w:ascii="Cambria" w:hAnsi="Cambria"/>
          <w:sz w:val="24"/>
          <w:szCs w:val="24"/>
        </w:rPr>
      </w:pPr>
      <w:proofErr w:type="gramStart"/>
      <w:r>
        <w:rPr>
          <w:rFonts w:ascii="Cambria" w:hAnsi="Cambria"/>
          <w:sz w:val="24"/>
          <w:szCs w:val="24"/>
        </w:rPr>
        <w:lastRenderedPageBreak/>
        <w:t xml:space="preserve">Coutts-Smith, </w:t>
      </w:r>
      <w:proofErr w:type="spellStart"/>
      <w:r>
        <w:rPr>
          <w:rFonts w:ascii="Cambria" w:hAnsi="Cambria"/>
          <w:sz w:val="24"/>
          <w:szCs w:val="24"/>
        </w:rPr>
        <w:t>A.J</w:t>
      </w:r>
      <w:proofErr w:type="spellEnd"/>
      <w:r>
        <w:rPr>
          <w:rFonts w:ascii="Cambria" w:hAnsi="Cambria"/>
          <w:sz w:val="24"/>
          <w:szCs w:val="24"/>
        </w:rPr>
        <w:t>. and Downey, P.O. (2006).</w:t>
      </w:r>
      <w:proofErr w:type="gramEnd"/>
      <w:r>
        <w:rPr>
          <w:rFonts w:ascii="Cambria" w:hAnsi="Cambria"/>
          <w:sz w:val="24"/>
          <w:szCs w:val="24"/>
        </w:rPr>
        <w:t xml:space="preserve"> The impact of weeds on threatened biodiversity in New South Wales. </w:t>
      </w:r>
      <w:proofErr w:type="gramStart"/>
      <w:r>
        <w:rPr>
          <w:rFonts w:ascii="Cambria" w:hAnsi="Cambria"/>
          <w:sz w:val="24"/>
          <w:szCs w:val="24"/>
        </w:rPr>
        <w:t>Technical Series no. 11, CRC for Australian Weed Management, Adelaide.</w:t>
      </w:r>
      <w:proofErr w:type="gramEnd"/>
      <w:r>
        <w:rPr>
          <w:rFonts w:ascii="Cambria" w:hAnsi="Cambria"/>
          <w:sz w:val="24"/>
          <w:szCs w:val="24"/>
        </w:rPr>
        <w:t xml:space="preserve"> </w:t>
      </w:r>
    </w:p>
    <w:p w:rsidR="00BC4C9E" w:rsidRDefault="00BC4C9E" w:rsidP="00BC4C9E">
      <w:pPr>
        <w:pStyle w:val="BodyTextIndent"/>
        <w:rPr>
          <w:rFonts w:asciiTheme="majorHAnsi" w:hAnsiTheme="majorHAnsi" w:cs="Arial"/>
          <w:sz w:val="24"/>
          <w:szCs w:val="24"/>
          <w:lang w:val="en-GB" w:eastAsia="en-GB"/>
        </w:rPr>
      </w:pPr>
      <w:r w:rsidRPr="00BC4C9E">
        <w:rPr>
          <w:rFonts w:asciiTheme="majorHAnsi" w:hAnsiTheme="majorHAnsi" w:cs="Arial"/>
          <w:sz w:val="24"/>
          <w:szCs w:val="24"/>
          <w:lang w:val="en-GB" w:eastAsia="en-GB"/>
        </w:rPr>
        <w:t xml:space="preserve">Crossman ND, Bryan BA, Cooke DA (2011) </w:t>
      </w:r>
      <w:proofErr w:type="gramStart"/>
      <w:r w:rsidRPr="00BC4C9E">
        <w:rPr>
          <w:rFonts w:asciiTheme="majorHAnsi" w:hAnsiTheme="majorHAnsi" w:cs="Arial"/>
          <w:sz w:val="24"/>
          <w:szCs w:val="24"/>
          <w:lang w:val="en-GB" w:eastAsia="en-GB"/>
        </w:rPr>
        <w:t>An</w:t>
      </w:r>
      <w:proofErr w:type="gramEnd"/>
      <w:r w:rsidRPr="00BC4C9E">
        <w:rPr>
          <w:rFonts w:asciiTheme="majorHAnsi" w:hAnsiTheme="majorHAnsi" w:cs="Arial"/>
          <w:sz w:val="24"/>
          <w:szCs w:val="24"/>
          <w:lang w:val="en-GB" w:eastAsia="en-GB"/>
        </w:rPr>
        <w:t xml:space="preserve"> invasive plant and climate change threat index for weed risk management: Integrating habitat distribution pattern and dispersal process. </w:t>
      </w:r>
      <w:r w:rsidRPr="00BC4C9E">
        <w:rPr>
          <w:rFonts w:asciiTheme="majorHAnsi" w:hAnsiTheme="majorHAnsi" w:cs="Arial"/>
          <w:i/>
          <w:iCs/>
          <w:sz w:val="24"/>
          <w:szCs w:val="24"/>
          <w:lang w:val="en-GB" w:eastAsia="en-GB"/>
        </w:rPr>
        <w:t>Ecological Indicators,</w:t>
      </w:r>
      <w:r w:rsidRPr="00BC4C9E">
        <w:rPr>
          <w:rFonts w:asciiTheme="majorHAnsi" w:hAnsiTheme="majorHAnsi" w:cs="Arial"/>
          <w:sz w:val="24"/>
          <w:szCs w:val="24"/>
          <w:lang w:val="en-GB" w:eastAsia="en-GB"/>
        </w:rPr>
        <w:t xml:space="preserve"> </w:t>
      </w:r>
      <w:r w:rsidRPr="00BC4C9E">
        <w:rPr>
          <w:rFonts w:asciiTheme="majorHAnsi" w:hAnsiTheme="majorHAnsi" w:cs="Arial"/>
          <w:b/>
          <w:bCs/>
          <w:sz w:val="24"/>
          <w:szCs w:val="24"/>
          <w:lang w:val="en-GB" w:eastAsia="en-GB"/>
        </w:rPr>
        <w:t>11</w:t>
      </w:r>
      <w:r w:rsidRPr="00BC4C9E">
        <w:rPr>
          <w:rFonts w:asciiTheme="majorHAnsi" w:hAnsiTheme="majorHAnsi" w:cs="Arial"/>
          <w:sz w:val="24"/>
          <w:szCs w:val="24"/>
          <w:lang w:val="en-GB" w:eastAsia="en-GB"/>
        </w:rPr>
        <w:t>, 183-198.</w:t>
      </w:r>
    </w:p>
    <w:p w:rsidR="00BC4C9E" w:rsidRDefault="00BC4C9E" w:rsidP="00BC4C9E">
      <w:pPr>
        <w:pStyle w:val="BodyTextIndent"/>
        <w:rPr>
          <w:rFonts w:asciiTheme="majorHAnsi" w:hAnsiTheme="majorHAnsi" w:cs="Arial"/>
          <w:sz w:val="24"/>
          <w:szCs w:val="24"/>
          <w:lang w:val="en-GB" w:eastAsia="en-GB"/>
        </w:rPr>
      </w:pPr>
      <w:proofErr w:type="gramStart"/>
      <w:r>
        <w:rPr>
          <w:rFonts w:asciiTheme="majorHAnsi" w:hAnsiTheme="majorHAnsi" w:cs="Arial"/>
          <w:sz w:val="24"/>
          <w:szCs w:val="24"/>
          <w:lang w:val="en-GB" w:eastAsia="en-GB"/>
        </w:rPr>
        <w:t xml:space="preserve">Downey, P.O., Johnson, </w:t>
      </w:r>
      <w:proofErr w:type="spellStart"/>
      <w:r>
        <w:rPr>
          <w:rFonts w:asciiTheme="majorHAnsi" w:hAnsiTheme="majorHAnsi" w:cs="Arial"/>
          <w:sz w:val="24"/>
          <w:szCs w:val="24"/>
          <w:lang w:val="en-GB" w:eastAsia="en-GB"/>
        </w:rPr>
        <w:t>S.B</w:t>
      </w:r>
      <w:proofErr w:type="spellEnd"/>
      <w:r>
        <w:rPr>
          <w:rFonts w:asciiTheme="majorHAnsi" w:hAnsiTheme="majorHAnsi" w:cs="Arial"/>
          <w:sz w:val="24"/>
          <w:szCs w:val="24"/>
          <w:lang w:val="en-GB" w:eastAsia="en-GB"/>
        </w:rPr>
        <w:t xml:space="preserve">., Virtue, </w:t>
      </w:r>
      <w:proofErr w:type="spellStart"/>
      <w:r>
        <w:rPr>
          <w:rFonts w:asciiTheme="majorHAnsi" w:hAnsiTheme="majorHAnsi" w:cs="Arial"/>
          <w:sz w:val="24"/>
          <w:szCs w:val="24"/>
          <w:lang w:val="en-GB" w:eastAsia="en-GB"/>
        </w:rPr>
        <w:t>J.G</w:t>
      </w:r>
      <w:proofErr w:type="spellEnd"/>
      <w:r>
        <w:rPr>
          <w:rFonts w:asciiTheme="majorHAnsi" w:hAnsiTheme="majorHAnsi" w:cs="Arial"/>
          <w:sz w:val="24"/>
          <w:szCs w:val="24"/>
          <w:lang w:val="en-GB" w:eastAsia="en-GB"/>
        </w:rPr>
        <w:t>. and Williams, P.A. (2010).</w:t>
      </w:r>
      <w:proofErr w:type="gramEnd"/>
      <w:r>
        <w:rPr>
          <w:rFonts w:asciiTheme="majorHAnsi" w:hAnsiTheme="majorHAnsi" w:cs="Arial"/>
          <w:sz w:val="24"/>
          <w:szCs w:val="24"/>
          <w:lang w:val="en-GB" w:eastAsia="en-GB"/>
        </w:rPr>
        <w:t xml:space="preserve"> </w:t>
      </w:r>
      <w:proofErr w:type="gramStart"/>
      <w:r>
        <w:rPr>
          <w:rFonts w:asciiTheme="majorHAnsi" w:hAnsiTheme="majorHAnsi" w:cs="Arial"/>
          <w:sz w:val="24"/>
          <w:szCs w:val="24"/>
          <w:lang w:val="en-GB" w:eastAsia="en-GB"/>
        </w:rPr>
        <w:t>Assessing risk across the spectrum of weed management.</w:t>
      </w:r>
      <w:proofErr w:type="gramEnd"/>
      <w:r>
        <w:rPr>
          <w:rFonts w:asciiTheme="majorHAnsi" w:hAnsiTheme="majorHAnsi" w:cs="Arial"/>
          <w:sz w:val="24"/>
          <w:szCs w:val="24"/>
          <w:lang w:val="en-GB" w:eastAsia="en-GB"/>
        </w:rPr>
        <w:t xml:space="preserve"> CAB Reviews: Perspectives in Agriculture, Veterinary Science, Nutrition and Natural Resources, </w:t>
      </w:r>
      <w:r w:rsidR="008E68D4">
        <w:rPr>
          <w:rFonts w:asciiTheme="majorHAnsi" w:hAnsiTheme="majorHAnsi" w:cs="Arial"/>
          <w:b/>
          <w:sz w:val="24"/>
          <w:szCs w:val="24"/>
          <w:lang w:val="en-GB" w:eastAsia="en-GB"/>
        </w:rPr>
        <w:t>5</w:t>
      </w:r>
      <w:r w:rsidR="008E68D4">
        <w:rPr>
          <w:rFonts w:asciiTheme="majorHAnsi" w:hAnsiTheme="majorHAnsi" w:cs="Arial"/>
          <w:sz w:val="24"/>
          <w:szCs w:val="24"/>
          <w:lang w:val="en-GB" w:eastAsia="en-GB"/>
        </w:rPr>
        <w:t>, 038</w:t>
      </w:r>
    </w:p>
    <w:p w:rsidR="008E68D4" w:rsidRPr="008E68D4" w:rsidRDefault="008E68D4" w:rsidP="008E68D4">
      <w:pPr>
        <w:pStyle w:val="BodyTextIndent"/>
        <w:rPr>
          <w:rFonts w:asciiTheme="majorHAnsi" w:hAnsiTheme="majorHAnsi" w:cs="Arial"/>
          <w:sz w:val="24"/>
          <w:szCs w:val="24"/>
          <w:lang w:val="en-GB" w:eastAsia="en-GB"/>
        </w:rPr>
      </w:pPr>
      <w:proofErr w:type="gramStart"/>
      <w:r>
        <w:rPr>
          <w:rFonts w:asciiTheme="majorHAnsi" w:hAnsiTheme="majorHAnsi" w:cs="Arial"/>
          <w:sz w:val="24"/>
          <w:szCs w:val="24"/>
          <w:lang w:val="en-GB" w:eastAsia="en-GB"/>
        </w:rPr>
        <w:t xml:space="preserve">Downey, P.O. and </w:t>
      </w:r>
      <w:proofErr w:type="spellStart"/>
      <w:r>
        <w:rPr>
          <w:rFonts w:asciiTheme="majorHAnsi" w:hAnsiTheme="majorHAnsi" w:cs="Arial"/>
          <w:sz w:val="24"/>
          <w:szCs w:val="24"/>
          <w:lang w:val="en-GB" w:eastAsia="en-GB"/>
        </w:rPr>
        <w:t>Glanzig</w:t>
      </w:r>
      <w:proofErr w:type="spellEnd"/>
      <w:r>
        <w:rPr>
          <w:rFonts w:asciiTheme="majorHAnsi" w:hAnsiTheme="majorHAnsi" w:cs="Arial"/>
          <w:sz w:val="24"/>
          <w:szCs w:val="24"/>
          <w:lang w:val="en-GB" w:eastAsia="en-GB"/>
        </w:rPr>
        <w:t>, A. 2006.</w:t>
      </w:r>
      <w:proofErr w:type="gramEnd"/>
      <w:r>
        <w:rPr>
          <w:rFonts w:asciiTheme="majorHAnsi" w:hAnsiTheme="majorHAnsi" w:cs="Arial"/>
          <w:sz w:val="24"/>
          <w:szCs w:val="24"/>
          <w:lang w:val="en-GB" w:eastAsia="en-GB"/>
        </w:rPr>
        <w:t xml:space="preserve"> Understanding and managing the risk of garden escapes to Australia’s native flora: which future weed candidates are already here? In: Preston, C., Watts, </w:t>
      </w:r>
      <w:proofErr w:type="spellStart"/>
      <w:r>
        <w:rPr>
          <w:rFonts w:asciiTheme="majorHAnsi" w:hAnsiTheme="majorHAnsi" w:cs="Arial"/>
          <w:sz w:val="24"/>
          <w:szCs w:val="24"/>
          <w:lang w:val="en-GB" w:eastAsia="en-GB"/>
        </w:rPr>
        <w:t>J.H</w:t>
      </w:r>
      <w:proofErr w:type="spellEnd"/>
      <w:r>
        <w:rPr>
          <w:rFonts w:asciiTheme="majorHAnsi" w:hAnsiTheme="majorHAnsi" w:cs="Arial"/>
          <w:sz w:val="24"/>
          <w:szCs w:val="24"/>
          <w:lang w:val="en-GB" w:eastAsia="en-GB"/>
        </w:rPr>
        <w:t>. and Crossman, N.D. (</w:t>
      </w:r>
      <w:proofErr w:type="spellStart"/>
      <w:proofErr w:type="gramStart"/>
      <w:r>
        <w:rPr>
          <w:rFonts w:asciiTheme="majorHAnsi" w:hAnsiTheme="majorHAnsi" w:cs="Arial"/>
          <w:sz w:val="24"/>
          <w:szCs w:val="24"/>
          <w:lang w:val="en-GB" w:eastAsia="en-GB"/>
        </w:rPr>
        <w:t>eds</w:t>
      </w:r>
      <w:proofErr w:type="spellEnd"/>
      <w:proofErr w:type="gramEnd"/>
      <w:r>
        <w:rPr>
          <w:rFonts w:asciiTheme="majorHAnsi" w:hAnsiTheme="majorHAnsi" w:cs="Arial"/>
          <w:sz w:val="24"/>
          <w:szCs w:val="24"/>
          <w:lang w:val="en-GB" w:eastAsia="en-GB"/>
        </w:rPr>
        <w:t>) The Proceedings of the 15</w:t>
      </w:r>
      <w:r w:rsidRPr="008E68D4">
        <w:rPr>
          <w:rFonts w:asciiTheme="majorHAnsi" w:hAnsiTheme="majorHAnsi" w:cs="Arial"/>
          <w:sz w:val="24"/>
          <w:szCs w:val="24"/>
          <w:vertAlign w:val="superscript"/>
          <w:lang w:val="en-GB" w:eastAsia="en-GB"/>
        </w:rPr>
        <w:t>th</w:t>
      </w:r>
      <w:r>
        <w:rPr>
          <w:rFonts w:asciiTheme="majorHAnsi" w:hAnsiTheme="majorHAnsi" w:cs="Arial"/>
          <w:sz w:val="24"/>
          <w:szCs w:val="24"/>
          <w:lang w:val="en-GB" w:eastAsia="en-GB"/>
        </w:rPr>
        <w:t xml:space="preserve"> Australian Weeds Conference, Adelaide, September 2006. </w:t>
      </w:r>
      <w:proofErr w:type="gramStart"/>
      <w:r>
        <w:rPr>
          <w:rFonts w:asciiTheme="majorHAnsi" w:hAnsiTheme="majorHAnsi" w:cs="Arial"/>
          <w:sz w:val="24"/>
          <w:szCs w:val="24"/>
          <w:lang w:val="en-GB" w:eastAsia="en-GB"/>
        </w:rPr>
        <w:t>Pp. 723-726, Weed Management Society of South Australia, Adelaide.</w:t>
      </w:r>
      <w:proofErr w:type="gramEnd"/>
      <w:r>
        <w:rPr>
          <w:rFonts w:asciiTheme="majorHAnsi" w:hAnsiTheme="majorHAnsi" w:cs="Arial"/>
          <w:sz w:val="24"/>
          <w:szCs w:val="24"/>
          <w:lang w:val="en-GB" w:eastAsia="en-GB"/>
        </w:rPr>
        <w:t xml:space="preserve"> </w:t>
      </w:r>
    </w:p>
    <w:p w:rsidR="003A6109" w:rsidRPr="003A6109" w:rsidRDefault="008E68D4" w:rsidP="003A6109">
      <w:pPr>
        <w:autoSpaceDE w:val="0"/>
        <w:autoSpaceDN w:val="0"/>
        <w:adjustRightInd w:val="0"/>
        <w:ind w:left="720" w:hanging="720"/>
        <w:rPr>
          <w:rFonts w:asciiTheme="majorHAnsi" w:hAnsiTheme="majorHAnsi" w:cs="Arial"/>
        </w:rPr>
      </w:pPr>
      <w:r>
        <w:rPr>
          <w:rFonts w:asciiTheme="majorHAnsi" w:hAnsiTheme="majorHAnsi" w:cs="Arial"/>
        </w:rPr>
        <w:t>D</w:t>
      </w:r>
      <w:r w:rsidR="003A6109" w:rsidRPr="005717C0">
        <w:rPr>
          <w:rFonts w:asciiTheme="majorHAnsi" w:hAnsiTheme="majorHAnsi" w:cs="Arial"/>
        </w:rPr>
        <w:t xml:space="preserve">ukes </w:t>
      </w:r>
      <w:proofErr w:type="spellStart"/>
      <w:r w:rsidR="003A6109" w:rsidRPr="005717C0">
        <w:rPr>
          <w:rFonts w:asciiTheme="majorHAnsi" w:hAnsiTheme="majorHAnsi" w:cs="Arial"/>
        </w:rPr>
        <w:t>JS</w:t>
      </w:r>
      <w:proofErr w:type="spellEnd"/>
      <w:r w:rsidR="003A6109" w:rsidRPr="005717C0">
        <w:rPr>
          <w:rFonts w:asciiTheme="majorHAnsi" w:hAnsiTheme="majorHAnsi" w:cs="Arial"/>
        </w:rPr>
        <w:t>, Mooney HA (1999) Does global change inc</w:t>
      </w:r>
      <w:r w:rsidR="003A6109">
        <w:rPr>
          <w:rFonts w:asciiTheme="majorHAnsi" w:hAnsiTheme="majorHAnsi" w:cs="Arial"/>
        </w:rPr>
        <w:t xml:space="preserve">rease the success of biological </w:t>
      </w:r>
      <w:r w:rsidR="003A6109" w:rsidRPr="005717C0">
        <w:rPr>
          <w:rFonts w:asciiTheme="majorHAnsi" w:hAnsiTheme="majorHAnsi" w:cs="Arial"/>
        </w:rPr>
        <w:t xml:space="preserve">invaders? </w:t>
      </w:r>
      <w:r w:rsidR="003A6109" w:rsidRPr="005717C0">
        <w:rPr>
          <w:rFonts w:asciiTheme="majorHAnsi" w:hAnsiTheme="majorHAnsi" w:cs="Arial"/>
          <w:i/>
          <w:iCs/>
        </w:rPr>
        <w:t>Trends in Ecology &amp; Evolution,</w:t>
      </w:r>
      <w:r w:rsidR="003A6109" w:rsidRPr="005717C0">
        <w:rPr>
          <w:rFonts w:asciiTheme="majorHAnsi" w:hAnsiTheme="majorHAnsi" w:cs="Arial"/>
        </w:rPr>
        <w:t xml:space="preserve"> </w:t>
      </w:r>
      <w:r w:rsidR="003A6109" w:rsidRPr="005717C0">
        <w:rPr>
          <w:rFonts w:asciiTheme="majorHAnsi" w:hAnsiTheme="majorHAnsi" w:cs="Arial"/>
          <w:b/>
          <w:bCs/>
        </w:rPr>
        <w:t>14</w:t>
      </w:r>
      <w:r w:rsidR="003A6109" w:rsidRPr="005717C0">
        <w:rPr>
          <w:rFonts w:asciiTheme="majorHAnsi" w:hAnsiTheme="majorHAnsi" w:cs="Arial"/>
        </w:rPr>
        <w:t>, 135-139.</w:t>
      </w:r>
    </w:p>
    <w:p w:rsidR="003A6109" w:rsidRDefault="003A6109">
      <w:pPr>
        <w:pStyle w:val="BodyTextIndent"/>
        <w:rPr>
          <w:rFonts w:asciiTheme="majorHAnsi" w:hAnsiTheme="majorHAnsi" w:cs="Arial"/>
          <w:sz w:val="24"/>
          <w:szCs w:val="24"/>
          <w:lang w:val="en-GB" w:eastAsia="en-GB"/>
        </w:rPr>
      </w:pPr>
      <w:proofErr w:type="spellStart"/>
      <w:r w:rsidRPr="003A6109">
        <w:rPr>
          <w:rFonts w:asciiTheme="majorHAnsi" w:hAnsiTheme="majorHAnsi" w:cs="Arial"/>
          <w:sz w:val="24"/>
          <w:szCs w:val="24"/>
          <w:lang w:val="en-GB" w:eastAsia="en-GB"/>
        </w:rPr>
        <w:t>Gurevitch</w:t>
      </w:r>
      <w:proofErr w:type="spellEnd"/>
      <w:r w:rsidRPr="003A6109">
        <w:rPr>
          <w:rFonts w:asciiTheme="majorHAnsi" w:hAnsiTheme="majorHAnsi" w:cs="Arial"/>
          <w:sz w:val="24"/>
          <w:szCs w:val="24"/>
          <w:lang w:val="en-GB" w:eastAsia="en-GB"/>
        </w:rPr>
        <w:t xml:space="preserve"> J, Padilla DK (2004) Are invasive species a major cause of extinctions? </w:t>
      </w:r>
      <w:r w:rsidRPr="003A6109">
        <w:rPr>
          <w:rFonts w:asciiTheme="majorHAnsi" w:hAnsiTheme="majorHAnsi" w:cs="Arial"/>
          <w:i/>
          <w:iCs/>
          <w:sz w:val="24"/>
          <w:szCs w:val="24"/>
          <w:lang w:val="en-GB" w:eastAsia="en-GB"/>
        </w:rPr>
        <w:t>Trends in Ecology &amp; Evolution,</w:t>
      </w:r>
      <w:r w:rsidRPr="003A6109">
        <w:rPr>
          <w:rFonts w:asciiTheme="majorHAnsi" w:hAnsiTheme="majorHAnsi" w:cs="Arial"/>
          <w:sz w:val="24"/>
          <w:szCs w:val="24"/>
          <w:lang w:val="en-GB" w:eastAsia="en-GB"/>
        </w:rPr>
        <w:t xml:space="preserve"> </w:t>
      </w:r>
      <w:r w:rsidRPr="003A6109">
        <w:rPr>
          <w:rFonts w:asciiTheme="majorHAnsi" w:hAnsiTheme="majorHAnsi" w:cs="Arial"/>
          <w:b/>
          <w:bCs/>
          <w:sz w:val="24"/>
          <w:szCs w:val="24"/>
          <w:lang w:val="en-GB" w:eastAsia="en-GB"/>
        </w:rPr>
        <w:t>19</w:t>
      </w:r>
      <w:r w:rsidRPr="003A6109">
        <w:rPr>
          <w:rFonts w:asciiTheme="majorHAnsi" w:hAnsiTheme="majorHAnsi" w:cs="Arial"/>
          <w:sz w:val="24"/>
          <w:szCs w:val="24"/>
          <w:lang w:val="en-GB" w:eastAsia="en-GB"/>
        </w:rPr>
        <w:t>, 470-474.</w:t>
      </w:r>
    </w:p>
    <w:p w:rsidR="003A6109" w:rsidRDefault="003A6109" w:rsidP="003A6109">
      <w:pPr>
        <w:autoSpaceDE w:val="0"/>
        <w:autoSpaceDN w:val="0"/>
        <w:adjustRightInd w:val="0"/>
        <w:ind w:left="720" w:hanging="720"/>
        <w:rPr>
          <w:rFonts w:asciiTheme="majorHAnsi" w:hAnsiTheme="majorHAnsi" w:cs="Arial"/>
        </w:rPr>
      </w:pPr>
      <w:r w:rsidRPr="005717C0">
        <w:rPr>
          <w:rFonts w:asciiTheme="majorHAnsi" w:hAnsiTheme="majorHAnsi" w:cs="Arial"/>
        </w:rPr>
        <w:t xml:space="preserve">Hellmann </w:t>
      </w:r>
      <w:proofErr w:type="spellStart"/>
      <w:r w:rsidRPr="005717C0">
        <w:rPr>
          <w:rFonts w:asciiTheme="majorHAnsi" w:hAnsiTheme="majorHAnsi" w:cs="Arial"/>
        </w:rPr>
        <w:t>JJ</w:t>
      </w:r>
      <w:proofErr w:type="spellEnd"/>
      <w:r w:rsidRPr="005717C0">
        <w:rPr>
          <w:rFonts w:asciiTheme="majorHAnsi" w:hAnsiTheme="majorHAnsi" w:cs="Arial"/>
        </w:rPr>
        <w:t xml:space="preserve">, Byers JE, </w:t>
      </w:r>
      <w:proofErr w:type="spellStart"/>
      <w:r w:rsidRPr="005717C0">
        <w:rPr>
          <w:rFonts w:asciiTheme="majorHAnsi" w:hAnsiTheme="majorHAnsi" w:cs="Arial"/>
        </w:rPr>
        <w:t>Bierwagen</w:t>
      </w:r>
      <w:proofErr w:type="spellEnd"/>
      <w:r w:rsidRPr="005717C0">
        <w:rPr>
          <w:rFonts w:asciiTheme="majorHAnsi" w:hAnsiTheme="majorHAnsi" w:cs="Arial"/>
        </w:rPr>
        <w:t xml:space="preserve"> BG, Dukes </w:t>
      </w:r>
      <w:proofErr w:type="spellStart"/>
      <w:r w:rsidRPr="005717C0">
        <w:rPr>
          <w:rFonts w:asciiTheme="majorHAnsi" w:hAnsiTheme="majorHAnsi" w:cs="Arial"/>
        </w:rPr>
        <w:t>JS</w:t>
      </w:r>
      <w:proofErr w:type="spellEnd"/>
      <w:r w:rsidRPr="005717C0">
        <w:rPr>
          <w:rFonts w:asciiTheme="majorHAnsi" w:hAnsiTheme="majorHAnsi" w:cs="Arial"/>
        </w:rPr>
        <w:t xml:space="preserve"> (2008) Five Potential Consequences of Climate Change for Invasive Species. </w:t>
      </w:r>
      <w:r w:rsidRPr="005717C0">
        <w:rPr>
          <w:rFonts w:asciiTheme="majorHAnsi" w:hAnsiTheme="majorHAnsi" w:cs="Arial"/>
          <w:i/>
          <w:iCs/>
        </w:rPr>
        <w:t>Conservation Biology,</w:t>
      </w:r>
      <w:r w:rsidRPr="005717C0">
        <w:rPr>
          <w:rFonts w:asciiTheme="majorHAnsi" w:hAnsiTheme="majorHAnsi" w:cs="Arial"/>
        </w:rPr>
        <w:t xml:space="preserve"> </w:t>
      </w:r>
      <w:r w:rsidRPr="005717C0">
        <w:rPr>
          <w:rFonts w:asciiTheme="majorHAnsi" w:hAnsiTheme="majorHAnsi" w:cs="Arial"/>
          <w:b/>
          <w:bCs/>
        </w:rPr>
        <w:t>22</w:t>
      </w:r>
      <w:r w:rsidRPr="005717C0">
        <w:rPr>
          <w:rFonts w:asciiTheme="majorHAnsi" w:hAnsiTheme="majorHAnsi" w:cs="Arial"/>
        </w:rPr>
        <w:t>, 534-543.</w:t>
      </w:r>
    </w:p>
    <w:p w:rsidR="00BC4C9E" w:rsidRPr="003A6109" w:rsidRDefault="00BC4C9E" w:rsidP="00BC4C9E">
      <w:pPr>
        <w:autoSpaceDE w:val="0"/>
        <w:autoSpaceDN w:val="0"/>
        <w:adjustRightInd w:val="0"/>
        <w:ind w:left="720" w:hanging="720"/>
        <w:rPr>
          <w:rFonts w:asciiTheme="majorHAnsi" w:hAnsiTheme="majorHAnsi" w:cs="Arial"/>
        </w:rPr>
      </w:pPr>
      <w:r w:rsidRPr="005717C0">
        <w:rPr>
          <w:rFonts w:asciiTheme="majorHAnsi" w:hAnsiTheme="majorHAnsi" w:cs="Arial"/>
        </w:rPr>
        <w:t xml:space="preserve">O'Donnell J, Gallagher RV, Wilson </w:t>
      </w:r>
      <w:proofErr w:type="spellStart"/>
      <w:r w:rsidRPr="005717C0">
        <w:rPr>
          <w:rFonts w:asciiTheme="majorHAnsi" w:hAnsiTheme="majorHAnsi" w:cs="Arial"/>
        </w:rPr>
        <w:t>PD</w:t>
      </w:r>
      <w:proofErr w:type="spellEnd"/>
      <w:r w:rsidRPr="005717C0">
        <w:rPr>
          <w:rFonts w:asciiTheme="majorHAnsi" w:hAnsiTheme="majorHAnsi" w:cs="Arial"/>
        </w:rPr>
        <w:t xml:space="preserve">, Downey PO, Hughes L, </w:t>
      </w:r>
      <w:proofErr w:type="spellStart"/>
      <w:r w:rsidRPr="005717C0">
        <w:rPr>
          <w:rFonts w:asciiTheme="majorHAnsi" w:hAnsiTheme="majorHAnsi" w:cs="Arial"/>
        </w:rPr>
        <w:t>Leishman</w:t>
      </w:r>
      <w:proofErr w:type="spellEnd"/>
      <w:r w:rsidRPr="005717C0">
        <w:rPr>
          <w:rFonts w:asciiTheme="majorHAnsi" w:hAnsiTheme="majorHAnsi" w:cs="Arial"/>
        </w:rPr>
        <w:t xml:space="preserve"> MR (2012) Invasion hotspots for non-native plants in Australia under current and future climates. </w:t>
      </w:r>
      <w:r w:rsidRPr="005717C0">
        <w:rPr>
          <w:rFonts w:asciiTheme="majorHAnsi" w:hAnsiTheme="majorHAnsi" w:cs="Arial"/>
          <w:i/>
          <w:iCs/>
        </w:rPr>
        <w:t>Global Change Biology,</w:t>
      </w:r>
      <w:r w:rsidRPr="005717C0">
        <w:rPr>
          <w:rFonts w:asciiTheme="majorHAnsi" w:hAnsiTheme="majorHAnsi" w:cs="Arial"/>
        </w:rPr>
        <w:t xml:space="preserve"> </w:t>
      </w:r>
      <w:r w:rsidRPr="005717C0">
        <w:rPr>
          <w:rFonts w:asciiTheme="majorHAnsi" w:hAnsiTheme="majorHAnsi" w:cs="Arial"/>
          <w:b/>
          <w:bCs/>
        </w:rPr>
        <w:t>18</w:t>
      </w:r>
      <w:r w:rsidRPr="005717C0">
        <w:rPr>
          <w:rFonts w:asciiTheme="majorHAnsi" w:hAnsiTheme="majorHAnsi" w:cs="Arial"/>
        </w:rPr>
        <w:t>, 617-629.</w:t>
      </w:r>
    </w:p>
    <w:p w:rsidR="00C93CA2" w:rsidRDefault="00C93CA2">
      <w:pPr>
        <w:ind w:left="720" w:hanging="720"/>
        <w:rPr>
          <w:rFonts w:ascii="Cambria" w:hAnsi="Cambria"/>
        </w:rPr>
      </w:pPr>
      <w:r w:rsidRPr="009759DB">
        <w:rPr>
          <w:rFonts w:ascii="Cambria" w:hAnsi="Cambria"/>
        </w:rPr>
        <w:t xml:space="preserve">Owen, </w:t>
      </w:r>
      <w:proofErr w:type="spellStart"/>
      <w:r w:rsidRPr="009759DB">
        <w:rPr>
          <w:rFonts w:ascii="Cambria" w:hAnsi="Cambria"/>
        </w:rPr>
        <w:t>S.J</w:t>
      </w:r>
      <w:proofErr w:type="spellEnd"/>
      <w:r w:rsidRPr="009759DB">
        <w:rPr>
          <w:rFonts w:ascii="Cambria" w:hAnsi="Cambria"/>
        </w:rPr>
        <w:t xml:space="preserve">. (1998). </w:t>
      </w:r>
      <w:r w:rsidRPr="009759DB">
        <w:rPr>
          <w:rFonts w:ascii="Cambria" w:hAnsi="Cambria"/>
          <w:i/>
          <w:iCs/>
        </w:rPr>
        <w:t>Invasive weed threats: weed-led and site-led programmes identified by the Department of Conservation</w:t>
      </w:r>
      <w:r w:rsidRPr="009759DB">
        <w:rPr>
          <w:rFonts w:ascii="Cambria" w:hAnsi="Cambria"/>
        </w:rPr>
        <w:t xml:space="preserve">. </w:t>
      </w:r>
      <w:proofErr w:type="gramStart"/>
      <w:r w:rsidRPr="009759DB">
        <w:rPr>
          <w:rFonts w:ascii="Cambria" w:hAnsi="Cambria"/>
        </w:rPr>
        <w:t>Department of Conservation, Wellington.</w:t>
      </w:r>
      <w:proofErr w:type="gramEnd"/>
    </w:p>
    <w:p w:rsidR="003A6109" w:rsidRDefault="003A6109" w:rsidP="003A6109">
      <w:pPr>
        <w:rPr>
          <w:rFonts w:asciiTheme="majorHAnsi" w:hAnsiTheme="majorHAnsi"/>
          <w:iCs/>
        </w:rPr>
      </w:pPr>
      <w:proofErr w:type="spellStart"/>
      <w:r w:rsidRPr="003A6109">
        <w:rPr>
          <w:rFonts w:asciiTheme="majorHAnsi" w:hAnsiTheme="majorHAnsi"/>
        </w:rPr>
        <w:t>Pimental</w:t>
      </w:r>
      <w:proofErr w:type="spellEnd"/>
      <w:r w:rsidRPr="003A6109">
        <w:rPr>
          <w:rFonts w:asciiTheme="majorHAnsi" w:hAnsiTheme="majorHAnsi"/>
        </w:rPr>
        <w:t xml:space="preserve"> D, </w:t>
      </w:r>
      <w:proofErr w:type="spellStart"/>
      <w:proofErr w:type="gramStart"/>
      <w:r w:rsidRPr="003A6109">
        <w:rPr>
          <w:rFonts w:asciiTheme="majorHAnsi" w:hAnsiTheme="majorHAnsi"/>
        </w:rPr>
        <w:t>ed</w:t>
      </w:r>
      <w:proofErr w:type="spellEnd"/>
      <w:proofErr w:type="gramEnd"/>
      <w:r w:rsidRPr="003A6109">
        <w:rPr>
          <w:rFonts w:asciiTheme="majorHAnsi" w:hAnsiTheme="majorHAnsi"/>
        </w:rPr>
        <w:t xml:space="preserve">, (2002) </w:t>
      </w:r>
      <w:r w:rsidRPr="003A6109">
        <w:rPr>
          <w:rFonts w:asciiTheme="majorHAnsi" w:hAnsiTheme="majorHAnsi"/>
          <w:iCs/>
        </w:rPr>
        <w:t xml:space="preserve">Biological Invasions: economic and environmental costs of alien </w:t>
      </w:r>
    </w:p>
    <w:p w:rsidR="003A6109" w:rsidRDefault="003A6109" w:rsidP="003A6109">
      <w:pPr>
        <w:ind w:firstLine="720"/>
        <w:rPr>
          <w:rFonts w:asciiTheme="majorHAnsi" w:hAnsiTheme="majorHAnsi"/>
        </w:rPr>
      </w:pPr>
      <w:proofErr w:type="gramStart"/>
      <w:r w:rsidRPr="003A6109">
        <w:rPr>
          <w:rFonts w:asciiTheme="majorHAnsi" w:hAnsiTheme="majorHAnsi"/>
          <w:iCs/>
        </w:rPr>
        <w:t>plant</w:t>
      </w:r>
      <w:proofErr w:type="gramEnd"/>
      <w:r w:rsidRPr="003A6109">
        <w:rPr>
          <w:rFonts w:asciiTheme="majorHAnsi" w:hAnsiTheme="majorHAnsi"/>
          <w:iCs/>
        </w:rPr>
        <w:t>, animal and microbe species</w:t>
      </w:r>
      <w:r w:rsidRPr="003A6109">
        <w:rPr>
          <w:rFonts w:asciiTheme="majorHAnsi" w:hAnsiTheme="majorHAnsi"/>
        </w:rPr>
        <w:t>. CRC Press, London.</w:t>
      </w:r>
    </w:p>
    <w:p w:rsidR="003A6109" w:rsidRPr="003A6109" w:rsidRDefault="003A6109" w:rsidP="003A6109">
      <w:pPr>
        <w:autoSpaceDE w:val="0"/>
        <w:autoSpaceDN w:val="0"/>
        <w:adjustRightInd w:val="0"/>
        <w:ind w:left="720" w:hanging="720"/>
        <w:rPr>
          <w:rFonts w:asciiTheme="majorHAnsi" w:hAnsiTheme="majorHAnsi" w:cs="Arial"/>
        </w:rPr>
      </w:pPr>
      <w:r w:rsidRPr="005717C0">
        <w:rPr>
          <w:rFonts w:asciiTheme="majorHAnsi" w:hAnsiTheme="majorHAnsi" w:cs="Arial"/>
        </w:rPr>
        <w:t xml:space="preserve">Randall RP (2007) </w:t>
      </w:r>
      <w:proofErr w:type="gramStart"/>
      <w:r w:rsidRPr="005717C0">
        <w:rPr>
          <w:rFonts w:asciiTheme="majorHAnsi" w:hAnsiTheme="majorHAnsi" w:cs="Arial"/>
        </w:rPr>
        <w:t>The</w:t>
      </w:r>
      <w:proofErr w:type="gramEnd"/>
      <w:r w:rsidRPr="005717C0">
        <w:rPr>
          <w:rFonts w:asciiTheme="majorHAnsi" w:hAnsiTheme="majorHAnsi" w:cs="Arial"/>
        </w:rPr>
        <w:t xml:space="preserve"> introduced flora of Australia and its weed status. </w:t>
      </w:r>
      <w:proofErr w:type="gramStart"/>
      <w:r w:rsidRPr="005717C0">
        <w:rPr>
          <w:rFonts w:asciiTheme="majorHAnsi" w:hAnsiTheme="majorHAnsi" w:cs="Arial"/>
        </w:rPr>
        <w:t>CRC for Australian Weed Management, Department of Agriculture and Food, Western Australia.</w:t>
      </w:r>
      <w:proofErr w:type="gramEnd"/>
    </w:p>
    <w:p w:rsidR="003A6109" w:rsidRDefault="003A6109" w:rsidP="003A6109">
      <w:pPr>
        <w:autoSpaceDE w:val="0"/>
        <w:autoSpaceDN w:val="0"/>
        <w:adjustRightInd w:val="0"/>
        <w:ind w:left="720" w:hanging="720"/>
        <w:rPr>
          <w:rFonts w:asciiTheme="majorHAnsi" w:hAnsiTheme="majorHAnsi" w:cs="Arial"/>
        </w:rPr>
      </w:pPr>
      <w:r w:rsidRPr="005717C0">
        <w:rPr>
          <w:rFonts w:asciiTheme="majorHAnsi" w:hAnsiTheme="majorHAnsi" w:cs="Arial"/>
        </w:rPr>
        <w:t xml:space="preserve">Richardson </w:t>
      </w:r>
      <w:proofErr w:type="spellStart"/>
      <w:r w:rsidRPr="005717C0">
        <w:rPr>
          <w:rFonts w:asciiTheme="majorHAnsi" w:hAnsiTheme="majorHAnsi" w:cs="Arial"/>
        </w:rPr>
        <w:t>DM</w:t>
      </w:r>
      <w:proofErr w:type="spellEnd"/>
      <w:r w:rsidRPr="005717C0">
        <w:rPr>
          <w:rFonts w:asciiTheme="majorHAnsi" w:hAnsiTheme="majorHAnsi" w:cs="Arial"/>
        </w:rPr>
        <w:t xml:space="preserve">, </w:t>
      </w:r>
      <w:proofErr w:type="spellStart"/>
      <w:r w:rsidRPr="005717C0">
        <w:rPr>
          <w:rFonts w:asciiTheme="majorHAnsi" w:hAnsiTheme="majorHAnsi" w:cs="Arial"/>
        </w:rPr>
        <w:t>Pyšek</w:t>
      </w:r>
      <w:proofErr w:type="spellEnd"/>
      <w:r w:rsidRPr="005717C0">
        <w:rPr>
          <w:rFonts w:asciiTheme="majorHAnsi" w:hAnsiTheme="majorHAnsi" w:cs="Arial"/>
        </w:rPr>
        <w:t xml:space="preserve"> P, </w:t>
      </w:r>
      <w:proofErr w:type="spellStart"/>
      <w:r w:rsidRPr="005717C0">
        <w:rPr>
          <w:rFonts w:asciiTheme="majorHAnsi" w:hAnsiTheme="majorHAnsi" w:cs="Arial"/>
        </w:rPr>
        <w:t>Rejmánek</w:t>
      </w:r>
      <w:proofErr w:type="spellEnd"/>
      <w:r w:rsidRPr="005717C0">
        <w:rPr>
          <w:rFonts w:asciiTheme="majorHAnsi" w:hAnsiTheme="majorHAnsi" w:cs="Arial"/>
        </w:rPr>
        <w:t xml:space="preserve"> M, Barbour MG, Panetta FD, West CJ (2000) Naturalization and invasion of alien plants: concepts and definitions. </w:t>
      </w:r>
      <w:r w:rsidRPr="005717C0">
        <w:rPr>
          <w:rFonts w:asciiTheme="majorHAnsi" w:hAnsiTheme="majorHAnsi" w:cs="Arial"/>
          <w:i/>
          <w:iCs/>
        </w:rPr>
        <w:t>Diversity and Distributions,</w:t>
      </w:r>
      <w:r w:rsidRPr="005717C0">
        <w:rPr>
          <w:rFonts w:asciiTheme="majorHAnsi" w:hAnsiTheme="majorHAnsi" w:cs="Arial"/>
        </w:rPr>
        <w:t xml:space="preserve"> </w:t>
      </w:r>
      <w:r w:rsidRPr="005717C0">
        <w:rPr>
          <w:rFonts w:asciiTheme="majorHAnsi" w:hAnsiTheme="majorHAnsi" w:cs="Arial"/>
          <w:b/>
          <w:bCs/>
        </w:rPr>
        <w:t>6</w:t>
      </w:r>
      <w:r w:rsidRPr="005717C0">
        <w:rPr>
          <w:rFonts w:asciiTheme="majorHAnsi" w:hAnsiTheme="majorHAnsi" w:cs="Arial"/>
        </w:rPr>
        <w:t>, 93-107.</w:t>
      </w:r>
    </w:p>
    <w:p w:rsidR="003A6109" w:rsidRPr="003A6109" w:rsidRDefault="003A6109" w:rsidP="003A6109">
      <w:pPr>
        <w:autoSpaceDE w:val="0"/>
        <w:autoSpaceDN w:val="0"/>
        <w:adjustRightInd w:val="0"/>
        <w:ind w:left="720" w:hanging="720"/>
        <w:rPr>
          <w:rFonts w:asciiTheme="majorHAnsi" w:hAnsiTheme="majorHAnsi" w:cs="Arial"/>
        </w:rPr>
      </w:pPr>
      <w:r w:rsidRPr="005717C0">
        <w:rPr>
          <w:rFonts w:asciiTheme="majorHAnsi" w:hAnsiTheme="majorHAnsi" w:cs="Arial"/>
        </w:rPr>
        <w:t xml:space="preserve">Richardson </w:t>
      </w:r>
      <w:proofErr w:type="spellStart"/>
      <w:r w:rsidRPr="005717C0">
        <w:rPr>
          <w:rFonts w:asciiTheme="majorHAnsi" w:hAnsiTheme="majorHAnsi" w:cs="Arial"/>
        </w:rPr>
        <w:t>DM</w:t>
      </w:r>
      <w:proofErr w:type="spellEnd"/>
      <w:r w:rsidRPr="005717C0">
        <w:rPr>
          <w:rFonts w:asciiTheme="majorHAnsi" w:hAnsiTheme="majorHAnsi" w:cs="Arial"/>
        </w:rPr>
        <w:t xml:space="preserve">, </w:t>
      </w:r>
      <w:proofErr w:type="spellStart"/>
      <w:r w:rsidRPr="005717C0">
        <w:rPr>
          <w:rFonts w:asciiTheme="majorHAnsi" w:hAnsiTheme="majorHAnsi" w:cs="Arial"/>
        </w:rPr>
        <w:t>Pyšek</w:t>
      </w:r>
      <w:proofErr w:type="spellEnd"/>
      <w:r w:rsidRPr="005717C0">
        <w:rPr>
          <w:rFonts w:asciiTheme="majorHAnsi" w:hAnsiTheme="majorHAnsi" w:cs="Arial"/>
        </w:rPr>
        <w:t xml:space="preserve"> P (2012) Naturalization of introduced plants: Ecological drivers of </w:t>
      </w:r>
      <w:proofErr w:type="spellStart"/>
      <w:r w:rsidRPr="005717C0">
        <w:rPr>
          <w:rFonts w:asciiTheme="majorHAnsi" w:hAnsiTheme="majorHAnsi" w:cs="Arial"/>
        </w:rPr>
        <w:t>biogeographical</w:t>
      </w:r>
      <w:proofErr w:type="spellEnd"/>
      <w:r w:rsidRPr="005717C0">
        <w:rPr>
          <w:rFonts w:asciiTheme="majorHAnsi" w:hAnsiTheme="majorHAnsi" w:cs="Arial"/>
        </w:rPr>
        <w:t xml:space="preserve"> patterns. </w:t>
      </w:r>
      <w:r w:rsidRPr="005717C0">
        <w:rPr>
          <w:rFonts w:asciiTheme="majorHAnsi" w:hAnsiTheme="majorHAnsi" w:cs="Arial"/>
          <w:i/>
          <w:iCs/>
        </w:rPr>
        <w:t xml:space="preserve">New </w:t>
      </w:r>
      <w:proofErr w:type="spellStart"/>
      <w:r w:rsidRPr="005717C0">
        <w:rPr>
          <w:rFonts w:asciiTheme="majorHAnsi" w:hAnsiTheme="majorHAnsi" w:cs="Arial"/>
          <w:i/>
          <w:iCs/>
        </w:rPr>
        <w:t>Phytologist</w:t>
      </w:r>
      <w:proofErr w:type="spellEnd"/>
      <w:r w:rsidRPr="005717C0">
        <w:rPr>
          <w:rFonts w:asciiTheme="majorHAnsi" w:hAnsiTheme="majorHAnsi" w:cs="Arial"/>
          <w:i/>
          <w:iCs/>
        </w:rPr>
        <w:t>,</w:t>
      </w:r>
      <w:r w:rsidRPr="005717C0">
        <w:rPr>
          <w:rFonts w:asciiTheme="majorHAnsi" w:hAnsiTheme="majorHAnsi" w:cs="Arial"/>
        </w:rPr>
        <w:t xml:space="preserve"> </w:t>
      </w:r>
      <w:r w:rsidRPr="005717C0">
        <w:rPr>
          <w:rFonts w:asciiTheme="majorHAnsi" w:hAnsiTheme="majorHAnsi" w:cs="Arial"/>
          <w:b/>
          <w:bCs/>
        </w:rPr>
        <w:t>196</w:t>
      </w:r>
      <w:r w:rsidRPr="005717C0">
        <w:rPr>
          <w:rFonts w:asciiTheme="majorHAnsi" w:hAnsiTheme="majorHAnsi" w:cs="Arial"/>
        </w:rPr>
        <w:t>, 383-396.</w:t>
      </w:r>
    </w:p>
    <w:p w:rsidR="00C93CA2" w:rsidRPr="009759DB" w:rsidRDefault="00C93CA2">
      <w:pPr>
        <w:ind w:left="720" w:hanging="720"/>
        <w:rPr>
          <w:rFonts w:ascii="Cambria" w:hAnsi="Cambria"/>
        </w:rPr>
      </w:pPr>
      <w:r w:rsidRPr="009759DB">
        <w:rPr>
          <w:rFonts w:ascii="Cambria" w:hAnsi="Cambria"/>
        </w:rPr>
        <w:t xml:space="preserve">Robertson, </w:t>
      </w:r>
      <w:proofErr w:type="spellStart"/>
      <w:r w:rsidRPr="009759DB">
        <w:rPr>
          <w:rFonts w:ascii="Cambria" w:hAnsi="Cambria"/>
        </w:rPr>
        <w:t>M.P</w:t>
      </w:r>
      <w:proofErr w:type="spellEnd"/>
      <w:r w:rsidRPr="009759DB">
        <w:rPr>
          <w:rFonts w:ascii="Cambria" w:hAnsi="Cambria"/>
        </w:rPr>
        <w:t xml:space="preserve">.; </w:t>
      </w:r>
      <w:proofErr w:type="spellStart"/>
      <w:r w:rsidRPr="009759DB">
        <w:rPr>
          <w:rFonts w:ascii="Cambria" w:hAnsi="Cambria"/>
        </w:rPr>
        <w:t>Villet</w:t>
      </w:r>
      <w:proofErr w:type="spellEnd"/>
      <w:r w:rsidRPr="009759DB">
        <w:rPr>
          <w:rFonts w:ascii="Cambria" w:hAnsi="Cambria"/>
        </w:rPr>
        <w:t xml:space="preserve">, </w:t>
      </w:r>
      <w:proofErr w:type="spellStart"/>
      <w:r w:rsidRPr="009759DB">
        <w:rPr>
          <w:rFonts w:ascii="Cambria" w:hAnsi="Cambria"/>
        </w:rPr>
        <w:t>M.H</w:t>
      </w:r>
      <w:proofErr w:type="spellEnd"/>
      <w:r w:rsidRPr="009759DB">
        <w:rPr>
          <w:rFonts w:ascii="Cambria" w:hAnsi="Cambria"/>
        </w:rPr>
        <w:t xml:space="preserve">.; Fairbanks, </w:t>
      </w:r>
      <w:proofErr w:type="spellStart"/>
      <w:r w:rsidRPr="009759DB">
        <w:rPr>
          <w:rFonts w:ascii="Cambria" w:hAnsi="Cambria"/>
        </w:rPr>
        <w:t>D.H.K</w:t>
      </w:r>
      <w:proofErr w:type="spellEnd"/>
      <w:r w:rsidRPr="009759DB">
        <w:rPr>
          <w:rFonts w:ascii="Cambria" w:hAnsi="Cambria"/>
        </w:rPr>
        <w:t xml:space="preserve">.; Henderson, L.; Higgins, S.I.; Hoffmann, J.H.; Le Maitre, D.C.; Palmer, A.R.; Riggs, I.; Shackleton, C.M. and Zimmermann, H.G. (2003). </w:t>
      </w:r>
      <w:proofErr w:type="gramStart"/>
      <w:r w:rsidRPr="009759DB">
        <w:rPr>
          <w:rFonts w:ascii="Cambria" w:hAnsi="Cambria"/>
        </w:rPr>
        <w:t>A proposed prioritization system for the management of invasive alien plants in South Africa.</w:t>
      </w:r>
      <w:proofErr w:type="gramEnd"/>
      <w:r w:rsidRPr="009759DB">
        <w:rPr>
          <w:rFonts w:ascii="Cambria" w:hAnsi="Cambria"/>
        </w:rPr>
        <w:t xml:space="preserve"> </w:t>
      </w:r>
      <w:r w:rsidRPr="009759DB">
        <w:rPr>
          <w:rFonts w:ascii="Cambria" w:hAnsi="Cambria"/>
          <w:i/>
        </w:rPr>
        <w:t>South African Journal of Science</w:t>
      </w:r>
      <w:r w:rsidRPr="009759DB">
        <w:rPr>
          <w:rFonts w:ascii="Cambria" w:hAnsi="Cambria"/>
        </w:rPr>
        <w:t xml:space="preserve"> </w:t>
      </w:r>
      <w:r w:rsidRPr="009759DB">
        <w:rPr>
          <w:rFonts w:ascii="Cambria" w:hAnsi="Cambria"/>
          <w:b/>
        </w:rPr>
        <w:t>99</w:t>
      </w:r>
      <w:r w:rsidRPr="009759DB">
        <w:rPr>
          <w:rFonts w:ascii="Cambria" w:hAnsi="Cambria"/>
        </w:rPr>
        <w:t>, 37-43.</w:t>
      </w:r>
    </w:p>
    <w:p w:rsidR="00C93CA2" w:rsidRPr="009759DB" w:rsidRDefault="00C93CA2">
      <w:pPr>
        <w:pStyle w:val="BodyTextIndent"/>
        <w:rPr>
          <w:rFonts w:ascii="Cambria" w:hAnsi="Cambria"/>
          <w:sz w:val="24"/>
          <w:szCs w:val="24"/>
        </w:rPr>
      </w:pPr>
      <w:proofErr w:type="gramStart"/>
      <w:r w:rsidRPr="009759DB">
        <w:rPr>
          <w:rFonts w:ascii="Cambria" w:hAnsi="Cambria"/>
          <w:sz w:val="24"/>
          <w:szCs w:val="24"/>
        </w:rPr>
        <w:t>Skinner, K.; Smith, L. and Rice, P. (2000).</w:t>
      </w:r>
      <w:proofErr w:type="gramEnd"/>
      <w:r w:rsidRPr="009759DB">
        <w:rPr>
          <w:rFonts w:ascii="Cambria" w:hAnsi="Cambria"/>
          <w:sz w:val="24"/>
          <w:szCs w:val="24"/>
        </w:rPr>
        <w:t xml:space="preserve"> Using noxious weed lists to prioritize targets for developing weed management strategies. </w:t>
      </w:r>
      <w:r w:rsidRPr="009759DB">
        <w:rPr>
          <w:rFonts w:ascii="Cambria" w:hAnsi="Cambria"/>
          <w:i/>
          <w:iCs/>
          <w:sz w:val="24"/>
          <w:szCs w:val="24"/>
        </w:rPr>
        <w:t>Weed Science</w:t>
      </w:r>
      <w:r w:rsidRPr="009759DB">
        <w:rPr>
          <w:rFonts w:ascii="Cambria" w:hAnsi="Cambria"/>
          <w:sz w:val="24"/>
          <w:szCs w:val="24"/>
        </w:rPr>
        <w:t xml:space="preserve"> </w:t>
      </w:r>
      <w:r w:rsidRPr="009759DB">
        <w:rPr>
          <w:rFonts w:ascii="Cambria" w:hAnsi="Cambria"/>
          <w:b/>
          <w:bCs/>
          <w:sz w:val="24"/>
          <w:szCs w:val="24"/>
        </w:rPr>
        <w:t>48</w:t>
      </w:r>
      <w:r w:rsidRPr="009759DB">
        <w:rPr>
          <w:rFonts w:ascii="Cambria" w:hAnsi="Cambria"/>
          <w:sz w:val="24"/>
          <w:szCs w:val="24"/>
        </w:rPr>
        <w:t>, 640-644.</w:t>
      </w:r>
    </w:p>
    <w:p w:rsidR="00C93CA2" w:rsidRPr="009759DB" w:rsidRDefault="00C93CA2">
      <w:pPr>
        <w:pStyle w:val="BodyTextIndent"/>
        <w:rPr>
          <w:rFonts w:ascii="Cambria" w:hAnsi="Cambria"/>
          <w:sz w:val="24"/>
          <w:szCs w:val="24"/>
        </w:rPr>
      </w:pPr>
      <w:r w:rsidRPr="009759DB">
        <w:rPr>
          <w:rFonts w:ascii="Cambria" w:hAnsi="Cambria"/>
          <w:sz w:val="24"/>
          <w:szCs w:val="24"/>
        </w:rPr>
        <w:t xml:space="preserve">Smith, </w:t>
      </w:r>
      <w:proofErr w:type="spellStart"/>
      <w:r w:rsidRPr="009759DB">
        <w:rPr>
          <w:rFonts w:ascii="Cambria" w:hAnsi="Cambria"/>
          <w:sz w:val="24"/>
          <w:szCs w:val="24"/>
        </w:rPr>
        <w:t>G.P</w:t>
      </w:r>
      <w:proofErr w:type="spellEnd"/>
      <w:r w:rsidRPr="009759DB">
        <w:rPr>
          <w:rFonts w:ascii="Cambria" w:hAnsi="Cambria"/>
          <w:sz w:val="24"/>
          <w:szCs w:val="24"/>
        </w:rPr>
        <w:t xml:space="preserve">. II (1985). Triage: endgame realities. </w:t>
      </w:r>
      <w:r w:rsidRPr="009759DB">
        <w:rPr>
          <w:rFonts w:ascii="Cambria" w:hAnsi="Cambria"/>
          <w:i/>
          <w:iCs/>
          <w:sz w:val="24"/>
          <w:szCs w:val="24"/>
        </w:rPr>
        <w:t>Journal of Contemporary Health Law and Policy</w:t>
      </w:r>
      <w:r w:rsidRPr="009759DB">
        <w:rPr>
          <w:rFonts w:ascii="Cambria" w:hAnsi="Cambria"/>
          <w:sz w:val="24"/>
          <w:szCs w:val="24"/>
        </w:rPr>
        <w:t xml:space="preserve"> </w:t>
      </w:r>
      <w:r w:rsidRPr="009759DB">
        <w:rPr>
          <w:rFonts w:ascii="Cambria" w:hAnsi="Cambria"/>
          <w:b/>
          <w:bCs/>
          <w:sz w:val="24"/>
          <w:szCs w:val="24"/>
        </w:rPr>
        <w:t>1</w:t>
      </w:r>
      <w:r w:rsidRPr="009759DB">
        <w:rPr>
          <w:rFonts w:ascii="Cambria" w:hAnsi="Cambria"/>
          <w:sz w:val="24"/>
          <w:szCs w:val="24"/>
        </w:rPr>
        <w:t>, 143-151.</w:t>
      </w:r>
    </w:p>
    <w:p w:rsidR="00C93CA2" w:rsidRPr="009759DB" w:rsidRDefault="00C93CA2">
      <w:pPr>
        <w:pStyle w:val="BodyTextIndent"/>
        <w:rPr>
          <w:rFonts w:ascii="Cambria" w:hAnsi="Cambria"/>
          <w:sz w:val="24"/>
          <w:szCs w:val="24"/>
        </w:rPr>
      </w:pPr>
      <w:proofErr w:type="spellStart"/>
      <w:proofErr w:type="gramStart"/>
      <w:r w:rsidRPr="009759DB">
        <w:rPr>
          <w:rFonts w:ascii="Cambria" w:hAnsi="Cambria"/>
          <w:sz w:val="24"/>
          <w:szCs w:val="24"/>
        </w:rPr>
        <w:t>Tassin</w:t>
      </w:r>
      <w:proofErr w:type="spellEnd"/>
      <w:r w:rsidRPr="009759DB">
        <w:rPr>
          <w:rFonts w:ascii="Cambria" w:hAnsi="Cambria"/>
          <w:sz w:val="24"/>
          <w:szCs w:val="24"/>
        </w:rPr>
        <w:t xml:space="preserve">, J.; </w:t>
      </w:r>
      <w:proofErr w:type="spellStart"/>
      <w:r w:rsidRPr="009759DB">
        <w:rPr>
          <w:rFonts w:ascii="Cambria" w:hAnsi="Cambria"/>
          <w:sz w:val="24"/>
          <w:szCs w:val="24"/>
        </w:rPr>
        <w:t>Rivière</w:t>
      </w:r>
      <w:proofErr w:type="spellEnd"/>
      <w:r w:rsidRPr="009759DB">
        <w:rPr>
          <w:rFonts w:ascii="Cambria" w:hAnsi="Cambria"/>
          <w:sz w:val="24"/>
          <w:szCs w:val="24"/>
        </w:rPr>
        <w:t xml:space="preserve">, J-N.; </w:t>
      </w:r>
      <w:proofErr w:type="spellStart"/>
      <w:r w:rsidRPr="009759DB">
        <w:rPr>
          <w:rFonts w:ascii="Cambria" w:hAnsi="Cambria"/>
          <w:sz w:val="24"/>
          <w:szCs w:val="24"/>
        </w:rPr>
        <w:t>Cazanove</w:t>
      </w:r>
      <w:proofErr w:type="spellEnd"/>
      <w:r w:rsidRPr="009759DB">
        <w:rPr>
          <w:rFonts w:ascii="Cambria" w:hAnsi="Cambria"/>
          <w:sz w:val="24"/>
          <w:szCs w:val="24"/>
        </w:rPr>
        <w:t xml:space="preserve">, M. and </w:t>
      </w:r>
      <w:proofErr w:type="spellStart"/>
      <w:r w:rsidRPr="009759DB">
        <w:rPr>
          <w:rFonts w:ascii="Cambria" w:hAnsi="Cambria"/>
          <w:sz w:val="24"/>
          <w:szCs w:val="24"/>
        </w:rPr>
        <w:t>Bruzzese</w:t>
      </w:r>
      <w:proofErr w:type="spellEnd"/>
      <w:r w:rsidRPr="009759DB">
        <w:rPr>
          <w:rFonts w:ascii="Cambria" w:hAnsi="Cambria"/>
          <w:sz w:val="24"/>
          <w:szCs w:val="24"/>
        </w:rPr>
        <w:t>, E. (2006).</w:t>
      </w:r>
      <w:proofErr w:type="gramEnd"/>
      <w:r w:rsidRPr="009759DB">
        <w:rPr>
          <w:rFonts w:ascii="Cambria" w:hAnsi="Cambria"/>
          <w:sz w:val="24"/>
          <w:szCs w:val="24"/>
        </w:rPr>
        <w:t xml:space="preserve"> </w:t>
      </w:r>
      <w:proofErr w:type="gramStart"/>
      <w:r w:rsidRPr="009759DB">
        <w:rPr>
          <w:rFonts w:ascii="Cambria" w:hAnsi="Cambria"/>
          <w:sz w:val="24"/>
          <w:szCs w:val="24"/>
        </w:rPr>
        <w:t xml:space="preserve">Ranking of invasive woody plant species for management on </w:t>
      </w:r>
      <w:proofErr w:type="spellStart"/>
      <w:r w:rsidRPr="009759DB">
        <w:rPr>
          <w:rFonts w:ascii="Cambria" w:hAnsi="Cambria"/>
          <w:sz w:val="24"/>
          <w:szCs w:val="24"/>
        </w:rPr>
        <w:t>Réunion</w:t>
      </w:r>
      <w:proofErr w:type="spellEnd"/>
      <w:r w:rsidRPr="009759DB">
        <w:rPr>
          <w:rFonts w:ascii="Cambria" w:hAnsi="Cambria"/>
          <w:sz w:val="24"/>
          <w:szCs w:val="24"/>
        </w:rPr>
        <w:t xml:space="preserve"> Island.</w:t>
      </w:r>
      <w:proofErr w:type="gramEnd"/>
      <w:r w:rsidRPr="009759DB">
        <w:rPr>
          <w:rFonts w:ascii="Cambria" w:hAnsi="Cambria"/>
          <w:sz w:val="24"/>
          <w:szCs w:val="24"/>
        </w:rPr>
        <w:t xml:space="preserve"> </w:t>
      </w:r>
      <w:r w:rsidRPr="009759DB">
        <w:rPr>
          <w:rFonts w:ascii="Cambria" w:hAnsi="Cambria"/>
          <w:i/>
          <w:iCs/>
          <w:sz w:val="24"/>
          <w:szCs w:val="24"/>
        </w:rPr>
        <w:t>Weed Research</w:t>
      </w:r>
      <w:r w:rsidRPr="009759DB">
        <w:rPr>
          <w:rFonts w:ascii="Cambria" w:hAnsi="Cambria"/>
          <w:sz w:val="24"/>
          <w:szCs w:val="24"/>
        </w:rPr>
        <w:t xml:space="preserve"> </w:t>
      </w:r>
      <w:r w:rsidRPr="009759DB">
        <w:rPr>
          <w:rFonts w:ascii="Cambria" w:hAnsi="Cambria"/>
          <w:b/>
          <w:bCs/>
          <w:sz w:val="24"/>
          <w:szCs w:val="24"/>
        </w:rPr>
        <w:t>46</w:t>
      </w:r>
      <w:r w:rsidRPr="009759DB">
        <w:rPr>
          <w:rFonts w:ascii="Cambria" w:hAnsi="Cambria"/>
          <w:sz w:val="24"/>
          <w:szCs w:val="24"/>
        </w:rPr>
        <w:t>, 388-403.</w:t>
      </w:r>
    </w:p>
    <w:p w:rsidR="00C93CA2" w:rsidRPr="009759DB" w:rsidRDefault="00C93CA2">
      <w:pPr>
        <w:pStyle w:val="BodyTextIndent"/>
        <w:rPr>
          <w:rFonts w:ascii="Cambria" w:hAnsi="Cambria"/>
          <w:sz w:val="24"/>
          <w:szCs w:val="24"/>
        </w:rPr>
      </w:pPr>
      <w:proofErr w:type="spellStart"/>
      <w:proofErr w:type="gramStart"/>
      <w:r w:rsidRPr="009759DB">
        <w:rPr>
          <w:rFonts w:ascii="Cambria" w:hAnsi="Cambria"/>
          <w:sz w:val="24"/>
          <w:szCs w:val="24"/>
        </w:rPr>
        <w:t>Thuiller</w:t>
      </w:r>
      <w:proofErr w:type="spellEnd"/>
      <w:r w:rsidRPr="009759DB">
        <w:rPr>
          <w:rFonts w:ascii="Cambria" w:hAnsi="Cambria"/>
          <w:sz w:val="24"/>
          <w:szCs w:val="24"/>
        </w:rPr>
        <w:t xml:space="preserve">, W., Alberta, C., </w:t>
      </w:r>
      <w:proofErr w:type="spellStart"/>
      <w:r w:rsidRPr="009759DB">
        <w:rPr>
          <w:rFonts w:ascii="Cambria" w:hAnsi="Cambria"/>
          <w:sz w:val="24"/>
          <w:szCs w:val="24"/>
        </w:rPr>
        <w:t>Araújo</w:t>
      </w:r>
      <w:proofErr w:type="spellEnd"/>
      <w:r w:rsidRPr="009759DB">
        <w:rPr>
          <w:rFonts w:ascii="Cambria" w:hAnsi="Cambria"/>
          <w:sz w:val="24"/>
          <w:szCs w:val="24"/>
        </w:rPr>
        <w:t xml:space="preserve">, </w:t>
      </w:r>
      <w:proofErr w:type="spellStart"/>
      <w:r w:rsidRPr="009759DB">
        <w:rPr>
          <w:rFonts w:ascii="Cambria" w:hAnsi="Cambria"/>
          <w:sz w:val="24"/>
          <w:szCs w:val="24"/>
        </w:rPr>
        <w:t>M.B</w:t>
      </w:r>
      <w:proofErr w:type="spellEnd"/>
      <w:r w:rsidRPr="009759DB">
        <w:rPr>
          <w:rFonts w:ascii="Cambria" w:hAnsi="Cambria"/>
          <w:sz w:val="24"/>
          <w:szCs w:val="24"/>
        </w:rPr>
        <w:t xml:space="preserve">., Berry, P.M., </w:t>
      </w:r>
      <w:proofErr w:type="spellStart"/>
      <w:r w:rsidRPr="009759DB">
        <w:rPr>
          <w:rFonts w:ascii="Cambria" w:hAnsi="Cambria"/>
          <w:sz w:val="24"/>
          <w:szCs w:val="24"/>
        </w:rPr>
        <w:t>Cabeza</w:t>
      </w:r>
      <w:proofErr w:type="spellEnd"/>
      <w:r w:rsidRPr="009759DB">
        <w:rPr>
          <w:rFonts w:ascii="Cambria" w:hAnsi="Cambria"/>
          <w:sz w:val="24"/>
          <w:szCs w:val="24"/>
        </w:rPr>
        <w:t xml:space="preserve">, M., </w:t>
      </w:r>
      <w:proofErr w:type="spellStart"/>
      <w:r w:rsidRPr="009759DB">
        <w:rPr>
          <w:rFonts w:ascii="Cambria" w:hAnsi="Cambria"/>
          <w:sz w:val="24"/>
          <w:szCs w:val="24"/>
        </w:rPr>
        <w:t>Guisan</w:t>
      </w:r>
      <w:proofErr w:type="spellEnd"/>
      <w:r w:rsidRPr="009759DB">
        <w:rPr>
          <w:rFonts w:ascii="Cambria" w:hAnsi="Cambria"/>
          <w:sz w:val="24"/>
          <w:szCs w:val="24"/>
        </w:rPr>
        <w:t xml:space="preserve">, A., </w:t>
      </w:r>
      <w:proofErr w:type="spellStart"/>
      <w:r w:rsidRPr="009759DB">
        <w:rPr>
          <w:rFonts w:ascii="Cambria" w:hAnsi="Cambria"/>
          <w:sz w:val="24"/>
          <w:szCs w:val="24"/>
        </w:rPr>
        <w:t>Hickler</w:t>
      </w:r>
      <w:proofErr w:type="spellEnd"/>
      <w:r w:rsidRPr="009759DB">
        <w:rPr>
          <w:rFonts w:ascii="Cambria" w:hAnsi="Cambria"/>
          <w:sz w:val="24"/>
          <w:szCs w:val="24"/>
        </w:rPr>
        <w:t xml:space="preserve">, T., </w:t>
      </w:r>
      <w:proofErr w:type="spellStart"/>
      <w:r w:rsidRPr="009759DB">
        <w:rPr>
          <w:rFonts w:ascii="Cambria" w:hAnsi="Cambria"/>
          <w:sz w:val="24"/>
          <w:szCs w:val="24"/>
        </w:rPr>
        <w:t>Midgley</w:t>
      </w:r>
      <w:proofErr w:type="spellEnd"/>
      <w:r w:rsidRPr="009759DB">
        <w:rPr>
          <w:rFonts w:ascii="Cambria" w:hAnsi="Cambria"/>
          <w:sz w:val="24"/>
          <w:szCs w:val="24"/>
        </w:rPr>
        <w:t xml:space="preserve">, </w:t>
      </w:r>
      <w:proofErr w:type="spellStart"/>
      <w:r w:rsidRPr="009759DB">
        <w:rPr>
          <w:rFonts w:ascii="Cambria" w:hAnsi="Cambria"/>
          <w:sz w:val="24"/>
          <w:szCs w:val="24"/>
        </w:rPr>
        <w:t>G.F</w:t>
      </w:r>
      <w:proofErr w:type="spellEnd"/>
      <w:r w:rsidRPr="009759DB">
        <w:rPr>
          <w:rFonts w:ascii="Cambria" w:hAnsi="Cambria"/>
          <w:sz w:val="24"/>
          <w:szCs w:val="24"/>
        </w:rPr>
        <w:t xml:space="preserve">., Paterson, J., </w:t>
      </w:r>
      <w:proofErr w:type="spellStart"/>
      <w:r w:rsidRPr="009759DB">
        <w:rPr>
          <w:rFonts w:ascii="Cambria" w:hAnsi="Cambria"/>
          <w:sz w:val="24"/>
          <w:szCs w:val="24"/>
        </w:rPr>
        <w:t>Schurr</w:t>
      </w:r>
      <w:proofErr w:type="spellEnd"/>
      <w:r w:rsidRPr="009759DB">
        <w:rPr>
          <w:rFonts w:ascii="Cambria" w:hAnsi="Cambria"/>
          <w:sz w:val="24"/>
          <w:szCs w:val="24"/>
        </w:rPr>
        <w:t xml:space="preserve">, </w:t>
      </w:r>
      <w:proofErr w:type="spellStart"/>
      <w:r w:rsidRPr="009759DB">
        <w:rPr>
          <w:rFonts w:ascii="Cambria" w:hAnsi="Cambria"/>
          <w:sz w:val="24"/>
          <w:szCs w:val="24"/>
        </w:rPr>
        <w:t>F.M</w:t>
      </w:r>
      <w:proofErr w:type="spellEnd"/>
      <w:r w:rsidRPr="009759DB">
        <w:rPr>
          <w:rFonts w:ascii="Cambria" w:hAnsi="Cambria"/>
          <w:sz w:val="24"/>
          <w:szCs w:val="24"/>
        </w:rPr>
        <w:t xml:space="preserve">., Sykes, </w:t>
      </w:r>
      <w:proofErr w:type="spellStart"/>
      <w:r w:rsidRPr="009759DB">
        <w:rPr>
          <w:rFonts w:ascii="Cambria" w:hAnsi="Cambria"/>
          <w:sz w:val="24"/>
          <w:szCs w:val="24"/>
        </w:rPr>
        <w:t>M.T</w:t>
      </w:r>
      <w:proofErr w:type="spellEnd"/>
      <w:r w:rsidRPr="009759DB">
        <w:rPr>
          <w:rFonts w:ascii="Cambria" w:hAnsi="Cambria"/>
          <w:sz w:val="24"/>
          <w:szCs w:val="24"/>
        </w:rPr>
        <w:t>. and Zimmermann, N. E. (2008).</w:t>
      </w:r>
      <w:proofErr w:type="gramEnd"/>
      <w:r w:rsidRPr="009759DB">
        <w:rPr>
          <w:rFonts w:ascii="Cambria" w:hAnsi="Cambria"/>
          <w:sz w:val="24"/>
          <w:szCs w:val="24"/>
        </w:rPr>
        <w:t xml:space="preserve"> Predicting global change impacts on plant species’ distributions: Future challenges. </w:t>
      </w:r>
      <w:r w:rsidRPr="009759DB">
        <w:rPr>
          <w:rFonts w:ascii="Cambria" w:hAnsi="Cambria"/>
          <w:i/>
          <w:iCs/>
          <w:sz w:val="24"/>
          <w:szCs w:val="24"/>
        </w:rPr>
        <w:t>Perspectives in Plant Ecology, Evolution and Systematics</w:t>
      </w:r>
      <w:r w:rsidRPr="009759DB">
        <w:rPr>
          <w:rFonts w:ascii="Cambria" w:hAnsi="Cambria"/>
          <w:sz w:val="24"/>
          <w:szCs w:val="24"/>
        </w:rPr>
        <w:t xml:space="preserve"> </w:t>
      </w:r>
      <w:r w:rsidRPr="009759DB">
        <w:rPr>
          <w:rFonts w:ascii="Cambria" w:hAnsi="Cambria"/>
          <w:b/>
          <w:bCs/>
          <w:sz w:val="24"/>
          <w:szCs w:val="24"/>
        </w:rPr>
        <w:t>9</w:t>
      </w:r>
      <w:r w:rsidRPr="009759DB">
        <w:rPr>
          <w:rFonts w:ascii="Cambria" w:hAnsi="Cambria"/>
          <w:sz w:val="24"/>
          <w:szCs w:val="24"/>
        </w:rPr>
        <w:t>, 137-152.</w:t>
      </w:r>
    </w:p>
    <w:p w:rsidR="00C93CA2" w:rsidRPr="009759DB" w:rsidRDefault="00C93CA2">
      <w:pPr>
        <w:pStyle w:val="BodyTextIndent"/>
        <w:rPr>
          <w:rFonts w:ascii="Cambria" w:hAnsi="Cambria"/>
          <w:sz w:val="24"/>
          <w:szCs w:val="24"/>
        </w:rPr>
      </w:pPr>
      <w:proofErr w:type="spellStart"/>
      <w:proofErr w:type="gramStart"/>
      <w:r w:rsidRPr="009759DB">
        <w:rPr>
          <w:rFonts w:ascii="Cambria" w:hAnsi="Cambria"/>
          <w:sz w:val="24"/>
          <w:szCs w:val="24"/>
        </w:rPr>
        <w:lastRenderedPageBreak/>
        <w:t>Thuiller</w:t>
      </w:r>
      <w:proofErr w:type="spellEnd"/>
      <w:r w:rsidRPr="009759DB">
        <w:rPr>
          <w:rFonts w:ascii="Cambria" w:hAnsi="Cambria"/>
          <w:sz w:val="24"/>
          <w:szCs w:val="24"/>
        </w:rPr>
        <w:t xml:space="preserve">, W., Richardson, D.M. and </w:t>
      </w:r>
      <w:proofErr w:type="spellStart"/>
      <w:r w:rsidRPr="009759DB">
        <w:rPr>
          <w:rFonts w:ascii="Cambria" w:hAnsi="Cambria"/>
          <w:sz w:val="24"/>
          <w:szCs w:val="24"/>
        </w:rPr>
        <w:t>Midgley</w:t>
      </w:r>
      <w:proofErr w:type="spellEnd"/>
      <w:r w:rsidRPr="009759DB">
        <w:rPr>
          <w:rFonts w:ascii="Cambria" w:hAnsi="Cambria"/>
          <w:sz w:val="24"/>
          <w:szCs w:val="24"/>
        </w:rPr>
        <w:t xml:space="preserve">, </w:t>
      </w:r>
      <w:proofErr w:type="spellStart"/>
      <w:r w:rsidRPr="009759DB">
        <w:rPr>
          <w:rFonts w:ascii="Cambria" w:hAnsi="Cambria"/>
          <w:sz w:val="24"/>
          <w:szCs w:val="24"/>
        </w:rPr>
        <w:t>G.F</w:t>
      </w:r>
      <w:proofErr w:type="spellEnd"/>
      <w:r w:rsidRPr="009759DB">
        <w:rPr>
          <w:rFonts w:ascii="Cambria" w:hAnsi="Cambria"/>
          <w:sz w:val="24"/>
          <w:szCs w:val="24"/>
        </w:rPr>
        <w:t>. (2007).</w:t>
      </w:r>
      <w:proofErr w:type="gramEnd"/>
      <w:r w:rsidRPr="009759DB">
        <w:rPr>
          <w:rFonts w:ascii="Cambria" w:hAnsi="Cambria"/>
          <w:sz w:val="24"/>
          <w:szCs w:val="24"/>
        </w:rPr>
        <w:t xml:space="preserve"> Will climate change promote alien plant invasions? In: </w:t>
      </w:r>
      <w:proofErr w:type="spellStart"/>
      <w:r w:rsidRPr="009759DB">
        <w:rPr>
          <w:rFonts w:ascii="Cambria" w:hAnsi="Cambria"/>
          <w:sz w:val="24"/>
          <w:szCs w:val="24"/>
        </w:rPr>
        <w:t>Nentwig</w:t>
      </w:r>
      <w:proofErr w:type="spellEnd"/>
      <w:r w:rsidRPr="009759DB">
        <w:rPr>
          <w:rFonts w:ascii="Cambria" w:hAnsi="Cambria"/>
          <w:sz w:val="24"/>
          <w:szCs w:val="24"/>
        </w:rPr>
        <w:t>, W. (</w:t>
      </w:r>
      <w:proofErr w:type="gramStart"/>
      <w:r w:rsidRPr="009759DB">
        <w:rPr>
          <w:rFonts w:ascii="Cambria" w:hAnsi="Cambria"/>
          <w:sz w:val="24"/>
          <w:szCs w:val="24"/>
        </w:rPr>
        <w:t>ed</w:t>
      </w:r>
      <w:proofErr w:type="gramEnd"/>
      <w:r w:rsidRPr="009759DB">
        <w:rPr>
          <w:rFonts w:ascii="Cambria" w:hAnsi="Cambria"/>
          <w:sz w:val="24"/>
          <w:szCs w:val="24"/>
        </w:rPr>
        <w:t xml:space="preserve">.). </w:t>
      </w:r>
      <w:proofErr w:type="gramStart"/>
      <w:r w:rsidRPr="009759DB">
        <w:rPr>
          <w:rFonts w:ascii="Cambria" w:hAnsi="Cambria"/>
          <w:sz w:val="24"/>
          <w:szCs w:val="24"/>
        </w:rPr>
        <w:t>Biological Invasions.</w:t>
      </w:r>
      <w:proofErr w:type="gramEnd"/>
      <w:r w:rsidRPr="009759DB">
        <w:rPr>
          <w:rFonts w:ascii="Cambria" w:hAnsi="Cambria"/>
          <w:sz w:val="24"/>
          <w:szCs w:val="24"/>
        </w:rPr>
        <w:t xml:space="preserve"> pp 197-211. Springer-</w:t>
      </w:r>
      <w:proofErr w:type="spellStart"/>
      <w:r w:rsidRPr="009759DB">
        <w:rPr>
          <w:rFonts w:ascii="Cambria" w:hAnsi="Cambria"/>
          <w:sz w:val="24"/>
          <w:szCs w:val="24"/>
        </w:rPr>
        <w:t>Verlag</w:t>
      </w:r>
      <w:proofErr w:type="spellEnd"/>
      <w:r w:rsidRPr="009759DB">
        <w:rPr>
          <w:rFonts w:ascii="Cambria" w:hAnsi="Cambria"/>
          <w:sz w:val="24"/>
          <w:szCs w:val="24"/>
        </w:rPr>
        <w:t>, Berlin.</w:t>
      </w:r>
    </w:p>
    <w:p w:rsidR="00C93CA2" w:rsidRPr="009759DB" w:rsidRDefault="00C93CA2">
      <w:pPr>
        <w:pStyle w:val="BodyTextIndent"/>
        <w:rPr>
          <w:rFonts w:ascii="Cambria" w:hAnsi="Cambria"/>
          <w:sz w:val="24"/>
          <w:szCs w:val="24"/>
        </w:rPr>
      </w:pPr>
      <w:r w:rsidRPr="009759DB">
        <w:rPr>
          <w:rFonts w:ascii="Cambria" w:hAnsi="Cambria"/>
          <w:sz w:val="24"/>
          <w:szCs w:val="24"/>
        </w:rPr>
        <w:t xml:space="preserve">Timmins, S.M. (2004). How weed lists help protect native biodiversity in New Zealand. </w:t>
      </w:r>
      <w:r w:rsidRPr="009759DB">
        <w:rPr>
          <w:rFonts w:ascii="Cambria" w:hAnsi="Cambria"/>
          <w:i/>
          <w:sz w:val="24"/>
          <w:szCs w:val="24"/>
        </w:rPr>
        <w:t>Weed Technology</w:t>
      </w:r>
      <w:r w:rsidRPr="009759DB">
        <w:rPr>
          <w:rFonts w:ascii="Cambria" w:hAnsi="Cambria"/>
          <w:sz w:val="24"/>
          <w:szCs w:val="24"/>
        </w:rPr>
        <w:t xml:space="preserve"> </w:t>
      </w:r>
      <w:r w:rsidRPr="009759DB">
        <w:rPr>
          <w:rFonts w:ascii="Cambria" w:hAnsi="Cambria"/>
          <w:b/>
          <w:sz w:val="24"/>
          <w:szCs w:val="24"/>
        </w:rPr>
        <w:t>18</w:t>
      </w:r>
      <w:r w:rsidRPr="009759DB">
        <w:rPr>
          <w:rFonts w:ascii="Cambria" w:hAnsi="Cambria"/>
          <w:sz w:val="24"/>
          <w:szCs w:val="24"/>
        </w:rPr>
        <w:t>, 1292-1295.</w:t>
      </w:r>
    </w:p>
    <w:p w:rsidR="00C93CA2" w:rsidRPr="009759DB" w:rsidRDefault="00C93CA2">
      <w:pPr>
        <w:pStyle w:val="Footer"/>
        <w:tabs>
          <w:tab w:val="clear" w:pos="4153"/>
          <w:tab w:val="clear" w:pos="8306"/>
        </w:tabs>
        <w:autoSpaceDE w:val="0"/>
        <w:autoSpaceDN w:val="0"/>
        <w:adjustRightInd w:val="0"/>
        <w:spacing w:line="480" w:lineRule="auto"/>
        <w:rPr>
          <w:rFonts w:ascii="Cambria" w:hAnsi="Cambria" w:cs="Tahoma"/>
        </w:rPr>
      </w:pPr>
    </w:p>
    <w:p w:rsidR="00C93CA2" w:rsidRPr="009759DB" w:rsidRDefault="00C93CA2">
      <w:pPr>
        <w:autoSpaceDE w:val="0"/>
        <w:autoSpaceDN w:val="0"/>
        <w:adjustRightInd w:val="0"/>
        <w:spacing w:line="480" w:lineRule="auto"/>
        <w:rPr>
          <w:rFonts w:ascii="Cambria" w:hAnsi="Cambria" w:cs="Tahoma"/>
        </w:rPr>
      </w:pPr>
    </w:p>
    <w:p w:rsidR="00C93CA2" w:rsidRPr="009759DB" w:rsidRDefault="00C93CA2">
      <w:pPr>
        <w:pStyle w:val="BodyTextIndent"/>
        <w:rPr>
          <w:rFonts w:ascii="Cambria" w:hAnsi="Cambria"/>
          <w:sz w:val="24"/>
          <w:szCs w:val="24"/>
        </w:rPr>
      </w:pPr>
    </w:p>
    <w:sectPr w:rsidR="00C93CA2" w:rsidRPr="009759DB">
      <w:footerReference w:type="even" r:id="rId9"/>
      <w:footerReference w:type="default" r:id="rId10"/>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 Roger" w:date="2013-06-24T15:34:00Z" w:initials="ER">
    <w:p w:rsidR="007F6DDC" w:rsidRDefault="007F6DDC">
      <w:pPr>
        <w:pStyle w:val="CommentText"/>
      </w:pPr>
      <w:r>
        <w:rPr>
          <w:rStyle w:val="CommentReference"/>
        </w:rPr>
        <w:annotationRef/>
      </w:r>
      <w:r>
        <w:t>I just put us all down in no particular order!</w:t>
      </w:r>
    </w:p>
  </w:comment>
  <w:comment w:id="1" w:author="E Roger" w:date="2013-06-24T15:37:00Z" w:initials="ER">
    <w:p w:rsidR="007F6DDC" w:rsidRDefault="007F6DDC">
      <w:pPr>
        <w:pStyle w:val="CommentText"/>
      </w:pPr>
      <w:r>
        <w:rPr>
          <w:rStyle w:val="CommentReference"/>
        </w:rPr>
        <w:annotationRef/>
      </w:r>
      <w:r>
        <w:t xml:space="preserve">I’m calling that pre- Christmas workshop a workshop- but feel free to say this was just one if that is the reality. </w:t>
      </w:r>
    </w:p>
  </w:comment>
  <w:comment w:id="2" w:author="E Roger" w:date="2013-06-24T15:37:00Z" w:initials="ER">
    <w:p w:rsidR="007F6DDC" w:rsidRDefault="007F6DDC">
      <w:pPr>
        <w:pStyle w:val="CommentText"/>
      </w:pPr>
      <w:r>
        <w:rPr>
          <w:rStyle w:val="CommentReference"/>
        </w:rPr>
        <w:annotationRef/>
      </w:r>
      <w:proofErr w:type="spellStart"/>
      <w:r>
        <w:t>Gotta</w:t>
      </w:r>
      <w:proofErr w:type="spellEnd"/>
      <w:r>
        <w:t xml:space="preserve"> chat about if we are presenting both!</w:t>
      </w:r>
    </w:p>
  </w:comment>
  <w:comment w:id="3" w:author="E Roger" w:date="2013-06-24T15:44:00Z" w:initials="ER">
    <w:p w:rsidR="009E580A" w:rsidRDefault="009E580A">
      <w:pPr>
        <w:pStyle w:val="CommentText"/>
      </w:pPr>
      <w:r>
        <w:rPr>
          <w:rStyle w:val="CommentReference"/>
        </w:rPr>
        <w:annotationRef/>
      </w:r>
      <w:r>
        <w:t xml:space="preserve">We need something here about how we decided not to use trait data and that this would come later in the </w:t>
      </w:r>
      <w:proofErr w:type="spellStart"/>
      <w:r>
        <w:t>WRA</w:t>
      </w:r>
      <w:proofErr w:type="spellEnd"/>
      <w:r>
        <w:t xml:space="preserve"> process.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383" w:rsidRDefault="00CD0383">
      <w:r>
        <w:separator/>
      </w:r>
    </w:p>
  </w:endnote>
  <w:endnote w:type="continuationSeparator" w:id="0">
    <w:p w:rsidR="00CD0383" w:rsidRDefault="00CD0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CA2" w:rsidRDefault="00C93C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93CA2" w:rsidRDefault="00C93CA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CA2" w:rsidRDefault="00C93C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580A">
      <w:rPr>
        <w:rStyle w:val="PageNumber"/>
        <w:noProof/>
      </w:rPr>
      <w:t>1</w:t>
    </w:r>
    <w:r>
      <w:rPr>
        <w:rStyle w:val="PageNumber"/>
      </w:rPr>
      <w:fldChar w:fldCharType="end"/>
    </w:r>
  </w:p>
  <w:p w:rsidR="00C93CA2" w:rsidRDefault="00C93CA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383" w:rsidRDefault="00CD0383">
      <w:r>
        <w:separator/>
      </w:r>
    </w:p>
  </w:footnote>
  <w:footnote w:type="continuationSeparator" w:id="0">
    <w:p w:rsidR="00CD0383" w:rsidRDefault="00CD03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7D67"/>
    <w:multiLevelType w:val="hybridMultilevel"/>
    <w:tmpl w:val="7ADCCD7C"/>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0E481F91"/>
    <w:multiLevelType w:val="hybridMultilevel"/>
    <w:tmpl w:val="23CE12A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1B743EC"/>
    <w:multiLevelType w:val="hybridMultilevel"/>
    <w:tmpl w:val="F458765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ACA324E"/>
    <w:multiLevelType w:val="hybridMultilevel"/>
    <w:tmpl w:val="E716B8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088"/>
    <w:rsid w:val="00036482"/>
    <w:rsid w:val="00083A46"/>
    <w:rsid w:val="000A0064"/>
    <w:rsid w:val="000B5184"/>
    <w:rsid w:val="000E1E16"/>
    <w:rsid w:val="001551D9"/>
    <w:rsid w:val="00171022"/>
    <w:rsid w:val="002010C5"/>
    <w:rsid w:val="00217CEF"/>
    <w:rsid w:val="002F168A"/>
    <w:rsid w:val="00337646"/>
    <w:rsid w:val="00340D8C"/>
    <w:rsid w:val="003A6109"/>
    <w:rsid w:val="003D220E"/>
    <w:rsid w:val="004308DB"/>
    <w:rsid w:val="0044275D"/>
    <w:rsid w:val="00485A20"/>
    <w:rsid w:val="00497088"/>
    <w:rsid w:val="004A339D"/>
    <w:rsid w:val="004A78EC"/>
    <w:rsid w:val="00520E63"/>
    <w:rsid w:val="00543EC5"/>
    <w:rsid w:val="0059519F"/>
    <w:rsid w:val="005E2C6D"/>
    <w:rsid w:val="005E3FB8"/>
    <w:rsid w:val="0063725D"/>
    <w:rsid w:val="00666558"/>
    <w:rsid w:val="00693414"/>
    <w:rsid w:val="006B5F58"/>
    <w:rsid w:val="006E7E64"/>
    <w:rsid w:val="00704906"/>
    <w:rsid w:val="00715483"/>
    <w:rsid w:val="007C5B62"/>
    <w:rsid w:val="007D70C9"/>
    <w:rsid w:val="007F36D1"/>
    <w:rsid w:val="007F6DDC"/>
    <w:rsid w:val="008136B6"/>
    <w:rsid w:val="008144BB"/>
    <w:rsid w:val="008E68D4"/>
    <w:rsid w:val="00922454"/>
    <w:rsid w:val="009449FC"/>
    <w:rsid w:val="009759DB"/>
    <w:rsid w:val="009E580A"/>
    <w:rsid w:val="00A926DF"/>
    <w:rsid w:val="00AC5A1B"/>
    <w:rsid w:val="00AD7C62"/>
    <w:rsid w:val="00AE62AF"/>
    <w:rsid w:val="00BC4C9E"/>
    <w:rsid w:val="00BE2DE3"/>
    <w:rsid w:val="00C23EF0"/>
    <w:rsid w:val="00C93CA2"/>
    <w:rsid w:val="00CD0383"/>
    <w:rsid w:val="00D82E3B"/>
    <w:rsid w:val="00EE7190"/>
    <w:rsid w:val="00EF37DE"/>
    <w:rsid w:val="00F80FE0"/>
    <w:rsid w:val="00F8628D"/>
    <w:rsid w:val="00F904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en-AU"/>
    </w:rPr>
  </w:style>
  <w:style w:type="paragraph" w:styleId="Heading1">
    <w:name w:val="heading 1"/>
    <w:basedOn w:val="Normal"/>
    <w:next w:val="Normal"/>
    <w:qFormat/>
    <w:pPr>
      <w:keepNext/>
      <w:autoSpaceDE w:val="0"/>
      <w:autoSpaceDN w:val="0"/>
      <w:adjustRightInd w:val="0"/>
      <w:spacing w:line="480" w:lineRule="auto"/>
      <w:outlineLvl w:val="0"/>
    </w:pPr>
    <w:rPr>
      <w:rFonts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480" w:lineRule="auto"/>
      <w:jc w:val="center"/>
    </w:pPr>
    <w:rPr>
      <w:b/>
      <w:bCs/>
      <w:sz w:val="28"/>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NormalWeb">
    <w:name w:val="Normal (Web)"/>
    <w:basedOn w:val="Normal"/>
    <w:semiHidden/>
    <w:pPr>
      <w:spacing w:before="240" w:after="240"/>
    </w:pPr>
    <w:rPr>
      <w:rFonts w:ascii="Arial Unicode MS" w:eastAsia="Arial Unicode MS" w:hAnsi="Arial Unicode MS" w:cs="Arial Unicode MS"/>
      <w:lang w:eastAsia="en-US"/>
    </w:rPr>
  </w:style>
  <w:style w:type="character" w:styleId="Hyperlink">
    <w:name w:val="Hyperlink"/>
    <w:semiHidden/>
    <w:rPr>
      <w:color w:val="000000"/>
      <w:u w:val="single"/>
    </w:rPr>
  </w:style>
  <w:style w:type="paragraph" w:styleId="BodyTextIndent">
    <w:name w:val="Body Text Indent"/>
    <w:basedOn w:val="Normal"/>
    <w:semiHidden/>
    <w:pPr>
      <w:ind w:left="720" w:hanging="720"/>
    </w:pPr>
    <w:rPr>
      <w:sz w:val="20"/>
      <w:szCs w:val="20"/>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r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520E63"/>
    <w:rPr>
      <w:rFonts w:ascii="Tahoma" w:hAnsi="Tahoma" w:cs="Tahoma"/>
      <w:sz w:val="16"/>
      <w:szCs w:val="16"/>
    </w:rPr>
  </w:style>
  <w:style w:type="character" w:customStyle="1" w:styleId="BalloonTextChar">
    <w:name w:val="Balloon Text Char"/>
    <w:link w:val="BalloonText"/>
    <w:uiPriority w:val="99"/>
    <w:semiHidden/>
    <w:rsid w:val="00520E63"/>
    <w:rPr>
      <w:rFonts w:ascii="Tahoma" w:hAnsi="Tahoma" w:cs="Tahoma"/>
      <w:sz w:val="16"/>
      <w:szCs w:val="16"/>
      <w:lang w:val="en-AU" w:eastAsia="en-AU"/>
    </w:rPr>
  </w:style>
  <w:style w:type="character" w:customStyle="1" w:styleId="CommentTextChar">
    <w:name w:val="Comment Text Char"/>
    <w:link w:val="CommentText"/>
    <w:uiPriority w:val="99"/>
    <w:semiHidden/>
    <w:locked/>
    <w:rsid w:val="004308DB"/>
    <w:rPr>
      <w:lang w:val="en-AU" w:eastAsia="en-AU"/>
    </w:rPr>
  </w:style>
  <w:style w:type="paragraph" w:customStyle="1" w:styleId="Level2Subsection">
    <w:name w:val="Level 2 Subsection"/>
    <w:next w:val="BodyText"/>
    <w:autoRedefine/>
    <w:rsid w:val="007F36D1"/>
    <w:pPr>
      <w:tabs>
        <w:tab w:val="left" w:pos="879"/>
      </w:tabs>
      <w:spacing w:after="200" w:line="480" w:lineRule="auto"/>
    </w:pPr>
    <w:rPr>
      <w:rFonts w:ascii="Cambria" w:hAnsi="Cambria" w:cs="Arial"/>
      <w:bCs/>
      <w:i/>
      <w:color w:val="000000"/>
      <w:sz w:val="24"/>
      <w:szCs w:val="24"/>
      <w:lang w:val="en-AU" w:eastAsia="en-US"/>
    </w:rPr>
  </w:style>
  <w:style w:type="character" w:customStyle="1" w:styleId="apple-converted-space">
    <w:name w:val="apple-converted-space"/>
    <w:rsid w:val="007F36D1"/>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F80FE0"/>
    <w:rPr>
      <w:b/>
      <w:bCs/>
    </w:rPr>
  </w:style>
  <w:style w:type="character" w:customStyle="1" w:styleId="CommentSubjectChar">
    <w:name w:val="Comment Subject Char"/>
    <w:basedOn w:val="CommentTextChar"/>
    <w:link w:val="CommentSubject"/>
    <w:uiPriority w:val="99"/>
    <w:semiHidden/>
    <w:rsid w:val="00F80FE0"/>
    <w:rPr>
      <w:b/>
      <w:bCs/>
      <w:lang w:val="en-AU" w:eastAsia="en-AU"/>
    </w:rPr>
  </w:style>
  <w:style w:type="paragraph" w:styleId="ListParagraph">
    <w:name w:val="List Paragraph"/>
    <w:basedOn w:val="Normal"/>
    <w:uiPriority w:val="34"/>
    <w:qFormat/>
    <w:rsid w:val="002F168A"/>
    <w:pPr>
      <w:spacing w:after="200" w:line="276" w:lineRule="auto"/>
      <w:ind w:left="720"/>
      <w:contextualSpacing/>
    </w:pPr>
    <w:rPr>
      <w:rFonts w:asciiTheme="minorHAnsi" w:eastAsiaTheme="minorHAnsi" w:hAnsiTheme="minorHAnsi" w:cstheme="minorBidi"/>
      <w:sz w:val="22"/>
      <w:szCs w:val="22"/>
      <w:lang w:val="en-GB" w:eastAsia="en-US"/>
    </w:rPr>
  </w:style>
  <w:style w:type="character" w:styleId="Emphasis">
    <w:name w:val="Emphasis"/>
    <w:basedOn w:val="DefaultParagraphFont"/>
    <w:uiPriority w:val="20"/>
    <w:qFormat/>
    <w:rsid w:val="003A610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en-AU"/>
    </w:rPr>
  </w:style>
  <w:style w:type="paragraph" w:styleId="Heading1">
    <w:name w:val="heading 1"/>
    <w:basedOn w:val="Normal"/>
    <w:next w:val="Normal"/>
    <w:qFormat/>
    <w:pPr>
      <w:keepNext/>
      <w:autoSpaceDE w:val="0"/>
      <w:autoSpaceDN w:val="0"/>
      <w:adjustRightInd w:val="0"/>
      <w:spacing w:line="480" w:lineRule="auto"/>
      <w:outlineLvl w:val="0"/>
    </w:pPr>
    <w:rPr>
      <w:rFonts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480" w:lineRule="auto"/>
      <w:jc w:val="center"/>
    </w:pPr>
    <w:rPr>
      <w:b/>
      <w:bCs/>
      <w:sz w:val="28"/>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NormalWeb">
    <w:name w:val="Normal (Web)"/>
    <w:basedOn w:val="Normal"/>
    <w:semiHidden/>
    <w:pPr>
      <w:spacing w:before="240" w:after="240"/>
    </w:pPr>
    <w:rPr>
      <w:rFonts w:ascii="Arial Unicode MS" w:eastAsia="Arial Unicode MS" w:hAnsi="Arial Unicode MS" w:cs="Arial Unicode MS"/>
      <w:lang w:eastAsia="en-US"/>
    </w:rPr>
  </w:style>
  <w:style w:type="character" w:styleId="Hyperlink">
    <w:name w:val="Hyperlink"/>
    <w:semiHidden/>
    <w:rPr>
      <w:color w:val="000000"/>
      <w:u w:val="single"/>
    </w:rPr>
  </w:style>
  <w:style w:type="paragraph" w:styleId="BodyTextIndent">
    <w:name w:val="Body Text Indent"/>
    <w:basedOn w:val="Normal"/>
    <w:semiHidden/>
    <w:pPr>
      <w:ind w:left="720" w:hanging="720"/>
    </w:pPr>
    <w:rPr>
      <w:sz w:val="20"/>
      <w:szCs w:val="20"/>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r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520E63"/>
    <w:rPr>
      <w:rFonts w:ascii="Tahoma" w:hAnsi="Tahoma" w:cs="Tahoma"/>
      <w:sz w:val="16"/>
      <w:szCs w:val="16"/>
    </w:rPr>
  </w:style>
  <w:style w:type="character" w:customStyle="1" w:styleId="BalloonTextChar">
    <w:name w:val="Balloon Text Char"/>
    <w:link w:val="BalloonText"/>
    <w:uiPriority w:val="99"/>
    <w:semiHidden/>
    <w:rsid w:val="00520E63"/>
    <w:rPr>
      <w:rFonts w:ascii="Tahoma" w:hAnsi="Tahoma" w:cs="Tahoma"/>
      <w:sz w:val="16"/>
      <w:szCs w:val="16"/>
      <w:lang w:val="en-AU" w:eastAsia="en-AU"/>
    </w:rPr>
  </w:style>
  <w:style w:type="character" w:customStyle="1" w:styleId="CommentTextChar">
    <w:name w:val="Comment Text Char"/>
    <w:link w:val="CommentText"/>
    <w:uiPriority w:val="99"/>
    <w:semiHidden/>
    <w:locked/>
    <w:rsid w:val="004308DB"/>
    <w:rPr>
      <w:lang w:val="en-AU" w:eastAsia="en-AU"/>
    </w:rPr>
  </w:style>
  <w:style w:type="paragraph" w:customStyle="1" w:styleId="Level2Subsection">
    <w:name w:val="Level 2 Subsection"/>
    <w:next w:val="BodyText"/>
    <w:autoRedefine/>
    <w:rsid w:val="007F36D1"/>
    <w:pPr>
      <w:tabs>
        <w:tab w:val="left" w:pos="879"/>
      </w:tabs>
      <w:spacing w:after="200" w:line="480" w:lineRule="auto"/>
    </w:pPr>
    <w:rPr>
      <w:rFonts w:ascii="Cambria" w:hAnsi="Cambria" w:cs="Arial"/>
      <w:bCs/>
      <w:i/>
      <w:color w:val="000000"/>
      <w:sz w:val="24"/>
      <w:szCs w:val="24"/>
      <w:lang w:val="en-AU" w:eastAsia="en-US"/>
    </w:rPr>
  </w:style>
  <w:style w:type="character" w:customStyle="1" w:styleId="apple-converted-space">
    <w:name w:val="apple-converted-space"/>
    <w:rsid w:val="007F36D1"/>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F80FE0"/>
    <w:rPr>
      <w:b/>
      <w:bCs/>
    </w:rPr>
  </w:style>
  <w:style w:type="character" w:customStyle="1" w:styleId="CommentSubjectChar">
    <w:name w:val="Comment Subject Char"/>
    <w:basedOn w:val="CommentTextChar"/>
    <w:link w:val="CommentSubject"/>
    <w:uiPriority w:val="99"/>
    <w:semiHidden/>
    <w:rsid w:val="00F80FE0"/>
    <w:rPr>
      <w:b/>
      <w:bCs/>
      <w:lang w:val="en-AU" w:eastAsia="en-AU"/>
    </w:rPr>
  </w:style>
  <w:style w:type="paragraph" w:styleId="ListParagraph">
    <w:name w:val="List Paragraph"/>
    <w:basedOn w:val="Normal"/>
    <w:uiPriority w:val="34"/>
    <w:qFormat/>
    <w:rsid w:val="002F168A"/>
    <w:pPr>
      <w:spacing w:after="200" w:line="276" w:lineRule="auto"/>
      <w:ind w:left="720"/>
      <w:contextualSpacing/>
    </w:pPr>
    <w:rPr>
      <w:rFonts w:asciiTheme="minorHAnsi" w:eastAsiaTheme="minorHAnsi" w:hAnsiTheme="minorHAnsi" w:cstheme="minorBidi"/>
      <w:sz w:val="22"/>
      <w:szCs w:val="22"/>
      <w:lang w:val="en-GB" w:eastAsia="en-US"/>
    </w:rPr>
  </w:style>
  <w:style w:type="character" w:styleId="Emphasis">
    <w:name w:val="Emphasis"/>
    <w:basedOn w:val="DefaultParagraphFont"/>
    <w:uiPriority w:val="20"/>
    <w:qFormat/>
    <w:rsid w:val="003A61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12</Pages>
  <Words>2762</Words>
  <Characters>15748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18474</CharactersWithSpaces>
  <SharedDoc>false</SharedDoc>
  <HLinks>
    <vt:vector size="42" baseType="variant">
      <vt:variant>
        <vt:i4>4390917</vt:i4>
      </vt:variant>
      <vt:variant>
        <vt:i4>18</vt:i4>
      </vt:variant>
      <vt:variant>
        <vt:i4>0</vt:i4>
      </vt:variant>
      <vt:variant>
        <vt:i4>5</vt:i4>
      </vt:variant>
      <vt:variant>
        <vt:lpwstr>http://www.worldclim.org/</vt:lpwstr>
      </vt:variant>
      <vt:variant>
        <vt:lpwstr/>
      </vt:variant>
      <vt:variant>
        <vt:i4>786459</vt:i4>
      </vt:variant>
      <vt:variant>
        <vt:i4>15</vt:i4>
      </vt:variant>
      <vt:variant>
        <vt:i4>0</vt:i4>
      </vt:variant>
      <vt:variant>
        <vt:i4>5</vt:i4>
      </vt:variant>
      <vt:variant>
        <vt:lpwstr>http://climascope.wwfus.org/</vt:lpwstr>
      </vt:variant>
      <vt:variant>
        <vt:lpwstr/>
      </vt:variant>
      <vt:variant>
        <vt:i4>786459</vt:i4>
      </vt:variant>
      <vt:variant>
        <vt:i4>12</vt:i4>
      </vt:variant>
      <vt:variant>
        <vt:i4>0</vt:i4>
      </vt:variant>
      <vt:variant>
        <vt:i4>5</vt:i4>
      </vt:variant>
      <vt:variant>
        <vt:lpwstr>http://climascope.wwfus.org/</vt:lpwstr>
      </vt:variant>
      <vt:variant>
        <vt:lpwstr/>
      </vt:variant>
      <vt:variant>
        <vt:i4>4390917</vt:i4>
      </vt:variant>
      <vt:variant>
        <vt:i4>9</vt:i4>
      </vt:variant>
      <vt:variant>
        <vt:i4>0</vt:i4>
      </vt:variant>
      <vt:variant>
        <vt:i4>5</vt:i4>
      </vt:variant>
      <vt:variant>
        <vt:lpwstr>http://www.worldclim.org/</vt:lpwstr>
      </vt:variant>
      <vt:variant>
        <vt:lpwstr/>
      </vt:variant>
      <vt:variant>
        <vt:i4>1179675</vt:i4>
      </vt:variant>
      <vt:variant>
        <vt:i4>6</vt:i4>
      </vt:variant>
      <vt:variant>
        <vt:i4>0</vt:i4>
      </vt:variant>
      <vt:variant>
        <vt:i4>5</vt:i4>
      </vt:variant>
      <vt:variant>
        <vt:lpwstr>http://data.gbif.org/occurrences/</vt:lpwstr>
      </vt:variant>
      <vt:variant>
        <vt:lpwstr/>
      </vt:variant>
      <vt:variant>
        <vt:i4>1769547</vt:i4>
      </vt:variant>
      <vt:variant>
        <vt:i4>3</vt:i4>
      </vt:variant>
      <vt:variant>
        <vt:i4>0</vt:i4>
      </vt:variant>
      <vt:variant>
        <vt:i4>5</vt:i4>
      </vt:variant>
      <vt:variant>
        <vt:lpwstr>http://avh.ala.org.au/search</vt:lpwstr>
      </vt:variant>
      <vt:variant>
        <vt:lpwstr/>
      </vt:variant>
      <vt:variant>
        <vt:i4>2424884</vt:i4>
      </vt:variant>
      <vt:variant>
        <vt:i4>0</vt:i4>
      </vt:variant>
      <vt:variant>
        <vt:i4>0</vt:i4>
      </vt:variant>
      <vt:variant>
        <vt:i4>5</vt:i4>
      </vt:variant>
      <vt:variant>
        <vt:lpwstr>http://www.weeds.org.au/noxious.htm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E Roger</cp:lastModifiedBy>
  <cp:revision>9</cp:revision>
  <dcterms:created xsi:type="dcterms:W3CDTF">2013-06-21T02:50:00Z</dcterms:created>
  <dcterms:modified xsi:type="dcterms:W3CDTF">2013-06-24T05:44:00Z</dcterms:modified>
</cp:coreProperties>
</file>