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44FD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【案例标签】</w:t>
      </w:r>
      <w:r>
        <w:t>：传统烘焙/面包店老板转型自救案例（10年老手+重资产实体店的流量破局）</w:t>
      </w:r>
    </w:p>
    <w:p w14:paraId="69C87E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【客户原状】</w:t>
      </w:r>
      <w:r>
        <w:t>：一位快40岁的大哥，拥有10年面点/面包经验，开了3家重资产面包店（单店设备投入高达40万左右）。但他只会死磕产品，完全不懂搞流量。周边新开的同行每天营业额六七千，而他的店每天只能卖几百到一千多块钱。门店从曾经的盈利状态，硬生生被拖成了濒临倒闭的“僵尸店”，重资产面临全部打水漂的绝境。</w:t>
      </w:r>
    </w:p>
    <w:p w14:paraId="36E552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【IP给的实操动作】</w:t>
      </w:r>
      <w:r>
        <w:t>：大哥看到小敏“在家一两万低成本就能干”的模式后来求学。小敏发挥他的面点基本功优势，教他复刻“新中式花样馒头”的低成本高溢价产品线；同时，</w:t>
      </w:r>
      <w:r>
        <w:rPr>
          <w:b/>
          <w:bCs/>
        </w:rPr>
        <w:t>最核心的动作是帮他打通了线上的任督二脉</w:t>
      </w:r>
      <w:r>
        <w:t>，手把手教这位传统实体大哥如何拍摄同城引流短视频，用互联网思维重新做门店。</w:t>
      </w:r>
    </w:p>
    <w:p w14:paraId="4D81FA5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【最终结果】</w:t>
      </w:r>
      <w:r>
        <w:t>：经过5天的学习，大哥回去后成功将其中一家濒死的面包店，彻底转型成了花样馒头私房早餐店，生意迅速回暖。最炸裂的是，他突破自我开始自己拍短视频，</w:t>
      </w:r>
      <w:r>
        <w:rPr>
          <w:b/>
          <w:bCs/>
        </w:rPr>
        <w:t>成功打爆了一条同城播放量高达 100万 的视频</w:t>
      </w:r>
      <w:r>
        <w:t>！光这一条短视频带来的同城精准客流，就让他的门店结结实实地“吃了三个月的红利”！</w:t>
      </w:r>
    </w:p>
    <w:p w14:paraId="143384F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D3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2026-03-10T08:48:04Z</dcterms:created>
  <dc:creator>dale1</dc:creator>
  <cp:lastModifiedBy>dale1</cp:lastModifiedBy>
  <dcterms:modified xsi:type="dcterms:W3CDTF">2026-03-10T08:48:09Z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D9DBE697AF8447C793B1AB8BB5798DC9_12</vt:lpwstr>
  </property>
</Properties>
</file>