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028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：教培/幼儿园长跨界自救案例（58岁大龄园长精准IP定位）</w:t>
      </w:r>
    </w:p>
    <w:p w14:paraId="5421D8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一位58岁的大姐，开了30年幼儿园，过去在行业里非常成功。但受双减政策和出生率急剧下降的影响，生源断崖式下滑，而高昂的房租成本依然存在，生意陷入绝境。她手里虽然有大量家长和孩子资源，却不知道如何利用和变现，不知道短视频怎么拍，急需通过加品来增加竞争力或彻底转型自救。</w:t>
      </w:r>
    </w:p>
    <w:p w14:paraId="0FC0A7C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小敏不仅教了她极度匹配儿童群体的“花样馒头”技术，更核心的是帮她彻底打通了短视频引流的任督二脉，做了一对一的精准IP定位。小敏直接给她设计了人设话术：“你就对着镜头说：我开了30年幼儿园，教育了1万个孩子。所有家长接孩子从来不问今天学了什么，只问吃了什么！所以我用了30年研究怎么给孩子吃得营养健康，我比你们任何人都懂孩子该怎么吃！”小敏让她每天就基于这个权威身份，去分享给孩子做0添加美食的日常。</w:t>
      </w:r>
    </w:p>
    <w:p w14:paraId="4A1BA7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 xml:space="preserve">：这套人设瞬间立住，精准击穿了同城宝妈的信任防线。大姐转型极其成功，现在每个月靠私房面点能稳定做到 </w:t>
      </w:r>
      <w:r>
        <w:rPr>
          <w:b/>
          <w:bCs/>
        </w:rPr>
        <w:t>20万+ 的销售额</w:t>
      </w:r>
      <w:r>
        <w:t>；更惊喜的是，这种持续的同城曝光还反哺了主业，让她的</w:t>
      </w:r>
      <w:r>
        <w:rPr>
          <w:b/>
          <w:bCs/>
        </w:rPr>
        <w:t>幼儿园招生率额外提升了 20%</w:t>
      </w:r>
      <w:r>
        <w:t>！</w:t>
      </w:r>
    </w:p>
    <w:p w14:paraId="12289C2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65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2026-03-10T08:38:39Z</dcterms:created>
  <dc:creator>dale1</dc:creator>
  <cp:lastModifiedBy>dale1</cp:lastModifiedBy>
  <dcterms:modified xsi:type="dcterms:W3CDTF">2026-03-10T08:38:45Z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129A026B35F64267AF2388BFD0EEB711_12</vt:lpwstr>
  </property>
</Properties>
</file>