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00"/>
      </w:pPr>
    </w:p>
    <w:p>
      <w:pPr>
        <w:jc w:val="center"/>
      </w:pPr>
      <w:r>
        <w:rPr>
          <w:b/>
          <w:color w:val="087E8B"/>
          <w:sz w:val="20"/>
        </w:rPr>
        <w:t>MANAGED DETECTION &amp; RESPONSE</w:t>
      </w:r>
    </w:p>
    <w:p>
      <w:pPr>
        <w:spacing w:after="80"/>
        <w:jc w:val="center"/>
      </w:pPr>
      <w:r>
        <w:rPr>
          <w:b/>
          <w:color w:val="0B2239"/>
          <w:sz w:val="48"/>
        </w:rPr>
        <w:t>SECURITY INCIDENT REPORT</w:t>
      </w:r>
    </w:p>
    <w:p>
      <w:pPr>
        <w:jc w:val="center"/>
      </w:pPr>
      <w:r>
        <w:rPr>
          <w:color w:val="5B6573"/>
          <w:sz w:val="26"/>
        </w:rPr>
        <w:t>事件應變與調查報告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Incident ID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8"/>
              </w:rPr>
              <w:t>{{INCIDENT_ID}}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Customer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 w:val="0"/>
                <w:color w:val="0B2239"/>
                <w:sz w:val="18"/>
              </w:rPr>
              <w:t>{{CUSTOMER_NAME}}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Report Title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8"/>
              </w:rPr>
              <w:t>{{TITLE}}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 w:val="0"/>
                <w:color w:val="0B2239"/>
                <w:sz w:val="18"/>
              </w:rPr>
              <w:t>{{SEVERITY}}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Detection Time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8"/>
              </w:rPr>
              <w:t>{{DETECTION_TIME}}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Report Version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 w:val="0"/>
                <w:color w:val="0B2239"/>
                <w:sz w:val="18"/>
              </w:rPr>
              <w:t>{{REPORT_VERSION}}</w:t>
            </w:r>
          </w:p>
        </w:tc>
      </w:tr>
    </w:tbl>
    <w:p>
      <w:r>
        <w:br w:type="page"/>
      </w:r>
    </w:p>
    <w:p>
      <w:pPr>
        <w:spacing w:after="0" w:line="20" w:lineRule="exact"/>
      </w:pPr>
      <w:r>
        <w:rPr>
          <w:sz w:val="2"/>
        </w:rPr>
        <w:t xml:space="preserve">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014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87E8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01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/>
                <w:color w:val="0B2239"/>
                <w:sz w:val="22"/>
              </w:rPr>
              <w:t>Executive Summary</w:t>
            </w:r>
          </w:p>
        </w:tc>
      </w:tr>
    </w:tbl>
    <w:p>
      <w:pPr>
        <w:spacing w:after="120"/>
      </w:pPr>
      <w:r>
        <w:rPr>
          <w:rFonts w:ascii="Aptos" w:hAnsi="Aptos"/>
          <w:color w:val="0B2239"/>
          <w:sz w:val="18"/>
        </w:rPr>
        <w:t>{{EXECUTIVE_SUMMARY}}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014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87E8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02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/>
                <w:color w:val="0B2239"/>
                <w:sz w:val="22"/>
              </w:rPr>
              <w:t>Classification and Scope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Classification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{{CLASSIFICATION_LABEL}}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{{CLASSIFICATION_VALUE}}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014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87E8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03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/>
                <w:color w:val="0B2239"/>
                <w:sz w:val="22"/>
              </w:rPr>
              <w:t>Affected Assets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Asset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Business / Security Context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{{ASSET_NAME}}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{{ASSET_CONTEXT}}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014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87E8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04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/>
                <w:color w:val="0B2239"/>
                <w:sz w:val="22"/>
              </w:rPr>
              <w:t>MITRE ATT&amp;CK Mapping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Technique ID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Technique Name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{{MITRE_ID}}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{{MITRE_NAME}}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014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87E8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05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/>
                <w:color w:val="0B2239"/>
                <w:sz w:val="22"/>
              </w:rPr>
              <w:t>Evidence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268"/>
        <w:gridCol w:w="5386"/>
      </w:tblGrid>
      <w:tr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Observation</w:t>
            </w:r>
          </w:p>
        </w:tc>
      </w:tr>
      <w:tr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{{EVIDENCE_TIME}}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{{EVIDENCE_SOURCE}}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{{EVIDENCE_OBSERVATION}}</w:t>
            </w:r>
          </w:p>
        </w:tc>
      </w:tr>
    </w:tbl>
    <w:p>
      <w:r>
        <w:br w:type="page"/>
      </w:r>
    </w:p>
    <w:p>
      <w:pPr>
        <w:spacing w:after="0" w:line="20" w:lineRule="exact"/>
      </w:pPr>
      <w:r>
        <w:rPr>
          <w:sz w:val="2"/>
        </w:rPr>
        <w:t xml:space="preserve">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014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87E8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06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/>
                <w:color w:val="0B2239"/>
                <w:sz w:val="22"/>
              </w:rPr>
              <w:t>Incident Timeline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Event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{{TIMELINE_TIME}}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{{TIMELINE_EVENT}}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014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87E8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07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/>
                <w:color w:val="0B2239"/>
                <w:sz w:val="22"/>
              </w:rPr>
              <w:t>Response Actions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6803"/>
        <w:gridCol w:w="2154"/>
      </w:tblGrid>
      <w:tr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{{ACTION_NUMBER}}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{{ACTION_TEXT}}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{{ACTION_STATUS}}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014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87E8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08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/>
                <w:color w:val="0B2239"/>
                <w:sz w:val="22"/>
              </w:rPr>
              <w:t>Recommendations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{{RECOMMENDATION_PRIORITY}}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{{RECOMMENDATION_TEXT}}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014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87E8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09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/>
                <w:color w:val="0B2239"/>
                <w:sz w:val="22"/>
              </w:rPr>
              <w:t>Unresolved Items / Pending Confirmation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4706"/>
        <w:gridCol w:w="4252"/>
      </w:tblGrid>
      <w:tr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Required Evidence</w:t>
            </w:r>
          </w:p>
        </w:tc>
      </w:tr>
      <w:tr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{{UNRESOLVED_NUMBER}}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{{UNRESOLVED_ITEM}}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{{UNRESOLVED_EVIDENCE}}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014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87E8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10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/>
                <w:color w:val="0B2239"/>
                <w:sz w:val="22"/>
              </w:rPr>
              <w:t>Revision History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701"/>
        <w:gridCol w:w="2268"/>
        <w:gridCol w:w="4535"/>
      </w:tblGrid>
      <w:tr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Author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Change</w:t>
            </w:r>
          </w:p>
        </w:tc>
      </w:tr>
      <w:tr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{{REVISION_VERSION}}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{{REVISION_DATE}}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{{REVISION_AUTHOR}}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{{REVISION_CHANGE}}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014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87E8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11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/>
                <w:color w:val="0B2239"/>
                <w:sz w:val="22"/>
              </w:rPr>
              <w:t>Review and Approval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Prepared by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{{PREPARED_BY}}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Prepared at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{{PREPARED_AT}}</w:t>
            </w:r>
          </w:p>
        </w:tc>
      </w:tr>
      <w:tr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Reviewed by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{{REVIEWED_BY}}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Reviewed at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{{REVIEWED_AT}}</w:t>
            </w:r>
          </w:p>
        </w:tc>
      </w:tr>
      <w:tr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Approval status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{{APPROVAL_STATUS}}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Signature / record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{{APPROVAL_RECORD}}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964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4819"/>
          <w:vAlign w:val="center"/>
          <w:tcMar>
            <w:top w:w="60" w:type="dxa"/>
            <w:start w:w="110" w:type="dxa"/>
            <w:bottom w:w="60" w:type="dxa"/>
            <w:end w:w="110" w:type="dxa"/>
          </w:tcMar>
        </w:tcPr>
        <w:p>
          <w:r/>
          <w:r>
            <w:rPr>
              <w:rFonts w:ascii="Aptos" w:hAnsi="Aptos"/>
              <w:b w:val="0"/>
              <w:color w:val="5B6573"/>
              <w:sz w:val="16"/>
            </w:rPr>
            <w:t>JJNET Security Incident Report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sz w:val="16"/>
            </w:rPr>
            <w:t xml:space="preserve">Page </w:t>
          </w:r>
          <w:r>
            <w:fldChar w:fldCharType="begin"/>
            <w:instrText xml:space="preserve">PAGE</w:instrText>
            <w:fldChar w:fldCharType="separate"/>
            <w:fldChar w:fldCharType="end"/>
          </w:r>
          <w:r>
            <w:t xml:space="preserve"> of </w:t>
          </w:r>
          <w: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header1.xml><?xml version='1.0' encoding='UTF-8' standalone='yes'?><w:p><w:pPr><w:pStyle w:val="Header"/><w:spacing w:before="0" w:after="0" w:line="2" w:lineRule="exact"/><w:jc w:val="center"/></w:pPr><w:r><w:drawing xmlns:a="http://schemas.openxmlformats.org/drawingml/2006/main" xmlns:pic="http://schemas.openxmlformats.org/drawingml/2006/picture"><wp:anchor distT="0" distB="0" distL="0" distR="0" simplePos="0" relativeHeight="251658240" behindDoc="1" locked="0" layoutInCell="1" allowOverlap="1"><wp:simplePos x="0" y="0"/><wp:positionH relativeFrom="page"><wp:align>center</wp:align></wp:positionH><wp:positionV relativeFrom="page"><wp:align>center</wp:align></wp:positionV><wp:extent cx="5040000" cy="4477846"/><wp:effectExtent l="0" t="0" r="0" b="0"/><wp:wrapNone/><wp:docPr id="3" name="JJNET Watermark"/><wp:cNvGraphicFramePr><a:graphicFrameLocks noChangeAspect="1"/></wp:cNvGraphicFramePr><a:graphic><a:graphicData uri="http://schemas.openxmlformats.org/drawingml/2006/picture"><pic:pic><pic:nvPicPr><pic:cNvPr id="0" name="JJNET"/><pic:cNvPicPr/></pic:nvPicPr><pic:blipFill><a:blip r:embed="rIdWatermark"/><a:stretch><a:fillRect/></a:stretch></pic:blipFill><pic:spPr><a:xfrm><a:off x="0" y="0"/><a:ext cx="5040000" cy="4477846"/></a:xfrm><a:prstGeom prst="rect"><a:avLst/></a:prstGeom></pic:spPr></pic:pic></a:graphicData></a:graphic></wp:anchor></w:drawing></w:r></w:p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<w:p><w:pPr><w:pStyle w:val="Header"/></w:pPr></w:p><w:tbl><w:tblPr><w:tblW w:type="auto" w:w="0"/><w:tblLayout w:type="fixed"/><w:tblLook w:firstColumn="1" w:firstRow="1" w:lastColumn="0" w:lastRow="0" w:noHBand="0" w:noVBand="1" w:val="04A0"/></w:tblPr><w:tblGrid><w:gridCol w:w="7200"/><w:gridCol w:w="2438"/></w:tblGrid><w:tr><w:tc><w:tcPr><w:tcW w:type="dxa" w:w="4819"/><w:vAlign w:val="center"/><w:tcMar><w:top w:w="60" w:type="dxa"/><w:start w:w="110" w:type="dxa"/><w:bottom w:w="60" w:type="dxa"/><w:end w:w="110" w:type="dxa"/></w:tcMar><w:shd w:fill="0B2239"/></w:tcPr><w:p><w:r/><w:r><w:rPr><w:rFonts w:ascii="Aptos" w:hAnsi="Aptos"/><w:b/><w:color w:val="FFFFFF"/><w:sz w:val="18"/></w:rPr><w:t>JJNET  |  SECURITY OPERATIONS</w:t></w:r></w:p></w:tc><w:tc><w:tcPr><w:tcW w:type="dxa" w:w="4819"/><w:vAlign w:val="center"/><w:tcMar><w:top w:w="60" w:type="dxa"/><w:start w:w="110" w:type="dxa"/><w:bottom w:w="60" w:type="dxa"/><w:end w:w="110" w:type="dxa"/></w:tcMar><w:shd w:fill="087E8B"/></w:tcPr><w:p><w:pPr><w:jc w:val="right"/></w:pPr><w:r/><w:r><w:rPr><w:rFonts w:ascii="Aptos" w:hAnsi="Aptos"/><w:b/><w:color w:val="FFFFFF"/><w:sz w:val="16"/></w:rPr><w:t>CONFIDENTIAL</w:t></w:r></w:p></w:tc></w:tr></w:tbl>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B2239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Watermark" Type="http://schemas.openxmlformats.org/officeDocument/2006/relationships/image" Target="media/image_watermark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JJNET Security Incident Report Template</dc:title>
  <dc:subject>Fixed-format incident report</dc:subject>
  <dc:creator>JJNET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