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Self Portrait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 a final project for an intro video art course. Through objects and old drawings, I reflect on my relationship with my body and how I constructed my sense of self at the height of the pandemic. At a time where my sense of identity was most fragile I turned to books, to art, to try and piece together who I was when I was not constantly being perceived.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Self Portrait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retrospective exploration of adolescent crisis, of growing into identity as a queer, mixed race kid.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Music: “Space 7” by Nala Sinephro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