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6248B6" wp14:paraId="5A3E8D28" wp14:textId="708E1D61">
      <w:pPr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Solar Farm Site Suitability Analysis — Turkana County, Kenya</w:t>
      </w:r>
    </w:p>
    <w:p xmlns:wp14="http://schemas.microsoft.com/office/word/2010/wordml" w:rsidP="746248B6" wp14:paraId="5C5D609F" wp14:textId="2316EF7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Date: June 2026</w:t>
      </w:r>
    </w:p>
    <w:p xmlns:wp14="http://schemas.microsoft.com/office/word/2010/wordml" w:rsidP="746248B6" wp14:paraId="271D73DD" wp14:textId="6A361C2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Tools: QGIS 3.44 (Solothurn), GDAL 3.12</w:t>
      </w:r>
    </w:p>
    <w:p xmlns:wp14="http://schemas.microsoft.com/office/word/2010/wordml" w:rsidP="746248B6" wp14:paraId="42BA67E2" wp14:textId="18E1392B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CRS: EPSG:32737 — WGS 84 / UTM Zone 37S</w:t>
      </w:r>
    </w:p>
    <w:p xmlns:wp14="http://schemas.microsoft.com/office/word/2010/wordml" w:rsidP="746248B6" wp14:paraId="68EA9581" wp14:textId="6C010A57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Author: Daisy Tania</w:t>
      </w:r>
    </w:p>
    <w:p xmlns:wp14="http://schemas.microsoft.com/office/word/2010/wordml" w:rsidP="746248B6" wp14:paraId="7E3D3F17" wp14:textId="5F724A7C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62BF3412" wp14:textId="5CBCB22D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1. Introduction</w:t>
      </w:r>
    </w:p>
    <w:p xmlns:wp14="http://schemas.microsoft.com/office/word/2010/wordml" w:rsidP="746248B6" wp14:paraId="069F53AF" wp14:textId="0C3A1D7F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Turkana County in northwestern Kenya is one of the sunniest regions in East Africa, with Global Horizontal Irradiance (GHI) values consistently exceeding 5.5 kWh/m²/day. Despite its solar energy potential, the county remains largely energy-poor. This project identifies areas most suitable for utility-scale solar farm development in Turkana using a multi-criteria weighted overlay approach in QGIS, with a focus on the Loima/Lodwar sub-region.</w:t>
      </w:r>
    </w:p>
    <w:p xmlns:wp14="http://schemas.microsoft.com/office/word/2010/wordml" w:rsidP="746248B6" wp14:paraId="0DEAA8AC" wp14:textId="4466D544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281B0BB2" wp14:textId="4AFCF142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2. Objectives</w:t>
      </w:r>
    </w:p>
    <w:p xmlns:wp14="http://schemas.microsoft.com/office/word/2010/wordml" w:rsidP="746248B6" wp14:paraId="446118D5" wp14:textId="1A63B4B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Identify areas of high solar irradiance within Turkana County</w:t>
      </w:r>
    </w:p>
    <w:p xmlns:wp14="http://schemas.microsoft.com/office/word/2010/wordml" w:rsidP="746248B6" wp14:paraId="4271A94F" wp14:textId="5D9384A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Assess land suitability based on slope, land cover, and solar potential</w:t>
      </w:r>
    </w:p>
    <w:p xmlns:wp14="http://schemas.microsoft.com/office/word/2010/wordml" w:rsidP="746248B6" wp14:paraId="0D1F2C0C" wp14:textId="140E0FE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Produce a classified suitability map highlighting excellent candidate sites</w:t>
      </w:r>
    </w:p>
    <w:p xmlns:wp14="http://schemas.microsoft.com/office/word/2010/wordml" w:rsidP="746248B6" wp14:paraId="61047BEC" wp14:textId="7BB7431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Estimate the total area of high-suitability land available for solar development</w:t>
      </w:r>
    </w:p>
    <w:p xmlns:wp14="http://schemas.microsoft.com/office/word/2010/wordml" w:rsidP="746248B6" wp14:paraId="4B3AB9F6" wp14:textId="062CBA1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55A7CF44" wp14:textId="049A9B6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3. Data Sources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46248B6" w:rsidTr="746248B6" w14:paraId="69FC79ED">
        <w:trPr>
          <w:trHeight w:val="300"/>
        </w:trPr>
        <w:tc>
          <w:tcPr>
            <w:tcW w:w="2340" w:type="dxa"/>
            <w:tcMar/>
          </w:tcPr>
          <w:p w:rsidR="6DDEE54A" w:rsidP="746248B6" w:rsidRDefault="6DDEE54A" w14:paraId="25FEBCE8" w14:textId="2959980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46248B6" w:rsidR="6DDEE54A">
              <w:rPr>
                <w:rFonts w:ascii="Times New Roman" w:hAnsi="Times New Roman" w:eastAsia="Times New Roman" w:cs="Times New Roman"/>
                <w:b w:val="1"/>
                <w:bCs w:val="1"/>
              </w:rPr>
              <w:t>Dataset</w:t>
            </w:r>
          </w:p>
        </w:tc>
        <w:tc>
          <w:tcPr>
            <w:tcW w:w="2340" w:type="dxa"/>
            <w:tcMar/>
          </w:tcPr>
          <w:p w:rsidR="6DDEE54A" w:rsidP="746248B6" w:rsidRDefault="6DDEE54A" w14:paraId="49D3736B" w14:textId="0391256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46248B6" w:rsidR="6DDEE54A">
              <w:rPr>
                <w:rFonts w:ascii="Times New Roman" w:hAnsi="Times New Roman" w:eastAsia="Times New Roman" w:cs="Times New Roman"/>
                <w:b w:val="1"/>
                <w:bCs w:val="1"/>
              </w:rPr>
              <w:t>Source</w:t>
            </w:r>
          </w:p>
        </w:tc>
        <w:tc>
          <w:tcPr>
            <w:tcW w:w="2340" w:type="dxa"/>
            <w:tcMar/>
          </w:tcPr>
          <w:p w:rsidR="6DDEE54A" w:rsidP="746248B6" w:rsidRDefault="6DDEE54A" w14:paraId="23040A75" w14:textId="1587C13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46248B6" w:rsidR="6DDEE54A">
              <w:rPr>
                <w:rFonts w:ascii="Times New Roman" w:hAnsi="Times New Roman" w:eastAsia="Times New Roman" w:cs="Times New Roman"/>
                <w:b w:val="1"/>
                <w:bCs w:val="1"/>
              </w:rPr>
              <w:t>Resolution</w:t>
            </w:r>
          </w:p>
        </w:tc>
        <w:tc>
          <w:tcPr>
            <w:tcW w:w="2340" w:type="dxa"/>
            <w:tcMar/>
          </w:tcPr>
          <w:p w:rsidR="6DDEE54A" w:rsidP="746248B6" w:rsidRDefault="6DDEE54A" w14:paraId="13010A10" w14:textId="4D2D40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746248B6" w:rsidR="6DDEE54A">
              <w:rPr>
                <w:rFonts w:ascii="Times New Roman" w:hAnsi="Times New Roman" w:eastAsia="Times New Roman" w:cs="Times New Roman"/>
                <w:b w:val="1"/>
                <w:bCs w:val="1"/>
              </w:rPr>
              <w:t>Year</w:t>
            </w:r>
          </w:p>
        </w:tc>
      </w:tr>
      <w:tr w:rsidR="746248B6" w:rsidTr="746248B6" w14:paraId="5F46FAA9">
        <w:trPr>
          <w:trHeight w:val="300"/>
        </w:trPr>
        <w:tc>
          <w:tcPr>
            <w:tcW w:w="2340" w:type="dxa"/>
            <w:tcMar/>
          </w:tcPr>
          <w:p w:rsidR="6DDEE54A" w:rsidP="746248B6" w:rsidRDefault="6DDEE54A" w14:paraId="0C529279" w14:textId="2D36BA0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Global Horizontal Irradiance (GHI)</w:t>
            </w:r>
          </w:p>
        </w:tc>
        <w:tc>
          <w:tcPr>
            <w:tcW w:w="2340" w:type="dxa"/>
            <w:tcMar/>
          </w:tcPr>
          <w:p w:rsidR="6DDEE54A" w:rsidP="746248B6" w:rsidRDefault="6DDEE54A" w14:paraId="33E0DF59" w14:textId="01AC574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Global Solar Atlas</w:t>
            </w:r>
          </w:p>
        </w:tc>
        <w:tc>
          <w:tcPr>
            <w:tcW w:w="2340" w:type="dxa"/>
            <w:tcMar/>
          </w:tcPr>
          <w:p w:rsidR="6DDEE54A" w:rsidP="746248B6" w:rsidRDefault="6DDEE54A" w14:paraId="73F99698" w14:textId="7FEFED8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~1km</w:t>
            </w:r>
          </w:p>
        </w:tc>
        <w:tc>
          <w:tcPr>
            <w:tcW w:w="2340" w:type="dxa"/>
            <w:tcMar/>
          </w:tcPr>
          <w:p w:rsidR="6DDEE54A" w:rsidP="746248B6" w:rsidRDefault="6DDEE54A" w14:paraId="024F2385" w14:textId="05CB28E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2020</w:t>
            </w:r>
          </w:p>
        </w:tc>
      </w:tr>
      <w:tr w:rsidR="746248B6" w:rsidTr="746248B6" w14:paraId="59902ADE">
        <w:trPr>
          <w:trHeight w:val="300"/>
        </w:trPr>
        <w:tc>
          <w:tcPr>
            <w:tcW w:w="2340" w:type="dxa"/>
            <w:tcMar/>
          </w:tcPr>
          <w:p w:rsidR="6DDEE54A" w:rsidP="746248B6" w:rsidRDefault="6DDEE54A" w14:paraId="4B019675" w14:textId="2AB13B2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Digital Surface Model (DSM)</w:t>
            </w:r>
          </w:p>
        </w:tc>
        <w:tc>
          <w:tcPr>
            <w:tcW w:w="2340" w:type="dxa"/>
            <w:tcMar/>
          </w:tcPr>
          <w:p w:rsidR="6DDEE54A" w:rsidP="746248B6" w:rsidRDefault="6DDEE54A" w14:paraId="76BA437F" w14:textId="58BC8764">
            <w:pPr>
              <w:pStyle w:val="Normal"/>
            </w:pPr>
            <w:r w:rsidRPr="746248B6" w:rsidR="6DDEE54A">
              <w:rPr>
                <w:rFonts w:ascii="Times New Roman" w:hAnsi="Times New Roman" w:eastAsia="Times New Roman" w:cs="Times New Roman"/>
              </w:rPr>
              <w:t>OpenTopography</w:t>
            </w:r>
            <w:r w:rsidRPr="746248B6" w:rsidR="6DDEE54A">
              <w:rPr>
                <w:rFonts w:ascii="Times New Roman" w:hAnsi="Times New Roman" w:eastAsia="Times New Roman" w:cs="Times New Roman"/>
              </w:rPr>
              <w:t xml:space="preserve"> DEM Downloader plugin</w:t>
            </w:r>
          </w:p>
        </w:tc>
        <w:tc>
          <w:tcPr>
            <w:tcW w:w="2340" w:type="dxa"/>
            <w:tcMar/>
          </w:tcPr>
          <w:p w:rsidR="6DDEE54A" w:rsidP="746248B6" w:rsidRDefault="6DDEE54A" w14:paraId="722E189F" w14:textId="26513EE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30m</w:t>
            </w:r>
          </w:p>
        </w:tc>
        <w:tc>
          <w:tcPr>
            <w:tcW w:w="2340" w:type="dxa"/>
            <w:tcMar/>
          </w:tcPr>
          <w:p w:rsidR="6DDEE54A" w:rsidP="746248B6" w:rsidRDefault="6DDEE54A" w14:paraId="2DDDF653" w14:textId="414C6A8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2023</w:t>
            </w:r>
          </w:p>
        </w:tc>
      </w:tr>
      <w:tr w:rsidR="746248B6" w:rsidTr="746248B6" w14:paraId="0F886113">
        <w:trPr>
          <w:trHeight w:val="300"/>
        </w:trPr>
        <w:tc>
          <w:tcPr>
            <w:tcW w:w="2340" w:type="dxa"/>
            <w:tcMar/>
          </w:tcPr>
          <w:p w:rsidR="6DDEE54A" w:rsidP="746248B6" w:rsidRDefault="6DDEE54A" w14:paraId="1826AC90" w14:textId="322D865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Land Cover</w:t>
            </w:r>
          </w:p>
        </w:tc>
        <w:tc>
          <w:tcPr>
            <w:tcW w:w="2340" w:type="dxa"/>
            <w:tcMar/>
          </w:tcPr>
          <w:p w:rsidR="6DDEE54A" w:rsidP="746248B6" w:rsidRDefault="6DDEE54A" w14:paraId="16779E47" w14:textId="1D9DF2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ESA WorldCover</w:t>
            </w:r>
          </w:p>
        </w:tc>
        <w:tc>
          <w:tcPr>
            <w:tcW w:w="2340" w:type="dxa"/>
            <w:tcMar/>
          </w:tcPr>
          <w:p w:rsidR="6DDEE54A" w:rsidP="746248B6" w:rsidRDefault="6DDEE54A" w14:paraId="46F2EC91" w14:textId="1452C0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10m</w:t>
            </w:r>
          </w:p>
        </w:tc>
        <w:tc>
          <w:tcPr>
            <w:tcW w:w="2340" w:type="dxa"/>
            <w:tcMar/>
          </w:tcPr>
          <w:p w:rsidR="6DDEE54A" w:rsidP="746248B6" w:rsidRDefault="6DDEE54A" w14:paraId="78750151" w14:textId="5B58356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6DDEE54A">
              <w:rPr>
                <w:rFonts w:ascii="Times New Roman" w:hAnsi="Times New Roman" w:eastAsia="Times New Roman" w:cs="Times New Roman"/>
              </w:rPr>
              <w:t>2021</w:t>
            </w:r>
          </w:p>
        </w:tc>
      </w:tr>
      <w:tr w:rsidR="746248B6" w:rsidTr="746248B6" w14:paraId="1C0798E7">
        <w:trPr>
          <w:trHeight w:val="300"/>
        </w:trPr>
        <w:tc>
          <w:tcPr>
            <w:tcW w:w="2340" w:type="dxa"/>
            <w:tcMar/>
          </w:tcPr>
          <w:p w:rsidR="4A42092B" w:rsidP="746248B6" w:rsidRDefault="4A42092B" w14:paraId="60AE0D57" w14:textId="64DE33A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Administrative Boundaries</w:t>
            </w:r>
          </w:p>
        </w:tc>
        <w:tc>
          <w:tcPr>
            <w:tcW w:w="2340" w:type="dxa"/>
            <w:tcMar/>
          </w:tcPr>
          <w:p w:rsidR="4A42092B" w:rsidP="746248B6" w:rsidRDefault="4A42092B" w14:paraId="27285264" w14:textId="3F71991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GADM</w:t>
            </w:r>
          </w:p>
        </w:tc>
        <w:tc>
          <w:tcPr>
            <w:tcW w:w="2340" w:type="dxa"/>
            <w:tcMar/>
          </w:tcPr>
          <w:p w:rsidR="4A42092B" w:rsidP="746248B6" w:rsidRDefault="4A42092B" w14:paraId="1015CEF1" w14:textId="640FEA5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Vector</w:t>
            </w:r>
          </w:p>
        </w:tc>
        <w:tc>
          <w:tcPr>
            <w:tcW w:w="2340" w:type="dxa"/>
            <w:tcMar/>
          </w:tcPr>
          <w:p w:rsidR="4A42092B" w:rsidP="746248B6" w:rsidRDefault="4A42092B" w14:paraId="529395E0" w14:textId="5164F88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2024</w:t>
            </w:r>
          </w:p>
        </w:tc>
      </w:tr>
      <w:tr w:rsidR="746248B6" w:rsidTr="746248B6" w14:paraId="21689C54">
        <w:trPr>
          <w:trHeight w:val="300"/>
        </w:trPr>
        <w:tc>
          <w:tcPr>
            <w:tcW w:w="2340" w:type="dxa"/>
            <w:tcMar/>
          </w:tcPr>
          <w:p w:rsidR="4A42092B" w:rsidP="746248B6" w:rsidRDefault="4A42092B" w14:paraId="193BB9F9" w14:textId="087F040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Roads</w:t>
            </w:r>
          </w:p>
        </w:tc>
        <w:tc>
          <w:tcPr>
            <w:tcW w:w="2340" w:type="dxa"/>
            <w:tcMar/>
          </w:tcPr>
          <w:p w:rsidR="4A42092B" w:rsidP="746248B6" w:rsidRDefault="4A42092B" w14:paraId="6A171A0E" w14:textId="0F9CDEA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OpenStreetMap</w:t>
            </w:r>
          </w:p>
        </w:tc>
        <w:tc>
          <w:tcPr>
            <w:tcW w:w="2340" w:type="dxa"/>
            <w:tcMar/>
          </w:tcPr>
          <w:p w:rsidR="4A42092B" w:rsidP="746248B6" w:rsidRDefault="4A42092B" w14:paraId="54340106" w14:textId="4E12C21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Vector</w:t>
            </w:r>
          </w:p>
        </w:tc>
        <w:tc>
          <w:tcPr>
            <w:tcW w:w="2340" w:type="dxa"/>
            <w:tcMar/>
          </w:tcPr>
          <w:p w:rsidR="4A42092B" w:rsidP="746248B6" w:rsidRDefault="4A42092B" w14:paraId="4386F184" w14:textId="1F476FF3">
            <w:pPr>
              <w:pStyle w:val="Normal"/>
              <w:spacing w:line="276" w:lineRule="auto"/>
              <w:jc w:val="both"/>
              <w:rPr>
                <w:rFonts w:ascii="Times New Roman" w:hAnsi="Times New Roman" w:eastAsia="Times New Roman" w:cs="Times New Roman"/>
              </w:rPr>
            </w:pPr>
            <w:r w:rsidRPr="746248B6" w:rsidR="4A42092B">
              <w:rPr>
                <w:rFonts w:ascii="Times New Roman" w:hAnsi="Times New Roman" w:eastAsia="Times New Roman" w:cs="Times New Roman"/>
              </w:rPr>
              <w:t>2026</w:t>
            </w:r>
          </w:p>
          <w:p w:rsidR="746248B6" w:rsidP="746248B6" w:rsidRDefault="746248B6" w14:paraId="7C1248F1" w14:textId="4FAD6A85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746248B6" wp14:paraId="1D775748" wp14:textId="5381F46D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732A0C0D" wp14:textId="29A44559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19340458" wp14:textId="0C6AA94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6AE9E9A9" wp14:textId="5F937B16">
      <w:pPr>
        <w:pStyle w:val="Normal"/>
        <w:spacing w:line="276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4. Methodology</w:t>
      </w:r>
    </w:p>
    <w:p xmlns:wp14="http://schemas.microsoft.com/office/word/2010/wordml" w:rsidP="746248B6" wp14:paraId="79563523" wp14:textId="5FDFB4F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Phase 1 — Data Acquisition &amp; Preparation</w:t>
      </w:r>
    </w:p>
    <w:p xmlns:wp14="http://schemas.microsoft.com/office/word/2010/wordml" w:rsidP="746248B6" wp14:paraId="7E61FB4C" wp14:textId="31C3D31E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Downloaded GHI raster, DSM, and ESA WorldCover tiles for Turkana</w:t>
      </w:r>
    </w:p>
    <w:p xmlns:wp14="http://schemas.microsoft.com/office/word/2010/wordml" w:rsidP="746248B6" wp14:paraId="3B409AA3" wp14:textId="5D8670ED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Clipped all datasets to Turkana County boundary (GADM admin shapefile)</w:t>
      </w:r>
    </w:p>
    <w:p xmlns:wp14="http://schemas.microsoft.com/office/word/2010/wordml" w:rsidP="746248B6" wp14:paraId="6B74B506" wp14:textId="656DD89D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Reprojected all layers to EPSG:32737 for consistent metric measurements</w:t>
      </w:r>
    </w:p>
    <w:p xmlns:wp14="http://schemas.microsoft.com/office/word/2010/wordml" w:rsidP="746248B6" wp14:paraId="10FA7159" wp14:textId="697B7344">
      <w:pPr>
        <w:pStyle w:val="Normal"/>
        <w:spacing w:line="276" w:lineRule="auto"/>
        <w:jc w:val="both"/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08118A8F" wp14:textId="0E12D692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7AEAE793" wp14:textId="08F09D2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Phase 2 — Criteria Development</w:t>
      </w:r>
    </w:p>
    <w:p xmlns:wp14="http://schemas.microsoft.com/office/word/2010/wordml" w:rsidP="746248B6" wp14:paraId="30A6E292" wp14:textId="3BDD8A40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Three suitability criteria were developed and scored on a 1–5 scale:</w:t>
      </w:r>
    </w:p>
    <w:p xmlns:wp14="http://schemas.microsoft.com/office/word/2010/wordml" w:rsidP="746248B6" wp14:paraId="209BB7DA" wp14:textId="32FA6DAD">
      <w:pPr>
        <w:pStyle w:val="ListParagraph"/>
        <w:numPr>
          <w:ilvl w:val="0"/>
          <w:numId w:val="2"/>
        </w:numPr>
        <w:bidi w:val="0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Slope (weight: 30%)</w:t>
      </w:r>
    </w:p>
    <w:p xmlns:wp14="http://schemas.microsoft.com/office/word/2010/wordml" w:rsidP="746248B6" wp14:paraId="2831A8F6" wp14:textId="22FCE20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Derived from Copernicus DSM using QGIS Slope tool</w:t>
      </w:r>
    </w:p>
    <w:p xmlns:wp14="http://schemas.microsoft.com/office/word/2010/wordml" w:rsidP="746248B6" wp14:paraId="28F06818" wp14:textId="42B210C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Reclassified: 0–3° = 5 (excellent), 3–5° = 4, 5–10° = 3, 10–15° = 2, &gt;15° = 1</w:t>
      </w:r>
    </w:p>
    <w:p xmlns:wp14="http://schemas.microsoft.com/office/word/2010/wordml" w:rsidP="746248B6" wp14:paraId="38DC8CDA" wp14:textId="13A8C5AE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Solar Irradiance (weight: 45%)</w:t>
      </w:r>
    </w:p>
    <w:p xmlns:wp14="http://schemas.microsoft.com/office/word/2010/wordml" w:rsidP="746248B6" wp14:paraId="0F46594C" wp14:textId="6D7367D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GHI raster clipped to Turkana</w:t>
      </w:r>
    </w:p>
    <w:p xmlns:wp14="http://schemas.microsoft.com/office/word/2010/wordml" w:rsidP="746248B6" wp14:paraId="08C01098" wp14:textId="7B6FA8EF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Reclassified: &gt;6.0 kWh/m²/day = 5, 5.5–6.0 = 4, 5.0–5.5 = 3, 4.5–5.0 = 2, &lt;4.5 = 1</w:t>
      </w:r>
    </w:p>
    <w:p xmlns:wp14="http://schemas.microsoft.com/office/word/2010/wordml" w:rsidP="746248B6" wp14:paraId="27EB95E0" wp14:textId="7C77855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Land Cover (weight: 25%)</w:t>
      </w:r>
    </w:p>
    <w:p xmlns:wp14="http://schemas.microsoft.com/office/word/2010/wordml" w:rsidP="746248B6" wp14:paraId="1256A790" wp14:textId="62ED24F1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ESA </w:t>
      </w:r>
      <w:r w:rsidRPr="746248B6" w:rsidR="18C24DD1">
        <w:rPr>
          <w:rFonts w:ascii="Times New Roman" w:hAnsi="Times New Roman" w:eastAsia="Times New Roman" w:cs="Times New Roman"/>
        </w:rPr>
        <w:t>WorldCover</w:t>
      </w:r>
      <w:r w:rsidRPr="746248B6" w:rsidR="18C24DD1">
        <w:rPr>
          <w:rFonts w:ascii="Times New Roman" w:hAnsi="Times New Roman" w:eastAsia="Times New Roman" w:cs="Times New Roman"/>
        </w:rPr>
        <w:t xml:space="preserve"> classes reclassified by suitability:</w:t>
      </w:r>
    </w:p>
    <w:p xmlns:wp14="http://schemas.microsoft.com/office/word/2010/wordml" w:rsidP="746248B6" wp14:paraId="2C9C9DAF" wp14:textId="34998684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Bare/sparse (60) = 5, Grassland (30) = 4, Shrubland (20) = 3</w:t>
      </w:r>
    </w:p>
    <w:p xmlns:wp14="http://schemas.microsoft.com/office/word/2010/wordml" w:rsidP="746248B6" wp14:paraId="01BA7625" wp14:textId="58E60781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Cropland (40) = 2, Tree cover/Built-up/Water/Wetland = 1</w:t>
      </w:r>
    </w:p>
    <w:p xmlns:wp14="http://schemas.microsoft.com/office/word/2010/wordml" w:rsidP="746248B6" wp14:paraId="6032C604" wp14:textId="26EC0622">
      <w:pPr>
        <w:pStyle w:val="Normal"/>
        <w:spacing w:line="276" w:lineRule="auto"/>
        <w:jc w:val="both"/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334CB603" wp14:textId="5273465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1F4121A0" wp14:textId="2797A4D4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Phase 3 — Raster Alignment</w:t>
      </w:r>
    </w:p>
    <w:p xmlns:wp14="http://schemas.microsoft.com/office/word/2010/wordml" w:rsidP="746248B6" wp14:paraId="25C3FFDB" wp14:textId="0039A56B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All three suitability rasters aligned to a common extent, resolution (30m), and CRS using QGIS Warp (Reproject)</w:t>
      </w:r>
    </w:p>
    <w:p xmlns:wp14="http://schemas.microsoft.com/office/word/2010/wordml" w:rsidP="746248B6" wp14:paraId="45641A78" wp14:textId="3E93069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Nearest neighbor resampling used to preserve discrete 1–5 class values</w:t>
      </w:r>
    </w:p>
    <w:p xmlns:wp14="http://schemas.microsoft.com/office/word/2010/wordml" w:rsidP="746248B6" wp14:paraId="2B3488D6" wp14:textId="7C33CF53">
      <w:pPr>
        <w:pStyle w:val="Normal"/>
        <w:spacing w:line="276" w:lineRule="auto"/>
        <w:jc w:val="both"/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00F24CBC" wp14:textId="3AE0E58C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746248B6" wp14:paraId="1ED77339" wp14:textId="2A33768B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Phase 4 — Weighted Overlay</w:t>
      </w:r>
    </w:p>
    <w:p xmlns:wp14="http://schemas.microsoft.com/office/word/2010/wordml" w:rsidP="746248B6" wp14:paraId="7672D4B6" wp14:textId="726CB3B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Final suitability calculated in QGIS Raster Calculator:</w:t>
      </w:r>
    </w:p>
    <w:p xmlns:wp14="http://schemas.microsoft.com/office/word/2010/wordml" w:rsidP="746248B6" wp14:paraId="5EFE5945" wp14:textId="212B8FA2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i w:val="1"/>
          <w:iCs w:val="1"/>
        </w:rPr>
      </w:pPr>
      <w:r w:rsidRPr="746248B6" w:rsidR="18C24DD1">
        <w:rPr>
          <w:rFonts w:ascii="Times New Roman" w:hAnsi="Times New Roman" w:eastAsia="Times New Roman" w:cs="Times New Roman"/>
          <w:i w:val="1"/>
          <w:iCs w:val="1"/>
        </w:rPr>
        <w:t>(Solar × 0.45) + (Slope × 0.3125) + (</w:t>
      </w:r>
      <w:r w:rsidRPr="746248B6" w:rsidR="18C24DD1">
        <w:rPr>
          <w:rFonts w:ascii="Times New Roman" w:hAnsi="Times New Roman" w:eastAsia="Times New Roman" w:cs="Times New Roman"/>
          <w:i w:val="1"/>
          <w:iCs w:val="1"/>
        </w:rPr>
        <w:t>LandCover</w:t>
      </w:r>
      <w:r w:rsidRPr="746248B6" w:rsidR="18C24DD1">
        <w:rPr>
          <w:rFonts w:ascii="Times New Roman" w:hAnsi="Times New Roman" w:eastAsia="Times New Roman" w:cs="Times New Roman"/>
          <w:i w:val="1"/>
          <w:iCs w:val="1"/>
        </w:rPr>
        <w:t xml:space="preserve"> × 0.25)</w:t>
      </w:r>
    </w:p>
    <w:p xmlns:wp14="http://schemas.microsoft.com/office/word/2010/wordml" w:rsidP="746248B6" wp14:paraId="3BCC2096" wp14:textId="7FBC0AA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Output classified into four categories:</w:t>
      </w:r>
    </w:p>
    <w:p xmlns:wp14="http://schemas.microsoft.com/office/word/2010/wordml" w:rsidP="746248B6" wp14:paraId="7EC726E2" wp14:textId="2708FF6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1.0–2.0 = Unsuitable, 2.0–3.0 = Marginal, 3.0–4.0 = Good, 4.0–5.0 = Excellent</w:t>
      </w:r>
    </w:p>
    <w:p xmlns:wp14="http://schemas.microsoft.com/office/word/2010/wordml" w:rsidP="746248B6" wp14:paraId="3866906E" wp14:textId="3A0A868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23D5FBEC" wp14:textId="5DE4EF31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086D6631" wp14:textId="25CA3DB6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Phase 5 — Site Extraction</w:t>
      </w:r>
    </w:p>
    <w:p xmlns:wp14="http://schemas.microsoft.com/office/word/2010/wordml" w:rsidP="746248B6" wp14:paraId="41402B56" wp14:textId="12DD27D7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Excellent sites (score ≥ 4.0) extracted via Raster Calculator and </w:t>
      </w:r>
      <w:r w:rsidRPr="746248B6" w:rsidR="3AE90893">
        <w:rPr>
          <w:rFonts w:ascii="Times New Roman" w:hAnsi="Times New Roman" w:eastAsia="Times New Roman" w:cs="Times New Roman"/>
        </w:rPr>
        <w:t>Polygonise</w:t>
      </w:r>
    </w:p>
    <w:p xmlns:wp14="http://schemas.microsoft.com/office/word/2010/wordml" w:rsidP="746248B6" wp14:paraId="3224CEE7" wp14:textId="568C481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Small polygon artifacts removed (area &lt; 2 km²)</w:t>
      </w:r>
    </w:p>
    <w:p xmlns:wp14="http://schemas.microsoft.com/office/word/2010/wordml" w:rsidP="746248B6" wp14:paraId="5B05F3C2" wp14:textId="4846F70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Geometry validated using Fix Geometries tool</w:t>
      </w:r>
    </w:p>
    <w:p xmlns:wp14="http://schemas.microsoft.com/office/word/2010/wordml" w:rsidP="746248B6" wp14:paraId="0F8EAF9D" wp14:textId="0799E94B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Total area calculated using Field Calculator ($area / 1,000,000)</w:t>
      </w:r>
    </w:p>
    <w:p xmlns:wp14="http://schemas.microsoft.com/office/word/2010/wordml" w:rsidP="746248B6" wp14:paraId="1A41057F" wp14:textId="77857CD5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7A44D2ED" wp14:textId="304AB01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197B5FF8" wp14:textId="0D30F58D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5. Results</w:t>
      </w:r>
    </w:p>
    <w:p xmlns:wp14="http://schemas.microsoft.com/office/word/2010/wordml" w:rsidP="746248B6" wp14:paraId="1DF995F8" wp14:textId="6D7E48B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The weighted overlay analysis </w:t>
      </w:r>
      <w:r w:rsidRPr="746248B6" w:rsidR="253DC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identified approximately </w:t>
      </w:r>
      <w:r w:rsidRPr="746248B6" w:rsidR="253DC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7,000 km²</w:t>
      </w:r>
      <w:r w:rsidRPr="746248B6" w:rsidR="253DC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excellent-suitability land within the </w:t>
      </w:r>
      <w:r w:rsidRPr="746248B6" w:rsidR="253DC21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Loima sub-region</w:t>
      </w:r>
      <w:r w:rsidRPr="746248B6" w:rsidR="253DC2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Turkana County</w:t>
      </w:r>
      <w:r w:rsidRPr="746248B6" w:rsidR="18C24DD1">
        <w:rPr>
          <w:rFonts w:ascii="Times New Roman" w:hAnsi="Times New Roman" w:eastAsia="Times New Roman" w:cs="Times New Roman"/>
        </w:rPr>
        <w:t xml:space="preserve"> as having excellent solar farm suitability (score ≥ 4.0). These sites are concentrated primarily in the </w:t>
      </w:r>
      <w:r w:rsidRPr="746248B6" w:rsidR="18C24DD1">
        <w:rPr>
          <w:rFonts w:ascii="Times New Roman" w:hAnsi="Times New Roman" w:eastAsia="Times New Roman" w:cs="Times New Roman"/>
        </w:rPr>
        <w:t>Loima</w:t>
      </w:r>
      <w:r w:rsidRPr="746248B6" w:rsidR="18C24DD1">
        <w:rPr>
          <w:rFonts w:ascii="Times New Roman" w:hAnsi="Times New Roman" w:eastAsia="Times New Roman" w:cs="Times New Roman"/>
        </w:rPr>
        <w:t>/</w:t>
      </w:r>
      <w:r w:rsidRPr="746248B6" w:rsidR="18C24DD1">
        <w:rPr>
          <w:rFonts w:ascii="Times New Roman" w:hAnsi="Times New Roman" w:eastAsia="Times New Roman" w:cs="Times New Roman"/>
        </w:rPr>
        <w:t>Lodwar</w:t>
      </w:r>
      <w:r w:rsidRPr="746248B6" w:rsidR="18C24DD1">
        <w:rPr>
          <w:rFonts w:ascii="Times New Roman" w:hAnsi="Times New Roman" w:eastAsia="Times New Roman" w:cs="Times New Roman"/>
        </w:rPr>
        <w:t xml:space="preserve"> sub-region, characterized by:</w:t>
      </w:r>
    </w:p>
    <w:p xmlns:wp14="http://schemas.microsoft.com/office/word/2010/wordml" w:rsidP="746248B6" wp14:paraId="080A7EAE" wp14:textId="712E63DF">
      <w:pPr>
        <w:pStyle w:val="Normal"/>
        <w:spacing w:line="276" w:lineRule="auto"/>
        <w:ind w:left="720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Flat to gently sloping terrain (0–5°)</w:t>
      </w:r>
    </w:p>
    <w:p xmlns:wp14="http://schemas.microsoft.com/office/word/2010/wordml" w:rsidP="746248B6" wp14:paraId="69BFAC83" wp14:textId="39859676">
      <w:pPr>
        <w:pStyle w:val="Normal"/>
        <w:spacing w:line="276" w:lineRule="auto"/>
        <w:ind w:left="720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High GHI values (5.5–6.5+ kWh/m²/day)</w:t>
      </w:r>
    </w:p>
    <w:p xmlns:wp14="http://schemas.microsoft.com/office/word/2010/wordml" w:rsidP="746248B6" wp14:paraId="36E810D9" wp14:textId="35895DCE">
      <w:pPr>
        <w:pStyle w:val="Normal"/>
        <w:spacing w:line="276" w:lineRule="auto"/>
        <w:ind w:left="720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Bare or sparse vegetation land cover — minimal clearing </w:t>
      </w:r>
      <w:r w:rsidRPr="746248B6" w:rsidR="18C24DD1">
        <w:rPr>
          <w:rFonts w:ascii="Times New Roman" w:hAnsi="Times New Roman" w:eastAsia="Times New Roman" w:cs="Times New Roman"/>
        </w:rPr>
        <w:t>required</w:t>
      </w:r>
    </w:p>
    <w:p xmlns:wp14="http://schemas.microsoft.com/office/word/2010/wordml" w:rsidP="746248B6" wp14:paraId="51828DF0" wp14:textId="5D9F4F64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The final suitability map shows a clear spatial pattern with excellent and good sites dominating the western and central parts of Turkana, while the eastern mountainous terrain scores lower due to slope constraints.</w:t>
      </w:r>
    </w:p>
    <w:p xmlns:wp14="http://schemas.microsoft.com/office/word/2010/wordml" w:rsidP="746248B6" wp14:paraId="4AC4C86A" wp14:textId="66803844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74A4994A" wp14:textId="7D10F6E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6. Discussion</w:t>
      </w:r>
    </w:p>
    <w:p xmlns:wp14="http://schemas.microsoft.com/office/word/2010/wordml" w:rsidP="746248B6" wp14:paraId="1682F999" wp14:textId="0E50E986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Findings: The </w:t>
      </w:r>
      <w:r w:rsidRPr="746248B6" w:rsidR="2D2F13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scale of excellent-suitability land within Loima alone (~7,000 km²)</w:t>
      </w:r>
      <w:r w:rsidRPr="746248B6" w:rsidR="18C24DD1">
        <w:rPr>
          <w:rFonts w:ascii="Times New Roman" w:hAnsi="Times New Roman" w:eastAsia="Times New Roman" w:cs="Times New Roman"/>
        </w:rPr>
        <w:t xml:space="preserve"> suggests significant untapped solar energy potential in Turkana, consistent with Kenya's Vision 2030 renewable energy goals and the county's existing energy infrastructure projects.</w:t>
      </w:r>
    </w:p>
    <w:p xmlns:wp14="http://schemas.microsoft.com/office/word/2010/wordml" w:rsidP="746248B6" wp14:paraId="0B888B81" wp14:textId="44E18ED6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Limitations:</w:t>
      </w:r>
    </w:p>
    <w:p xmlns:wp14="http://schemas.microsoft.com/office/word/2010/wordml" w:rsidP="746248B6" wp14:paraId="10164583" wp14:textId="0D383C6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Roads and protected areas were considered during project design but excluded from the final weighted overlay due to data extent issues; these should be incorporated in future iterations for a more complete suitability assessment</w:t>
      </w:r>
    </w:p>
    <w:p xmlns:wp14="http://schemas.microsoft.com/office/word/2010/wordml" w:rsidP="746248B6" wp14:paraId="6121980E" wp14:textId="44CBBB40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Analysis is entirely desktop-based with no field validation; ground-truthing of top-ranked sites is recommended before any development decision</w:t>
      </w:r>
    </w:p>
    <w:p xmlns:wp14="http://schemas.microsoft.com/office/word/2010/wordml" w:rsidP="746248B6" wp14:paraId="1765652F" wp14:textId="24490FCB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GHI data resolution (~1km) is coarser than slope (30m) and land cover (10m), which may introduce minor spatial mismatches in the overlay</w:t>
      </w:r>
    </w:p>
    <w:p xmlns:wp14="http://schemas.microsoft.com/office/word/2010/wordml" w:rsidP="746248B6" wp14:paraId="5D5CB87E" wp14:textId="3DA46F1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DSM (Digital Surface Model) includes vegetation/building heights, which may slightly overestimate slope in vegetated areas — a bare-earth DEM (DTM) would be more </w:t>
      </w:r>
      <w:r w:rsidRPr="746248B6" w:rsidR="18C24DD1">
        <w:rPr>
          <w:rFonts w:ascii="Times New Roman" w:hAnsi="Times New Roman" w:eastAsia="Times New Roman" w:cs="Times New Roman"/>
        </w:rPr>
        <w:t>accurate</w:t>
      </w:r>
      <w:r w:rsidRPr="746248B6" w:rsidR="18C24DD1">
        <w:rPr>
          <w:rFonts w:ascii="Times New Roman" w:hAnsi="Times New Roman" w:eastAsia="Times New Roman" w:cs="Times New Roman"/>
        </w:rPr>
        <w:t xml:space="preserve"> for terrain analysis</w:t>
      </w:r>
      <w:r w:rsidRPr="746248B6" w:rsidR="1CA89B1A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746248B6" wp14:paraId="4E4087D6" wp14:textId="2AA9EB1E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0862F2B0" wp14:textId="3EB50243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</w:rPr>
        <w:t>Future improvements:</w:t>
      </w:r>
    </w:p>
    <w:p xmlns:wp14="http://schemas.microsoft.com/office/word/2010/wordml" w:rsidP="746248B6" wp14:paraId="194F8BE0" wp14:textId="7CA5176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Incorporate distance to power grid and transmission lines as a criterion</w:t>
      </w:r>
    </w:p>
    <w:p xmlns:wp14="http://schemas.microsoft.com/office/word/2010/wordml" w:rsidP="746248B6" wp14:paraId="526D4AFE" wp14:textId="24E17FB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Add protected areas buffer as a hard exclusion mask</w:t>
      </w:r>
    </w:p>
    <w:p xmlns:wp14="http://schemas.microsoft.com/office/word/2010/wordml" w:rsidP="746248B6" wp14:paraId="238FCEC2" wp14:textId="59326AF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Validate with higher-resolution terrain data (ALOS DEM, 12.5m)</w:t>
      </w:r>
    </w:p>
    <w:p xmlns:wp14="http://schemas.microsoft.com/office/word/2010/wordml" w:rsidP="746248B6" wp14:paraId="7B96C5FC" wp14:textId="0BE9BC1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Extend analysis to neighboring counties for regional comparison</w:t>
      </w:r>
    </w:p>
    <w:p xmlns:wp14="http://schemas.microsoft.com/office/word/2010/wordml" w:rsidP="746248B6" wp14:paraId="3AF46BAE" wp14:textId="636F81B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35E5E05C" wp14:textId="650597F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43526595" wp14:textId="3AF5F3C1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7. Conclusion</w:t>
      </w:r>
    </w:p>
    <w:p xmlns:wp14="http://schemas.microsoft.com/office/word/2010/wordml" w:rsidP="746248B6" wp14:paraId="1820D06C" wp14:textId="3BF8CA17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This analysis </w:t>
      </w:r>
      <w:r w:rsidRPr="746248B6" w:rsidR="18C24DD1">
        <w:rPr>
          <w:rFonts w:ascii="Times New Roman" w:hAnsi="Times New Roman" w:eastAsia="Times New Roman" w:cs="Times New Roman"/>
        </w:rPr>
        <w:t>demonstrates</w:t>
      </w:r>
      <w:r w:rsidRPr="746248B6" w:rsidR="18C24DD1">
        <w:rPr>
          <w:rFonts w:ascii="Times New Roman" w:hAnsi="Times New Roman" w:eastAsia="Times New Roman" w:cs="Times New Roman"/>
        </w:rPr>
        <w:t xml:space="preserve"> that Turkana County holds extensive land suitable for utility-scale solar farm development, with approximately </w:t>
      </w:r>
      <w:r w:rsidRPr="746248B6" w:rsidR="18C24DD1">
        <w:rPr>
          <w:rFonts w:ascii="Times New Roman" w:hAnsi="Times New Roman" w:eastAsia="Times New Roman" w:cs="Times New Roman"/>
        </w:rPr>
        <w:t>7,000 km</w:t>
      </w:r>
      <w:r w:rsidRPr="746248B6" w:rsidR="18C24DD1">
        <w:rPr>
          <w:rFonts w:ascii="Times New Roman" w:hAnsi="Times New Roman" w:eastAsia="Times New Roman" w:cs="Times New Roman"/>
        </w:rPr>
        <w:t>² scoring in the excellent suitability range</w:t>
      </w:r>
      <w:r w:rsidRPr="746248B6" w:rsidR="76C9F4A3">
        <w:rPr>
          <w:rFonts w:ascii="Times New Roman" w:hAnsi="Times New Roman" w:eastAsia="Times New Roman" w:cs="Times New Roman"/>
        </w:rPr>
        <w:t xml:space="preserve"> in the sub-region alone</w:t>
      </w:r>
      <w:r w:rsidRPr="746248B6" w:rsidR="18C24DD1">
        <w:rPr>
          <w:rFonts w:ascii="Times New Roman" w:hAnsi="Times New Roman" w:eastAsia="Times New Roman" w:cs="Times New Roman"/>
        </w:rPr>
        <w:t xml:space="preserve">. The </w:t>
      </w:r>
      <w:r w:rsidRPr="746248B6" w:rsidR="18C24DD1">
        <w:rPr>
          <w:rFonts w:ascii="Times New Roman" w:hAnsi="Times New Roman" w:eastAsia="Times New Roman" w:cs="Times New Roman"/>
        </w:rPr>
        <w:t>Loima/Lodwar sub-region emerges as a priority area based on a combination of high solar irradiance, flat terrain, and low-conflict land cover. This project serves as a baseline spatial framework that can be refined with additional criteria and field validation to support evidence-based renewable energy planning in northern Kenya.</w:t>
      </w:r>
    </w:p>
    <w:p xmlns:wp14="http://schemas.microsoft.com/office/word/2010/wordml" w:rsidP="746248B6" wp14:paraId="1CB86909" wp14:textId="068E7EBA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746248B6" wp14:paraId="4B31C49A" wp14:textId="57E8095E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746248B6" w:rsidR="18C24DD1">
        <w:rPr>
          <w:rFonts w:ascii="Times New Roman" w:hAnsi="Times New Roman" w:eastAsia="Times New Roman" w:cs="Times New Roman"/>
          <w:b w:val="1"/>
          <w:bCs w:val="1"/>
          <w:u w:val="single"/>
        </w:rPr>
        <w:t>8. References</w:t>
      </w:r>
    </w:p>
    <w:p xmlns:wp14="http://schemas.microsoft.com/office/word/2010/wordml" w:rsidP="746248B6" wp14:paraId="5BA7E7A9" wp14:textId="2D888539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Global Solar Atlas (2020). Solar resource data for Kenya. World Bank Group. </w:t>
      </w:r>
      <w:hyperlink r:id="Rdfb9b17473b24f47">
        <w:r w:rsidRPr="746248B6" w:rsidR="18C24DD1">
          <w:rPr>
            <w:rFonts w:ascii="Times New Roman" w:hAnsi="Times New Roman" w:eastAsia="Times New Roman" w:cs="Times New Roman"/>
          </w:rPr>
          <w:t>https://globalsolaratlas.info</w:t>
        </w:r>
      </w:hyperlink>
    </w:p>
    <w:p xmlns:wp14="http://schemas.microsoft.com/office/word/2010/wordml" w:rsidP="746248B6" wp14:paraId="1A701FCA" wp14:textId="6020F3EE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ESA WorldCover (2021). 10m global land cover map. European Space Agency. </w:t>
      </w:r>
      <w:hyperlink r:id="R7ae6f34754eb452a">
        <w:r w:rsidRPr="746248B6" w:rsidR="18C24DD1">
          <w:rPr>
            <w:rFonts w:ascii="Times New Roman" w:hAnsi="Times New Roman" w:eastAsia="Times New Roman" w:cs="Times New Roman"/>
          </w:rPr>
          <w:t>https://esa-worldcover.org</w:t>
        </w:r>
      </w:hyperlink>
    </w:p>
    <w:p xmlns:wp14="http://schemas.microsoft.com/office/word/2010/wordml" w:rsidP="746248B6" wp14:paraId="122C0AC0" wp14:textId="078C45B7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 xml:space="preserve">GADM (2024). Database of Global Administrative Areas. </w:t>
      </w:r>
      <w:hyperlink r:id="Rd08c68a868134236">
        <w:r w:rsidRPr="746248B6" w:rsidR="18C24DD1">
          <w:rPr>
            <w:rFonts w:ascii="Times New Roman" w:hAnsi="Times New Roman" w:eastAsia="Times New Roman" w:cs="Times New Roman"/>
          </w:rPr>
          <w:t>https://gadm.org</w:t>
        </w:r>
      </w:hyperlink>
    </w:p>
    <w:p xmlns:wp14="http://schemas.microsoft.com/office/word/2010/wordml" w:rsidP="746248B6" wp14:paraId="2C078E63" wp14:textId="3D75DE18">
      <w:pPr>
        <w:pStyle w:val="Normal"/>
        <w:spacing w:line="276" w:lineRule="auto"/>
        <w:jc w:val="both"/>
        <w:rPr>
          <w:rFonts w:ascii="Times New Roman" w:hAnsi="Times New Roman" w:eastAsia="Times New Roman" w:cs="Times New Roman"/>
        </w:rPr>
      </w:pPr>
      <w:r w:rsidRPr="746248B6" w:rsidR="18C24DD1">
        <w:rPr>
          <w:rFonts w:ascii="Times New Roman" w:hAnsi="Times New Roman" w:eastAsia="Times New Roman" w:cs="Times New Roman"/>
        </w:rPr>
        <w:t>OpenStreetMap contributors (2026). Kenya road network. https://openstreetmap.org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Jcu/zAF860Pir" int2:id="KZmxJyDt">
      <int2:state int2:type="spell" int2:value="Rejected"/>
    </int2:textHash>
    <int2:textHash int2:hashCode="x4+xIQvWO+vxGn" int2:id="v2cocM1r">
      <int2:state int2:type="spell" int2:value="Rejected"/>
    </int2:textHash>
    <int2:textHash int2:hashCode="39lae4/otOc6k7" int2:id="xL1cHHYb">
      <int2:state int2:type="spell" int2:value="Rejected"/>
    </int2:textHash>
    <int2:textHash int2:hashCode="FYJa5V054gikSR" int2:id="nubGmsV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689b5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c737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20c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4f2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7a7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0a9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293B4F"/>
    <w:rsid w:val="003C83F8"/>
    <w:rsid w:val="00ABA3AE"/>
    <w:rsid w:val="03CD919E"/>
    <w:rsid w:val="05F55F52"/>
    <w:rsid w:val="066E031C"/>
    <w:rsid w:val="0F892BE1"/>
    <w:rsid w:val="18C24DD1"/>
    <w:rsid w:val="1924C72E"/>
    <w:rsid w:val="1CA89B1A"/>
    <w:rsid w:val="1F0EFE50"/>
    <w:rsid w:val="21D2A29B"/>
    <w:rsid w:val="253DC21E"/>
    <w:rsid w:val="266985A8"/>
    <w:rsid w:val="278F0DF9"/>
    <w:rsid w:val="2A210496"/>
    <w:rsid w:val="2C3DA0FE"/>
    <w:rsid w:val="2D2F1373"/>
    <w:rsid w:val="32FD0619"/>
    <w:rsid w:val="3829748F"/>
    <w:rsid w:val="3967F99F"/>
    <w:rsid w:val="3AE90893"/>
    <w:rsid w:val="3D4D803E"/>
    <w:rsid w:val="3E034164"/>
    <w:rsid w:val="40D0210B"/>
    <w:rsid w:val="41612DF3"/>
    <w:rsid w:val="459E97CD"/>
    <w:rsid w:val="49CBAAFF"/>
    <w:rsid w:val="49D1919E"/>
    <w:rsid w:val="4A42092B"/>
    <w:rsid w:val="4BA75605"/>
    <w:rsid w:val="51293B4F"/>
    <w:rsid w:val="519A8D5D"/>
    <w:rsid w:val="54245DD7"/>
    <w:rsid w:val="5969A6CD"/>
    <w:rsid w:val="5FD5900E"/>
    <w:rsid w:val="61B8BAF5"/>
    <w:rsid w:val="64EF9DD3"/>
    <w:rsid w:val="65248D4B"/>
    <w:rsid w:val="66A45206"/>
    <w:rsid w:val="68EB3981"/>
    <w:rsid w:val="69DF0C21"/>
    <w:rsid w:val="6AF18631"/>
    <w:rsid w:val="6DDEE54A"/>
    <w:rsid w:val="6F3C0170"/>
    <w:rsid w:val="705F81DF"/>
    <w:rsid w:val="746248B6"/>
    <w:rsid w:val="75BC4A0F"/>
    <w:rsid w:val="76C9F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B43E"/>
  <w15:chartTrackingRefBased/>
  <w15:docId w15:val="{8F2E4C01-F814-4F2C-8DBD-5F3D2CA527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6248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6248B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lobalsolaratlas.info" TargetMode="External" Id="Rdfb9b17473b24f47" /><Relationship Type="http://schemas.openxmlformats.org/officeDocument/2006/relationships/hyperlink" Target="https://esa-worldcover.org" TargetMode="External" Id="R7ae6f34754eb452a" /><Relationship Type="http://schemas.openxmlformats.org/officeDocument/2006/relationships/hyperlink" Target="https://gadm.org" TargetMode="External" Id="Rd08c68a868134236" /><Relationship Type="http://schemas.microsoft.com/office/2020/10/relationships/intelligence" Target="intelligence2.xml" Id="R003726050dfe4ab5" /><Relationship Type="http://schemas.openxmlformats.org/officeDocument/2006/relationships/numbering" Target="numbering.xml" Id="R46ac7182128040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2026-07-01T04:50:44.5256038Z</dcterms:created>
  <dcterms:modified xsi:type="dcterms:W3CDTF">2026-07-01T05:42:31.2164395Z</dcterms:modified>
  <dc:creator>Daisy Tania</dc:creator>
  <lastModifiedBy>Daisy Tania</lastModifiedBy>
</coreProperties>
</file>