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5FB4A41" wp14:paraId="117955ED" wp14:textId="550F2609">
      <w:pPr>
        <w:rPr>
          <w:rFonts w:ascii="Times New Roman" w:hAnsi="Times New Roman" w:eastAsia="Times New Roman" w:cs="Times New Roman"/>
        </w:rPr>
      </w:pPr>
      <w:r w:rsidRPr="45FB4A41" w:rsidR="4FD9AE72">
        <w:rPr>
          <w:rFonts w:ascii="Times New Roman" w:hAnsi="Times New Roman" w:eastAsia="Times New Roman" w:cs="Times New Roman"/>
        </w:rPr>
        <w:t>URBAN HEAT ISLAND &amp; GREEN SPACE EQUITY ANALYSIS</w:t>
      </w:r>
    </w:p>
    <w:p xmlns:wp14="http://schemas.microsoft.com/office/word/2010/wordml" w:rsidP="45FB4A41" wp14:paraId="09ACAFAC" wp14:textId="142E9288">
      <w:pPr>
        <w:pStyle w:val="Normal"/>
        <w:rPr>
          <w:rFonts w:ascii="Times New Roman" w:hAnsi="Times New Roman" w:eastAsia="Times New Roman" w:cs="Times New Roman"/>
        </w:rPr>
      </w:pPr>
      <w:r w:rsidRPr="45FB4A41" w:rsidR="4FD9AE72">
        <w:rPr>
          <w:rFonts w:ascii="Times New Roman" w:hAnsi="Times New Roman" w:eastAsia="Times New Roman" w:cs="Times New Roman"/>
        </w:rPr>
        <w:t>Nairobi City, Kenya</w:t>
      </w:r>
    </w:p>
    <w:p xmlns:wp14="http://schemas.microsoft.com/office/word/2010/wordml" w:rsidP="45FB4A41" wp14:paraId="5662E1F9" wp14:textId="3A119394">
      <w:pPr>
        <w:pStyle w:val="Normal"/>
        <w:rPr>
          <w:rFonts w:ascii="Times New Roman" w:hAnsi="Times New Roman" w:eastAsia="Times New Roman" w:cs="Times New Roman"/>
        </w:rPr>
      </w:pPr>
      <w:r w:rsidRPr="45FB4A41" w:rsidR="4FD9AE72">
        <w:rPr>
          <w:rFonts w:ascii="Times New Roman" w:hAnsi="Times New Roman" w:eastAsia="Times New Roman" w:cs="Times New Roman"/>
        </w:rPr>
        <w:t xml:space="preserve"> </w:t>
      </w:r>
    </w:p>
    <w:p xmlns:wp14="http://schemas.microsoft.com/office/word/2010/wordml" w:rsidP="45FB4A41" wp14:paraId="5B45DDFC" wp14:textId="27BD87F2">
      <w:pPr>
        <w:pStyle w:val="Normal"/>
        <w:rPr>
          <w:rFonts w:ascii="Times New Roman" w:hAnsi="Times New Roman" w:eastAsia="Times New Roman" w:cs="Times New Roman"/>
        </w:rPr>
      </w:pPr>
      <w:r w:rsidRPr="45FB4A41" w:rsidR="4FD9AE72">
        <w:rPr>
          <w:rFonts w:ascii="Times New Roman" w:hAnsi="Times New Roman" w:eastAsia="Times New Roman" w:cs="Times New Roman"/>
        </w:rPr>
        <w:t>Landsat-Based Thermal and Vegetation Assessment for Environmental Justice</w:t>
      </w:r>
    </w:p>
    <w:p xmlns:wp14="http://schemas.microsoft.com/office/word/2010/wordml" w:rsidP="45FB4A41" wp14:paraId="0CB45E80" wp14:textId="0CC04FDE">
      <w:pPr>
        <w:pStyle w:val="Normal"/>
        <w:rPr>
          <w:rFonts w:ascii="Times New Roman" w:hAnsi="Times New Roman" w:eastAsia="Times New Roman" w:cs="Times New Roman"/>
        </w:rPr>
      </w:pPr>
      <w:r w:rsidRPr="45FB4A41" w:rsidR="4FD9AE72">
        <w:rPr>
          <w:rFonts w:ascii="Times New Roman" w:hAnsi="Times New Roman" w:eastAsia="Times New Roman" w:cs="Times New Roman"/>
        </w:rPr>
        <w:t xml:space="preserve"> </w:t>
      </w:r>
    </w:p>
    <w:p xmlns:wp14="http://schemas.microsoft.com/office/word/2010/wordml" w:rsidP="45FB4A41" wp14:paraId="00DD9E1D" wp14:textId="5549245C">
      <w:pPr>
        <w:pStyle w:val="Normal"/>
        <w:rPr>
          <w:rFonts w:ascii="Times New Roman" w:hAnsi="Times New Roman" w:eastAsia="Times New Roman" w:cs="Times New Roman"/>
        </w:rPr>
      </w:pPr>
      <w:r w:rsidRPr="45FB4A41" w:rsidR="4FD9AE72">
        <w:rPr>
          <w:rFonts w:ascii="Times New Roman" w:hAnsi="Times New Roman" w:eastAsia="Times New Roman" w:cs="Times New Roman"/>
        </w:rPr>
        <w:t>Prepared by: Daisy Tania</w:t>
      </w:r>
    </w:p>
    <w:p xmlns:wp14="http://schemas.microsoft.com/office/word/2010/wordml" w:rsidP="45FB4A41" wp14:paraId="35A9C713" wp14:textId="10FD76D5">
      <w:pPr>
        <w:pStyle w:val="Normal"/>
        <w:rPr>
          <w:rFonts w:ascii="Times New Roman" w:hAnsi="Times New Roman" w:eastAsia="Times New Roman" w:cs="Times New Roman"/>
        </w:rPr>
      </w:pPr>
      <w:r w:rsidRPr="45FB4A41" w:rsidR="4FD9AE72">
        <w:rPr>
          <w:rFonts w:ascii="Times New Roman" w:hAnsi="Times New Roman" w:eastAsia="Times New Roman" w:cs="Times New Roman"/>
        </w:rPr>
        <w:t>Date: July 2026</w:t>
      </w:r>
    </w:p>
    <w:p xmlns:wp14="http://schemas.microsoft.com/office/word/2010/wordml" w:rsidP="45FB4A41" wp14:paraId="2C078E63" wp14:textId="649A3BC1">
      <w:pPr>
        <w:pStyle w:val="Normal"/>
        <w:rPr>
          <w:rFonts w:ascii="Times New Roman" w:hAnsi="Times New Roman" w:eastAsia="Times New Roman" w:cs="Times New Roman"/>
        </w:rPr>
      </w:pPr>
    </w:p>
    <w:p w:rsidR="45FB4A41" w:rsidP="45FB4A41" w:rsidRDefault="45FB4A41" w14:paraId="0B2430B6" w14:textId="3625F78C">
      <w:pPr>
        <w:pStyle w:val="Normal"/>
        <w:rPr>
          <w:rFonts w:ascii="Times New Roman" w:hAnsi="Times New Roman" w:eastAsia="Times New Roman" w:cs="Times New Roman"/>
        </w:rPr>
      </w:pPr>
    </w:p>
    <w:p w:rsidR="45FB4A41" w:rsidP="45FB4A41" w:rsidRDefault="45FB4A41" w14:paraId="2718EE2B" w14:textId="39E264D0">
      <w:pPr>
        <w:pStyle w:val="Normal"/>
        <w:rPr>
          <w:rFonts w:ascii="Times New Roman" w:hAnsi="Times New Roman" w:eastAsia="Times New Roman" w:cs="Times New Roman"/>
        </w:rPr>
      </w:pPr>
    </w:p>
    <w:p w:rsidR="45FB4A41" w:rsidP="45FB4A41" w:rsidRDefault="45FB4A41" w14:paraId="049F15F3" w14:textId="1DE551B9">
      <w:pPr>
        <w:pStyle w:val="Normal"/>
        <w:rPr>
          <w:rFonts w:ascii="Times New Roman" w:hAnsi="Times New Roman" w:eastAsia="Times New Roman" w:cs="Times New Roman"/>
        </w:rPr>
      </w:pPr>
    </w:p>
    <w:p w:rsidR="4FD9AE72" w:rsidP="45FB4A41" w:rsidRDefault="4FD9AE72" w14:paraId="2D01A532" w14:textId="42AA004C">
      <w:pPr>
        <w:pStyle w:val="ListParagraph"/>
        <w:numPr>
          <w:ilvl w:val="0"/>
          <w:numId w:val="1"/>
        </w:numPr>
        <w:spacing w:before="0" w:beforeAutospacing="off" w:after="0" w:afterAutospacing="off"/>
        <w:rPr>
          <w:rFonts w:ascii="Times New Roman" w:hAnsi="Times New Roman" w:eastAsia="Times New Roman" w:cs="Times New Roman"/>
          <w:b w:val="1"/>
          <w:bCs w:val="1"/>
          <w:noProof w:val="0"/>
          <w:sz w:val="24"/>
          <w:szCs w:val="24"/>
          <w:u w:val="single"/>
          <w:lang w:val="en-US"/>
        </w:rPr>
      </w:pPr>
      <w:r w:rsidRPr="45FB4A41" w:rsidR="4FD9AE72">
        <w:rPr>
          <w:rFonts w:ascii="Times New Roman" w:hAnsi="Times New Roman" w:eastAsia="Times New Roman" w:cs="Times New Roman"/>
          <w:b w:val="1"/>
          <w:bCs w:val="1"/>
          <w:noProof w:val="0"/>
          <w:sz w:val="24"/>
          <w:szCs w:val="24"/>
          <w:u w:val="single"/>
          <w:lang w:val="en-US"/>
        </w:rPr>
        <w:t>Introduction</w:t>
      </w:r>
    </w:p>
    <w:p w:rsidR="4FD9AE72" w:rsidP="45FB4A41" w:rsidRDefault="4FD9AE72" w14:paraId="52584E05" w14:textId="43A646CB">
      <w:pPr>
        <w:spacing w:before="240" w:beforeAutospacing="off" w:after="240" w:afterAutospacing="off"/>
        <w:rPr>
          <w:rFonts w:ascii="Times New Roman" w:hAnsi="Times New Roman" w:eastAsia="Times New Roman" w:cs="Times New Roman"/>
          <w:b w:val="1"/>
          <w:bCs w:val="1"/>
          <w:noProof w:val="0"/>
          <w:sz w:val="24"/>
          <w:szCs w:val="24"/>
          <w:lang w:val="en-US"/>
        </w:rPr>
      </w:pPr>
      <w:r w:rsidRPr="45FB4A41" w:rsidR="4FD9AE72">
        <w:rPr>
          <w:rFonts w:ascii="Times New Roman" w:hAnsi="Times New Roman" w:eastAsia="Times New Roman" w:cs="Times New Roman"/>
          <w:b w:val="1"/>
          <w:bCs w:val="1"/>
          <w:noProof w:val="0"/>
          <w:sz w:val="24"/>
          <w:szCs w:val="24"/>
          <w:lang w:val="en-US"/>
        </w:rPr>
        <w:t>1.1 Background</w:t>
      </w:r>
    </w:p>
    <w:p w:rsidR="4FD9AE72" w:rsidP="45FB4A41" w:rsidRDefault="4FD9AE72" w14:paraId="685A4861" w14:textId="664F4A93">
      <w:pPr>
        <w:spacing w:before="240" w:beforeAutospacing="off" w:after="240" w:afterAutospacing="off"/>
      </w:pPr>
      <w:r w:rsidRPr="45FB4A41" w:rsidR="4FD9AE72">
        <w:rPr>
          <w:rFonts w:ascii="Times New Roman" w:hAnsi="Times New Roman" w:eastAsia="Times New Roman" w:cs="Times New Roman"/>
          <w:noProof w:val="0"/>
          <w:sz w:val="24"/>
          <w:szCs w:val="24"/>
          <w:lang w:val="en-US"/>
        </w:rPr>
        <w:t>Nairobi, Kenya's capital and largest city, exhibits one of the most pronounced urban heat islands in East Africa. The city's rapid urbanization, unequal green space distribution, and varied land use create stark microclimates. Affluent neighborhoods such as Westlands and Kilimani benefit from extensive tree cover, parks, and private gardens, while informal settlements including Kibera and Mathare experience minimal vegetation cover and elevated temperatures. This environmental inequality has direct implications for public health, energy consumption, and quality of life.</w:t>
      </w:r>
    </w:p>
    <w:p w:rsidR="4FD9AE72" w:rsidP="45FB4A41" w:rsidRDefault="4FD9AE72" w14:paraId="61B78980" w14:textId="6D4289E9">
      <w:pPr>
        <w:spacing w:before="240" w:beforeAutospacing="off" w:after="240" w:afterAutospacing="off"/>
        <w:rPr>
          <w:rFonts w:ascii="Times New Roman" w:hAnsi="Times New Roman" w:eastAsia="Times New Roman" w:cs="Times New Roman"/>
          <w:b w:val="1"/>
          <w:bCs w:val="1"/>
          <w:noProof w:val="0"/>
          <w:sz w:val="24"/>
          <w:szCs w:val="24"/>
          <w:lang w:val="en-US"/>
        </w:rPr>
      </w:pPr>
      <w:r w:rsidRPr="45FB4A41" w:rsidR="4FD9AE72">
        <w:rPr>
          <w:rFonts w:ascii="Times New Roman" w:hAnsi="Times New Roman" w:eastAsia="Times New Roman" w:cs="Times New Roman"/>
          <w:b w:val="1"/>
          <w:bCs w:val="1"/>
          <w:noProof w:val="0"/>
          <w:sz w:val="24"/>
          <w:szCs w:val="24"/>
          <w:lang w:val="en-US"/>
        </w:rPr>
        <w:t>1.2 Study Objective</w:t>
      </w:r>
    </w:p>
    <w:p w:rsidR="4FD9AE72" w:rsidP="45FB4A41" w:rsidRDefault="4FD9AE72" w14:paraId="3A20C05B" w14:textId="2C61DACD">
      <w:pPr>
        <w:spacing w:before="240" w:beforeAutospacing="off" w:after="240" w:afterAutospacing="off"/>
      </w:pPr>
      <w:r w:rsidRPr="45FB4A41" w:rsidR="4FD9AE72">
        <w:rPr>
          <w:rFonts w:ascii="Times New Roman" w:hAnsi="Times New Roman" w:eastAsia="Times New Roman" w:cs="Times New Roman"/>
          <w:noProof w:val="0"/>
          <w:sz w:val="24"/>
          <w:szCs w:val="24"/>
          <w:lang w:val="en-US"/>
        </w:rPr>
        <w:t>To quantify the relationship between green space (NDVI) and land surface temperature (LST) across Nairobi constituencies, identifying environmental injustice hotspots where high heat exposure coincides with low vegetation cover.</w:t>
      </w:r>
    </w:p>
    <w:p w:rsidR="4FD9AE72" w:rsidP="45FB4A41" w:rsidRDefault="4FD9AE72" w14:paraId="333A3AD6" w14:textId="265F3A8B">
      <w:pPr>
        <w:spacing w:before="240" w:beforeAutospacing="off" w:after="240" w:afterAutospacing="off"/>
        <w:rPr>
          <w:rFonts w:ascii="Times New Roman" w:hAnsi="Times New Roman" w:eastAsia="Times New Roman" w:cs="Times New Roman"/>
          <w:b w:val="1"/>
          <w:bCs w:val="1"/>
          <w:noProof w:val="0"/>
          <w:sz w:val="24"/>
          <w:szCs w:val="24"/>
          <w:lang w:val="en-US"/>
        </w:rPr>
      </w:pPr>
      <w:r w:rsidRPr="45FB4A41" w:rsidR="4FD9AE72">
        <w:rPr>
          <w:rFonts w:ascii="Times New Roman" w:hAnsi="Times New Roman" w:eastAsia="Times New Roman" w:cs="Times New Roman"/>
          <w:b w:val="1"/>
          <w:bCs w:val="1"/>
          <w:noProof w:val="0"/>
          <w:sz w:val="24"/>
          <w:szCs w:val="24"/>
          <w:lang w:val="en-US"/>
        </w:rPr>
        <w:t>1.3 Study Area</w:t>
      </w:r>
    </w:p>
    <w:p w:rsidR="4FD9AE72" w:rsidP="45FB4A41" w:rsidRDefault="4FD9AE72" w14:paraId="1AB58A31" w14:textId="314852BB">
      <w:pPr>
        <w:spacing w:before="240" w:beforeAutospacing="off" w:after="240" w:afterAutospacing="off"/>
      </w:pPr>
      <w:r w:rsidRPr="45FB4A41" w:rsidR="4FD9AE72">
        <w:rPr>
          <w:rFonts w:ascii="Times New Roman" w:hAnsi="Times New Roman" w:eastAsia="Times New Roman" w:cs="Times New Roman"/>
          <w:noProof w:val="0"/>
          <w:sz w:val="24"/>
          <w:szCs w:val="24"/>
          <w:lang w:val="en-US"/>
        </w:rPr>
        <w:t>Nairobi City County (approximately 696 km²), with focus on 17 constituencies representing diverse socioeconomic and land use contexts — from leafy suburbs to dense informal settlements and industrial zones.</w:t>
      </w:r>
    </w:p>
    <w:p w:rsidR="45FB4A41" w:rsidP="45FB4A41" w:rsidRDefault="45FB4A41" w14:paraId="3D769E77" w14:textId="064D346D">
      <w:pPr>
        <w:pStyle w:val="Normal"/>
        <w:rPr>
          <w:rFonts w:ascii="Times New Roman" w:hAnsi="Times New Roman" w:eastAsia="Times New Roman" w:cs="Times New Roman"/>
        </w:rPr>
      </w:pPr>
    </w:p>
    <w:p w:rsidR="4FD9AE72" w:rsidP="45FB4A41" w:rsidRDefault="4FD9AE72" w14:paraId="6E081F3F" w14:textId="4D098CA5">
      <w:pPr>
        <w:pStyle w:val="ListParagraph"/>
        <w:numPr>
          <w:ilvl w:val="0"/>
          <w:numId w:val="2"/>
        </w:numPr>
        <w:spacing w:before="0" w:beforeAutospacing="off" w:after="0" w:afterAutospacing="off"/>
        <w:rPr>
          <w:rFonts w:ascii="Times New Roman" w:hAnsi="Times New Roman" w:eastAsia="Times New Roman" w:cs="Times New Roman"/>
          <w:b w:val="1"/>
          <w:bCs w:val="1"/>
          <w:noProof w:val="0"/>
          <w:sz w:val="24"/>
          <w:szCs w:val="24"/>
          <w:u w:val="single"/>
          <w:lang w:val="en-US"/>
        </w:rPr>
      </w:pPr>
      <w:r w:rsidRPr="45FB4A41" w:rsidR="4FD9AE72">
        <w:rPr>
          <w:rFonts w:ascii="Times New Roman" w:hAnsi="Times New Roman" w:eastAsia="Times New Roman" w:cs="Times New Roman"/>
          <w:b w:val="1"/>
          <w:bCs w:val="1"/>
          <w:noProof w:val="0"/>
          <w:sz w:val="24"/>
          <w:szCs w:val="24"/>
          <w:u w:val="single"/>
          <w:lang w:val="en-US"/>
        </w:rPr>
        <w:t>Data and Methods</w:t>
      </w:r>
    </w:p>
    <w:p w:rsidR="4FD9AE72" w:rsidP="45FB4A41" w:rsidRDefault="4FD9AE72" w14:paraId="32412439" w14:textId="71348B08">
      <w:pPr>
        <w:spacing w:before="240" w:beforeAutospacing="off" w:after="240" w:afterAutospacing="off"/>
        <w:rPr>
          <w:rFonts w:ascii="Times New Roman" w:hAnsi="Times New Roman" w:eastAsia="Times New Roman" w:cs="Times New Roman"/>
          <w:b w:val="1"/>
          <w:bCs w:val="1"/>
          <w:noProof w:val="0"/>
          <w:sz w:val="24"/>
          <w:szCs w:val="24"/>
          <w:lang w:val="en-US"/>
        </w:rPr>
      </w:pPr>
      <w:r w:rsidRPr="45FB4A41" w:rsidR="4FD9AE72">
        <w:rPr>
          <w:rFonts w:ascii="Times New Roman" w:hAnsi="Times New Roman" w:eastAsia="Times New Roman" w:cs="Times New Roman"/>
          <w:b w:val="1"/>
          <w:bCs w:val="1"/>
          <w:noProof w:val="0"/>
          <w:sz w:val="24"/>
          <w:szCs w:val="24"/>
          <w:lang w:val="en-US"/>
        </w:rPr>
        <w:t>2.1 Data Sources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578"/>
        <w:gridCol w:w="2578"/>
        <w:gridCol w:w="1355"/>
        <w:gridCol w:w="1699"/>
        <w:gridCol w:w="1149"/>
      </w:tblGrid>
      <w:tr w:rsidR="45FB4A41" w:rsidTr="45FB4A41" w14:paraId="0F12EAC9">
        <w:trPr>
          <w:trHeight w:val="300"/>
        </w:trPr>
        <w:tc>
          <w:tcPr>
            <w:tcW w:w="25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4525F270" w14:textId="4F4DB9BF">
            <w:pPr>
              <w:spacing w:before="0" w:beforeAutospacing="off" w:after="0" w:afterAutospacing="off"/>
              <w:jc w:val="center"/>
            </w:pPr>
            <w:r w:rsidRPr="45FB4A41" w:rsidR="45FB4A41">
              <w:rPr>
                <w:b w:val="1"/>
                <w:bCs w:val="1"/>
              </w:rPr>
              <w:t>Dataset</w:t>
            </w:r>
          </w:p>
        </w:tc>
        <w:tc>
          <w:tcPr>
            <w:tcW w:w="25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3D12A425" w14:textId="169C4C1D">
            <w:pPr>
              <w:spacing w:before="0" w:beforeAutospacing="off" w:after="0" w:afterAutospacing="off"/>
              <w:jc w:val="center"/>
            </w:pPr>
            <w:r w:rsidRPr="45FB4A41" w:rsidR="45FB4A41">
              <w:rPr>
                <w:b w:val="1"/>
                <w:bCs w:val="1"/>
              </w:rPr>
              <w:t>Source</w:t>
            </w:r>
          </w:p>
        </w:tc>
        <w:tc>
          <w:tcPr>
            <w:tcW w:w="1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5EDDDF8" w14:textId="0B19FED3">
            <w:pPr>
              <w:spacing w:before="0" w:beforeAutospacing="off" w:after="0" w:afterAutospacing="off"/>
              <w:jc w:val="center"/>
            </w:pPr>
            <w:r w:rsidRPr="45FB4A41" w:rsidR="45FB4A41">
              <w:rPr>
                <w:b w:val="1"/>
                <w:bCs w:val="1"/>
              </w:rPr>
              <w:t>Resolution</w:t>
            </w:r>
          </w:p>
        </w:tc>
        <w:tc>
          <w:tcPr>
            <w:tcW w:w="1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3968E0D9" w14:textId="33277461">
            <w:pPr>
              <w:spacing w:before="0" w:beforeAutospacing="off" w:after="0" w:afterAutospacing="off"/>
              <w:jc w:val="center"/>
            </w:pPr>
            <w:r w:rsidRPr="45FB4A41" w:rsidR="45FB4A41">
              <w:rPr>
                <w:b w:val="1"/>
                <w:bCs w:val="1"/>
              </w:rPr>
              <w:t>Date</w:t>
            </w:r>
          </w:p>
        </w:tc>
        <w:tc>
          <w:tcPr>
            <w:tcW w:w="11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5ACBAC2" w14:textId="404B7C74">
            <w:pPr>
              <w:spacing w:before="0" w:beforeAutospacing="off" w:after="0" w:afterAutospacing="off"/>
              <w:jc w:val="center"/>
            </w:pPr>
            <w:r w:rsidRPr="45FB4A41" w:rsidR="45FB4A41">
              <w:rPr>
                <w:b w:val="1"/>
                <w:bCs w:val="1"/>
              </w:rPr>
              <w:t>Format</w:t>
            </w:r>
          </w:p>
        </w:tc>
      </w:tr>
      <w:tr w:rsidR="45FB4A41" w:rsidTr="45FB4A41" w14:paraId="36DE8892">
        <w:trPr>
          <w:trHeight w:val="300"/>
        </w:trPr>
        <w:tc>
          <w:tcPr>
            <w:tcW w:w="25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430C3A3F" w14:textId="286363D0">
            <w:pPr>
              <w:spacing w:before="0" w:beforeAutospacing="off" w:after="0" w:afterAutospacing="off"/>
              <w:jc w:val="left"/>
            </w:pPr>
            <w:r w:rsidR="45FB4A41">
              <w:rPr/>
              <w:t>Landsat 8/9 OLI/TIRS</w:t>
            </w:r>
          </w:p>
        </w:tc>
        <w:tc>
          <w:tcPr>
            <w:tcW w:w="25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1145E2B9" w14:textId="6530BE83">
            <w:pPr>
              <w:spacing w:before="0" w:beforeAutospacing="off" w:after="0" w:afterAutospacing="off"/>
              <w:jc w:val="left"/>
            </w:pPr>
            <w:r w:rsidR="45FB4A41">
              <w:rPr/>
              <w:t>USGS Earth Explorer</w:t>
            </w:r>
          </w:p>
        </w:tc>
        <w:tc>
          <w:tcPr>
            <w:tcW w:w="1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39F8F29A" w14:textId="5124F90F">
            <w:pPr>
              <w:spacing w:before="0" w:beforeAutospacing="off" w:after="0" w:afterAutospacing="off"/>
              <w:jc w:val="left"/>
            </w:pPr>
            <w:r w:rsidR="45FB4A41">
              <w:rPr/>
              <w:t>30 m</w:t>
            </w:r>
          </w:p>
        </w:tc>
        <w:tc>
          <w:tcPr>
            <w:tcW w:w="1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0E4C6BE" w14:textId="755109C6">
            <w:pPr>
              <w:spacing w:before="0" w:beforeAutospacing="off" w:after="0" w:afterAutospacing="off"/>
              <w:jc w:val="left"/>
            </w:pPr>
            <w:r w:rsidR="45FB4A41">
              <w:rPr/>
              <w:t>February 2023</w:t>
            </w:r>
          </w:p>
        </w:tc>
        <w:tc>
          <w:tcPr>
            <w:tcW w:w="11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4D740935" w14:textId="359004FD">
            <w:pPr>
              <w:spacing w:before="0" w:beforeAutospacing="off" w:after="0" w:afterAutospacing="off"/>
              <w:jc w:val="left"/>
            </w:pPr>
            <w:r w:rsidR="45FB4A41">
              <w:rPr/>
              <w:t>GeoTIFF</w:t>
            </w:r>
          </w:p>
        </w:tc>
      </w:tr>
      <w:tr w:rsidR="45FB4A41" w:rsidTr="45FB4A41" w14:paraId="6BC9D0A4">
        <w:trPr>
          <w:trHeight w:val="300"/>
        </w:trPr>
        <w:tc>
          <w:tcPr>
            <w:tcW w:w="25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1ADAEBA2" w14:textId="1B184526">
            <w:pPr>
              <w:spacing w:before="0" w:beforeAutospacing="off" w:after="0" w:afterAutospacing="off"/>
              <w:jc w:val="left"/>
            </w:pPr>
            <w:r w:rsidR="45FB4A41">
              <w:rPr/>
              <w:t>Nairobi Constituencies</w:t>
            </w:r>
          </w:p>
        </w:tc>
        <w:tc>
          <w:tcPr>
            <w:tcW w:w="25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6B9E1ADA" w14:textId="7AAC52EE">
            <w:pPr>
              <w:spacing w:before="0" w:beforeAutospacing="off" w:after="0" w:afterAutospacing="off"/>
              <w:jc w:val="left"/>
            </w:pPr>
            <w:r w:rsidR="45FB4A41">
              <w:rPr/>
              <w:t>GADM / [your source]</w:t>
            </w:r>
          </w:p>
        </w:tc>
        <w:tc>
          <w:tcPr>
            <w:tcW w:w="13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F55BAD7" w14:textId="621CD9A8">
            <w:pPr>
              <w:spacing w:before="0" w:beforeAutospacing="off" w:after="0" w:afterAutospacing="off"/>
              <w:jc w:val="left"/>
            </w:pPr>
            <w:r w:rsidR="45FB4A41">
              <w:rPr/>
              <w:t>Vector</w:t>
            </w:r>
          </w:p>
        </w:tc>
        <w:tc>
          <w:tcPr>
            <w:tcW w:w="169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2BD94E5" w14:textId="53B8C607">
            <w:pPr>
              <w:spacing w:before="0" w:beforeAutospacing="off" w:after="0" w:afterAutospacing="off"/>
              <w:jc w:val="left"/>
            </w:pPr>
            <w:r w:rsidR="45FB4A41">
              <w:rPr/>
              <w:t>2022</w:t>
            </w:r>
          </w:p>
        </w:tc>
        <w:tc>
          <w:tcPr>
            <w:tcW w:w="11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0E75CE9" w14:textId="7F2080B2">
            <w:pPr>
              <w:spacing w:before="0" w:beforeAutospacing="off" w:after="0" w:afterAutospacing="off"/>
              <w:jc w:val="left"/>
            </w:pPr>
            <w:r w:rsidR="45FB4A41">
              <w:rPr/>
              <w:t>Shapefile</w:t>
            </w:r>
          </w:p>
        </w:tc>
      </w:tr>
    </w:tbl>
    <w:p w:rsidR="62EBEB98" w:rsidP="45FB4A41" w:rsidRDefault="62EBEB98" w14:paraId="1FF1996B" w14:textId="1E443C3A">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45FB4A41" w:rsidR="62EBEB98">
        <w:rPr>
          <w:rFonts w:ascii="Times New Roman" w:hAnsi="Times New Roman" w:eastAsia="Times New Roman" w:cs="Times New Roman"/>
          <w:b w:val="1"/>
          <w:bCs w:val="1"/>
          <w:noProof w:val="0"/>
          <w:sz w:val="24"/>
          <w:szCs w:val="24"/>
          <w:lang w:val="en-US"/>
        </w:rPr>
        <w:t>2.2 Software</w:t>
      </w:r>
    </w:p>
    <w:p w:rsidR="62EBEB98" w:rsidP="45FB4A41" w:rsidRDefault="62EBEB98" w14:paraId="18251136" w14:textId="0C18729C">
      <w:pPr>
        <w:bidi w:val="0"/>
        <w:spacing w:before="240" w:beforeAutospacing="off" w:after="240" w:afterAutospacing="off"/>
      </w:pPr>
      <w:r w:rsidRPr="45FB4A41" w:rsidR="62EBEB98">
        <w:rPr>
          <w:rFonts w:ascii="Times New Roman" w:hAnsi="Times New Roman" w:eastAsia="Times New Roman" w:cs="Times New Roman"/>
          <w:noProof w:val="0"/>
          <w:sz w:val="24"/>
          <w:szCs w:val="24"/>
          <w:lang w:val="en-US"/>
        </w:rPr>
        <w:t>QGIS 3.44.11 LTR (Solothurn) with GDAL 3.12.3.</w:t>
      </w:r>
    </w:p>
    <w:p w:rsidR="62EBEB98" w:rsidP="45FB4A41" w:rsidRDefault="62EBEB98" w14:paraId="6CF98058" w14:textId="44242405">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45FB4A41" w:rsidR="62EBEB98">
        <w:rPr>
          <w:rFonts w:ascii="Times New Roman" w:hAnsi="Times New Roman" w:eastAsia="Times New Roman" w:cs="Times New Roman"/>
          <w:b w:val="1"/>
          <w:bCs w:val="1"/>
          <w:noProof w:val="0"/>
          <w:sz w:val="24"/>
          <w:szCs w:val="24"/>
          <w:lang w:val="en-US"/>
        </w:rPr>
        <w:t>2.3 Methodology</w:t>
      </w:r>
    </w:p>
    <w:p w:rsidR="62EBEB98" w:rsidP="45FB4A41" w:rsidRDefault="62EBEB98" w14:paraId="0CD5EB33" w14:textId="12AB250E">
      <w:pPr>
        <w:bidi w:val="0"/>
        <w:spacing w:before="240" w:beforeAutospacing="off" w:after="240" w:afterAutospacing="off"/>
        <w:ind w:left="720"/>
      </w:pPr>
      <w:r w:rsidRPr="45FB4A41" w:rsidR="62EBEB98">
        <w:rPr>
          <w:rFonts w:ascii="Times New Roman" w:hAnsi="Times New Roman" w:eastAsia="Times New Roman" w:cs="Times New Roman"/>
          <w:noProof w:val="0"/>
          <w:sz w:val="24"/>
          <w:szCs w:val="24"/>
          <w:lang w:val="en-US"/>
        </w:rPr>
        <w:t>2.3.1 Pre-processing</w:t>
      </w:r>
    </w:p>
    <w:p w:rsidR="62EBEB98" w:rsidP="45FB4A41" w:rsidRDefault="62EBEB98" w14:paraId="7D7DCF45" w14:textId="18E3310F">
      <w:pPr>
        <w:bidi w:val="0"/>
        <w:spacing w:before="240" w:beforeAutospacing="off" w:after="240" w:afterAutospacing="off"/>
      </w:pPr>
      <w:r w:rsidRPr="45FB4A41" w:rsidR="62EBEB98">
        <w:rPr>
          <w:rFonts w:ascii="Times New Roman" w:hAnsi="Times New Roman" w:eastAsia="Times New Roman" w:cs="Times New Roman"/>
          <w:noProof w:val="0"/>
          <w:sz w:val="24"/>
          <w:szCs w:val="24"/>
          <w:lang w:val="en-US"/>
        </w:rPr>
        <w:t xml:space="preserve"> Landsat 8/9 Level-1 imagery was downloaded for February 2023 (dry season, &lt;10% cloud cover). The thermal band (Band 10) was converted from Digital Numbers to Land Surface Temperature (°C) using radiance scaling factors and Planck's equation constants from image metadata:</w:t>
      </w:r>
    </w:p>
    <w:p w:rsidR="62EBEB98" w:rsidP="45FB4A41" w:rsidRDefault="62EBEB98" w14:paraId="5F98A0C8" w14:textId="2138ADF7">
      <w:pPr>
        <w:bidi w:val="0"/>
        <w:spacing w:before="240" w:beforeAutospacing="off" w:after="240" w:afterAutospacing="off"/>
      </w:pPr>
      <w:r w:rsidRPr="45FB4A41" w:rsidR="62EBEB98">
        <w:rPr>
          <w:rFonts w:ascii="Times New Roman" w:hAnsi="Times New Roman" w:eastAsia="Times New Roman" w:cs="Times New Roman"/>
          <w:noProof w:val="0"/>
          <w:sz w:val="24"/>
          <w:szCs w:val="24"/>
          <w:lang w:val="en-US"/>
        </w:rPr>
        <w:t>LST = (K2 / ln((K1 / ((DN × 0.00038) + 0.1)) + 1)) − 273.15</w:t>
      </w:r>
    </w:p>
    <w:p w:rsidR="62EBEB98" w:rsidP="45FB4A41" w:rsidRDefault="62EBEB98" w14:paraId="58EA023F" w14:textId="67D5A603">
      <w:pPr>
        <w:bidi w:val="0"/>
        <w:spacing w:before="240" w:beforeAutospacing="off" w:after="240" w:afterAutospacing="off"/>
      </w:pPr>
      <w:r w:rsidRPr="45FB4A41" w:rsidR="62EBEB98">
        <w:rPr>
          <w:rFonts w:ascii="Times New Roman" w:hAnsi="Times New Roman" w:eastAsia="Times New Roman" w:cs="Times New Roman"/>
          <w:noProof w:val="0"/>
          <w:sz w:val="24"/>
          <w:szCs w:val="24"/>
          <w:lang w:val="en-US"/>
        </w:rPr>
        <w:t>Where K1 = 799.0284 and K2 = 1329.2405 for Landsat 8 Band 10.</w:t>
      </w:r>
    </w:p>
    <w:p w:rsidR="62EBEB98" w:rsidP="45FB4A41" w:rsidRDefault="62EBEB98" w14:paraId="7099D72A" w14:textId="6351FCEC">
      <w:pPr>
        <w:bidi w:val="0"/>
        <w:spacing w:before="240" w:beforeAutospacing="off" w:after="240" w:afterAutospacing="off"/>
      </w:pPr>
      <w:r w:rsidRPr="45FB4A41" w:rsidR="62EBEB98">
        <w:rPr>
          <w:rFonts w:ascii="Times New Roman" w:hAnsi="Times New Roman" w:eastAsia="Times New Roman" w:cs="Times New Roman"/>
          <w:noProof w:val="0"/>
          <w:sz w:val="24"/>
          <w:szCs w:val="24"/>
          <w:lang w:val="en-US"/>
        </w:rPr>
        <w:t>NDVI was calculated from red (Band 4) and near-infrared (Band 5) bands:</w:t>
      </w:r>
    </w:p>
    <w:p w:rsidR="62EBEB98" w:rsidP="45FB4A41" w:rsidRDefault="62EBEB98" w14:paraId="0A0DDE89" w14:textId="11A643E2">
      <w:pPr>
        <w:bidi w:val="0"/>
        <w:spacing w:before="240" w:beforeAutospacing="off" w:after="240" w:afterAutospacing="off"/>
      </w:pPr>
      <w:r w:rsidRPr="45FB4A41" w:rsidR="62EBEB98">
        <w:rPr>
          <w:rFonts w:ascii="Times New Roman" w:hAnsi="Times New Roman" w:eastAsia="Times New Roman" w:cs="Times New Roman"/>
          <w:noProof w:val="0"/>
          <w:sz w:val="24"/>
          <w:szCs w:val="24"/>
          <w:lang w:val="en-US"/>
        </w:rPr>
        <w:t>NDVI = (NIR − Red) / (NIR + Red)</w:t>
      </w:r>
    </w:p>
    <w:p w:rsidR="62EBEB98" w:rsidP="45FB4A41" w:rsidRDefault="62EBEB98" w14:paraId="2AE26971" w14:textId="2063B1B2">
      <w:pPr>
        <w:bidi w:val="0"/>
        <w:spacing w:before="240" w:beforeAutospacing="off" w:after="240" w:afterAutospacing="off"/>
        <w:ind w:left="720"/>
      </w:pPr>
      <w:r w:rsidRPr="45FB4A41" w:rsidR="62EBEB98">
        <w:rPr>
          <w:rFonts w:ascii="Times New Roman" w:hAnsi="Times New Roman" w:eastAsia="Times New Roman" w:cs="Times New Roman"/>
          <w:noProof w:val="0"/>
          <w:sz w:val="24"/>
          <w:szCs w:val="24"/>
          <w:lang w:val="en-US"/>
        </w:rPr>
        <w:t xml:space="preserve">2.3.2 Classification </w:t>
      </w:r>
    </w:p>
    <w:p w:rsidR="62EBEB98" w:rsidP="45FB4A41" w:rsidRDefault="62EBEB98" w14:paraId="0740396E" w14:textId="526FE990">
      <w:pPr>
        <w:bidi w:val="0"/>
        <w:spacing w:before="240" w:beforeAutospacing="off" w:after="240" w:afterAutospacing="off"/>
      </w:pPr>
      <w:r w:rsidRPr="45FB4A41" w:rsidR="62EBEB98">
        <w:rPr>
          <w:rFonts w:ascii="Times New Roman" w:hAnsi="Times New Roman" w:eastAsia="Times New Roman" w:cs="Times New Roman"/>
          <w:noProof w:val="0"/>
          <w:sz w:val="24"/>
          <w:szCs w:val="24"/>
          <w:lang w:val="en-US"/>
        </w:rPr>
        <w:t>NDVI was classified into green space categories: • High green space: NDVI &gt; 0.3 • Moderate green space: 0.15–0.3 • Low green space: &lt; 0.15</w:t>
      </w:r>
    </w:p>
    <w:p w:rsidR="62EBEB98" w:rsidP="45FB4A41" w:rsidRDefault="62EBEB98" w14:paraId="588D0973" w14:textId="6C9CF0D6">
      <w:pPr>
        <w:bidi w:val="0"/>
        <w:spacing w:before="240" w:beforeAutospacing="off" w:after="240" w:afterAutospacing="off"/>
      </w:pPr>
      <w:r w:rsidRPr="45FB4A41" w:rsidR="62EBEB98">
        <w:rPr>
          <w:rFonts w:ascii="Times New Roman" w:hAnsi="Times New Roman" w:eastAsia="Times New Roman" w:cs="Times New Roman"/>
          <w:noProof w:val="0"/>
          <w:sz w:val="24"/>
          <w:szCs w:val="24"/>
          <w:lang w:val="en-US"/>
        </w:rPr>
        <w:t>LST was classified into heat categories: • Cool: &lt; 28°C • Moderate: 28–32°C • Hot: 32–36°C • Very hot: &gt; 36°C</w:t>
      </w:r>
    </w:p>
    <w:p w:rsidR="62EBEB98" w:rsidP="45FB4A41" w:rsidRDefault="62EBEB98" w14:paraId="6C90B7B8" w14:textId="4CD6E045">
      <w:pPr>
        <w:bidi w:val="0"/>
        <w:spacing w:before="240" w:beforeAutospacing="off" w:after="240" w:afterAutospacing="off"/>
        <w:ind w:left="720"/>
      </w:pPr>
      <w:r w:rsidRPr="45FB4A41" w:rsidR="62EBEB98">
        <w:rPr>
          <w:rFonts w:ascii="Times New Roman" w:hAnsi="Times New Roman" w:eastAsia="Times New Roman" w:cs="Times New Roman"/>
          <w:noProof w:val="0"/>
          <w:sz w:val="24"/>
          <w:szCs w:val="24"/>
          <w:lang w:val="en-US"/>
        </w:rPr>
        <w:t>2.3.3 Injustice Hotspot Identification</w:t>
      </w:r>
    </w:p>
    <w:p w:rsidR="62EBEB98" w:rsidP="45FB4A41" w:rsidRDefault="62EBEB98" w14:paraId="6B362CE0" w14:textId="021D973C">
      <w:pPr>
        <w:bidi w:val="0"/>
        <w:spacing w:before="240" w:beforeAutospacing="off" w:after="240" w:afterAutospacing="off"/>
      </w:pPr>
      <w:r w:rsidRPr="45FB4A41" w:rsidR="62EBEB98">
        <w:rPr>
          <w:rFonts w:ascii="Times New Roman" w:hAnsi="Times New Roman" w:eastAsia="Times New Roman" w:cs="Times New Roman"/>
          <w:noProof w:val="0"/>
          <w:sz w:val="24"/>
          <w:szCs w:val="24"/>
          <w:lang w:val="en-US"/>
        </w:rPr>
        <w:t xml:space="preserve"> Areas classified as "very hot" (&gt;36°C) AND "low green space" (&lt;0.15) were identified as environmental injustice hotspots using raster overlay analysis.</w:t>
      </w:r>
    </w:p>
    <w:p w:rsidR="62EBEB98" w:rsidP="45FB4A41" w:rsidRDefault="62EBEB98" w14:paraId="70E69B84" w14:textId="3B666460">
      <w:pPr>
        <w:bidi w:val="0"/>
        <w:spacing w:before="240" w:beforeAutospacing="off" w:after="240" w:afterAutospacing="off"/>
        <w:ind w:left="720"/>
      </w:pPr>
      <w:r w:rsidRPr="45FB4A41" w:rsidR="62EBEB98">
        <w:rPr>
          <w:rFonts w:ascii="Times New Roman" w:hAnsi="Times New Roman" w:eastAsia="Times New Roman" w:cs="Times New Roman"/>
          <w:noProof w:val="0"/>
          <w:sz w:val="24"/>
          <w:szCs w:val="24"/>
          <w:lang w:val="en-US"/>
        </w:rPr>
        <w:t>2.3.4 Zonal Statistics</w:t>
      </w:r>
    </w:p>
    <w:p w:rsidR="62EBEB98" w:rsidP="45FB4A41" w:rsidRDefault="62EBEB98" w14:paraId="5DE6BBA8" w14:textId="645AB1F8">
      <w:pPr>
        <w:bidi w:val="0"/>
        <w:spacing w:before="240" w:beforeAutospacing="off" w:after="240" w:afterAutospacing="off"/>
      </w:pPr>
      <w:r w:rsidRPr="45FB4A41" w:rsidR="62EBEB98">
        <w:rPr>
          <w:rFonts w:ascii="Times New Roman" w:hAnsi="Times New Roman" w:eastAsia="Times New Roman" w:cs="Times New Roman"/>
          <w:noProof w:val="0"/>
          <w:sz w:val="24"/>
          <w:szCs w:val="24"/>
          <w:lang w:val="en-US"/>
        </w:rPr>
        <w:t xml:space="preserve"> Mean LST and mean NDVI were calculated for each Nairobi constituency to enable comparative analysis.</w:t>
      </w:r>
    </w:p>
    <w:p w:rsidR="45FB4A41" w:rsidP="45FB4A41" w:rsidRDefault="45FB4A41" w14:paraId="7466D3C8" w14:textId="3F319A7F">
      <w:pPr>
        <w:pStyle w:val="Normal"/>
        <w:rPr>
          <w:rFonts w:ascii="Times New Roman" w:hAnsi="Times New Roman" w:eastAsia="Times New Roman" w:cs="Times New Roman"/>
        </w:rPr>
      </w:pPr>
    </w:p>
    <w:p w:rsidR="3C003993" w:rsidP="45FB4A41" w:rsidRDefault="3C003993" w14:paraId="1B930B95" w14:textId="7A6C93FA">
      <w:pPr>
        <w:pStyle w:val="ListParagraph"/>
        <w:numPr>
          <w:ilvl w:val="0"/>
          <w:numId w:val="3"/>
        </w:numPr>
        <w:spacing w:before="0" w:beforeAutospacing="off" w:after="0" w:afterAutospacing="off"/>
        <w:rPr>
          <w:rFonts w:ascii="Times New Roman" w:hAnsi="Times New Roman" w:eastAsia="Times New Roman" w:cs="Times New Roman"/>
          <w:b w:val="1"/>
          <w:bCs w:val="1"/>
          <w:noProof w:val="0"/>
          <w:sz w:val="24"/>
          <w:szCs w:val="24"/>
          <w:u w:val="single"/>
          <w:lang w:val="en-US"/>
        </w:rPr>
      </w:pPr>
      <w:r w:rsidRPr="45FB4A41" w:rsidR="3C003993">
        <w:rPr>
          <w:rFonts w:ascii="Times New Roman" w:hAnsi="Times New Roman" w:eastAsia="Times New Roman" w:cs="Times New Roman"/>
          <w:b w:val="1"/>
          <w:bCs w:val="1"/>
          <w:noProof w:val="0"/>
          <w:sz w:val="24"/>
          <w:szCs w:val="24"/>
          <w:u w:val="single"/>
          <w:lang w:val="en-US"/>
        </w:rPr>
        <w:t>Results</w:t>
      </w:r>
    </w:p>
    <w:p w:rsidR="3C003993" w:rsidP="45FB4A41" w:rsidRDefault="3C003993" w14:paraId="7BF08FB0" w14:textId="20D2C025">
      <w:pPr>
        <w:spacing w:before="240" w:beforeAutospacing="off" w:after="240" w:afterAutospacing="off"/>
        <w:rPr>
          <w:rFonts w:ascii="Times New Roman" w:hAnsi="Times New Roman" w:eastAsia="Times New Roman" w:cs="Times New Roman"/>
          <w:b w:val="1"/>
          <w:bCs w:val="1"/>
          <w:noProof w:val="0"/>
          <w:sz w:val="24"/>
          <w:szCs w:val="24"/>
          <w:lang w:val="en-US"/>
        </w:rPr>
      </w:pPr>
      <w:r w:rsidRPr="45FB4A41" w:rsidR="3C003993">
        <w:rPr>
          <w:rFonts w:ascii="Times New Roman" w:hAnsi="Times New Roman" w:eastAsia="Times New Roman" w:cs="Times New Roman"/>
          <w:b w:val="1"/>
          <w:bCs w:val="1"/>
          <w:noProof w:val="0"/>
          <w:sz w:val="24"/>
          <w:szCs w:val="24"/>
          <w:lang w:val="en-US"/>
        </w:rPr>
        <w:t>3.1 Overall Statistics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6078"/>
        <w:gridCol w:w="3282"/>
      </w:tblGrid>
      <w:tr w:rsidR="45FB4A41" w:rsidTr="45FB4A41" w14:paraId="0E2B5FD1">
        <w:trPr>
          <w:trHeight w:val="300"/>
        </w:trPr>
        <w:tc>
          <w:tcPr>
            <w:tcW w:w="60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4FBDCB1B" w14:textId="3A1E535D">
            <w:pPr>
              <w:spacing w:before="0" w:beforeAutospacing="off" w:after="0" w:afterAutospacing="off"/>
              <w:jc w:val="center"/>
            </w:pPr>
            <w:r w:rsidRPr="45FB4A41" w:rsidR="45FB4A41">
              <w:rPr>
                <w:b w:val="1"/>
                <w:bCs w:val="1"/>
              </w:rPr>
              <w:t>Parameter</w:t>
            </w:r>
          </w:p>
        </w:tc>
        <w:tc>
          <w:tcPr>
            <w:tcW w:w="32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6BE94AE4" w14:textId="117F6836">
            <w:pPr>
              <w:spacing w:before="0" w:beforeAutospacing="off" w:after="0" w:afterAutospacing="off"/>
              <w:jc w:val="center"/>
            </w:pPr>
            <w:r w:rsidRPr="45FB4A41" w:rsidR="45FB4A41">
              <w:rPr>
                <w:b w:val="1"/>
                <w:bCs w:val="1"/>
              </w:rPr>
              <w:t>Value</w:t>
            </w:r>
          </w:p>
        </w:tc>
      </w:tr>
      <w:tr w:rsidR="45FB4A41" w:rsidTr="45FB4A41" w14:paraId="46DAA2D0">
        <w:trPr>
          <w:trHeight w:val="300"/>
        </w:trPr>
        <w:tc>
          <w:tcPr>
            <w:tcW w:w="60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1306988" w14:textId="4803360A">
            <w:pPr>
              <w:spacing w:before="0" w:beforeAutospacing="off" w:after="0" w:afterAutospacing="off"/>
              <w:jc w:val="left"/>
            </w:pPr>
            <w:r w:rsidR="45FB4A41">
              <w:rPr/>
              <w:t>Minimum LST</w:t>
            </w:r>
          </w:p>
        </w:tc>
        <w:tc>
          <w:tcPr>
            <w:tcW w:w="32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AE0E32A" w14:textId="37F50728">
            <w:pPr>
              <w:spacing w:before="0" w:beforeAutospacing="off" w:after="0" w:afterAutospacing="off"/>
              <w:jc w:val="left"/>
            </w:pPr>
            <w:r w:rsidR="45FB4A41">
              <w:rPr/>
              <w:t>24.14°C</w:t>
            </w:r>
          </w:p>
        </w:tc>
      </w:tr>
      <w:tr w:rsidR="45FB4A41" w:rsidTr="45FB4A41" w14:paraId="627E3055">
        <w:trPr>
          <w:trHeight w:val="300"/>
        </w:trPr>
        <w:tc>
          <w:tcPr>
            <w:tcW w:w="60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8320B1B" w14:textId="4999504F">
            <w:pPr>
              <w:spacing w:before="0" w:beforeAutospacing="off" w:after="0" w:afterAutospacing="off"/>
              <w:jc w:val="left"/>
            </w:pPr>
            <w:r w:rsidR="45FB4A41">
              <w:rPr/>
              <w:t>Maximum LST</w:t>
            </w:r>
          </w:p>
        </w:tc>
        <w:tc>
          <w:tcPr>
            <w:tcW w:w="32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9A32D50" w14:textId="2E4E8368">
            <w:pPr>
              <w:spacing w:before="0" w:beforeAutospacing="off" w:after="0" w:afterAutospacing="off"/>
              <w:jc w:val="left"/>
            </w:pPr>
            <w:r w:rsidR="45FB4A41">
              <w:rPr/>
              <w:t>49.42°C</w:t>
            </w:r>
          </w:p>
        </w:tc>
      </w:tr>
      <w:tr w:rsidR="45FB4A41" w:rsidTr="45FB4A41" w14:paraId="05EDD643">
        <w:trPr>
          <w:trHeight w:val="300"/>
        </w:trPr>
        <w:tc>
          <w:tcPr>
            <w:tcW w:w="60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419C65D" w14:textId="322E3BA2">
            <w:pPr>
              <w:spacing w:before="0" w:beforeAutospacing="off" w:after="0" w:afterAutospacing="off"/>
              <w:jc w:val="left"/>
            </w:pPr>
            <w:r w:rsidR="45FB4A41">
              <w:rPr/>
              <w:t>LST range</w:t>
            </w:r>
          </w:p>
        </w:tc>
        <w:tc>
          <w:tcPr>
            <w:tcW w:w="32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4A203A7" w14:textId="3B74E23E">
            <w:pPr>
              <w:spacing w:before="0" w:beforeAutospacing="off" w:after="0" w:afterAutospacing="off"/>
              <w:jc w:val="left"/>
            </w:pPr>
            <w:r w:rsidR="45FB4A41">
              <w:rPr/>
              <w:t>25.28°C</w:t>
            </w:r>
          </w:p>
        </w:tc>
      </w:tr>
      <w:tr w:rsidR="45FB4A41" w:rsidTr="45FB4A41" w14:paraId="57572761">
        <w:trPr>
          <w:trHeight w:val="300"/>
        </w:trPr>
        <w:tc>
          <w:tcPr>
            <w:tcW w:w="60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A2ACF17" w14:textId="4B55DF09">
            <w:pPr>
              <w:spacing w:before="0" w:beforeAutospacing="off" w:after="0" w:afterAutospacing="off"/>
              <w:jc w:val="left"/>
            </w:pPr>
            <w:r w:rsidR="45FB4A41">
              <w:rPr/>
              <w:t>Minimum NDVI</w:t>
            </w:r>
          </w:p>
        </w:tc>
        <w:tc>
          <w:tcPr>
            <w:tcW w:w="32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B0DE792" w14:textId="34CF0AC7">
            <w:pPr>
              <w:spacing w:before="0" w:beforeAutospacing="off" w:after="0" w:afterAutospacing="off"/>
              <w:jc w:val="left"/>
            </w:pPr>
            <w:r w:rsidR="45FB4A41">
              <w:rPr/>
              <w:t>−0.078</w:t>
            </w:r>
          </w:p>
        </w:tc>
      </w:tr>
      <w:tr w:rsidR="45FB4A41" w:rsidTr="45FB4A41" w14:paraId="7CE5625C">
        <w:trPr>
          <w:trHeight w:val="300"/>
        </w:trPr>
        <w:tc>
          <w:tcPr>
            <w:tcW w:w="60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316BA538" w14:textId="76B2E752">
            <w:pPr>
              <w:spacing w:before="0" w:beforeAutospacing="off" w:after="0" w:afterAutospacing="off"/>
              <w:jc w:val="left"/>
            </w:pPr>
            <w:r w:rsidR="45FB4A41">
              <w:rPr/>
              <w:t>Maximum NDVI</w:t>
            </w:r>
          </w:p>
        </w:tc>
        <w:tc>
          <w:tcPr>
            <w:tcW w:w="32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4F5E8E6" w14:textId="32148BFF">
            <w:pPr>
              <w:spacing w:before="0" w:beforeAutospacing="off" w:after="0" w:afterAutospacing="off"/>
              <w:jc w:val="left"/>
            </w:pPr>
            <w:r w:rsidR="45FB4A41">
              <w:rPr/>
              <w:t>0.563</w:t>
            </w:r>
          </w:p>
        </w:tc>
      </w:tr>
      <w:tr w:rsidR="45FB4A41" w:rsidTr="45FB4A41" w14:paraId="53D88AF1">
        <w:trPr>
          <w:trHeight w:val="300"/>
        </w:trPr>
        <w:tc>
          <w:tcPr>
            <w:tcW w:w="60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CD6240B" w14:textId="0548F99E">
            <w:pPr>
              <w:spacing w:before="0" w:beforeAutospacing="off" w:after="0" w:afterAutospacing="off"/>
              <w:jc w:val="left"/>
            </w:pPr>
            <w:r w:rsidR="45FB4A41">
              <w:rPr/>
              <w:t>Mean NDVI</w:t>
            </w:r>
          </w:p>
        </w:tc>
        <w:tc>
          <w:tcPr>
            <w:tcW w:w="32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2B6D3EC" w14:textId="7E7E3D61">
            <w:pPr>
              <w:spacing w:before="0" w:beforeAutospacing="off" w:after="0" w:afterAutospacing="off"/>
              <w:jc w:val="left"/>
            </w:pPr>
            <w:r w:rsidR="45FB4A41">
              <w:rPr/>
              <w:t>~0.15</w:t>
            </w:r>
          </w:p>
        </w:tc>
      </w:tr>
    </w:tbl>
    <w:p w:rsidR="17FD5370" w:rsidP="45FB4A41" w:rsidRDefault="17FD5370" w14:paraId="652724FB" w14:textId="7DCA6EEF">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45FB4A41" w:rsidR="17FD5370">
        <w:rPr>
          <w:rFonts w:ascii="Times New Roman" w:hAnsi="Times New Roman" w:eastAsia="Times New Roman" w:cs="Times New Roman"/>
          <w:b w:val="1"/>
          <w:bCs w:val="1"/>
          <w:noProof w:val="0"/>
          <w:sz w:val="24"/>
          <w:szCs w:val="24"/>
          <w:lang w:val="en-US"/>
        </w:rPr>
        <w:t>3.2 Constituency Comparison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326"/>
        <w:gridCol w:w="2166"/>
        <w:gridCol w:w="1761"/>
        <w:gridCol w:w="3106"/>
      </w:tblGrid>
      <w:tr w:rsidR="45FB4A41" w:rsidTr="45FB4A41" w14:paraId="708FB021">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32E3F35" w14:textId="4FFDA989">
            <w:pPr>
              <w:bidi w:val="0"/>
              <w:spacing w:before="0" w:beforeAutospacing="off" w:after="0" w:afterAutospacing="off"/>
              <w:jc w:val="center"/>
            </w:pPr>
            <w:r w:rsidRPr="45FB4A41" w:rsidR="45FB4A41">
              <w:rPr>
                <w:b w:val="1"/>
                <w:bCs w:val="1"/>
              </w:rPr>
              <w:t>Constituency</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8C3C3F5" w14:textId="47E7A09C">
            <w:pPr>
              <w:bidi w:val="0"/>
              <w:spacing w:before="0" w:beforeAutospacing="off" w:after="0" w:afterAutospacing="off"/>
              <w:jc w:val="center"/>
            </w:pPr>
            <w:r w:rsidRPr="45FB4A41" w:rsidR="45FB4A41">
              <w:rPr>
                <w:b w:val="1"/>
                <w:bCs w:val="1"/>
              </w:rPr>
              <w:t>Mean LST (°C)</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136B8DDA" w14:textId="4364A5F8">
            <w:pPr>
              <w:bidi w:val="0"/>
              <w:spacing w:before="0" w:beforeAutospacing="off" w:after="0" w:afterAutospacing="off"/>
              <w:jc w:val="center"/>
            </w:pPr>
            <w:r w:rsidRPr="45FB4A41" w:rsidR="45FB4A41">
              <w:rPr>
                <w:b w:val="1"/>
                <w:bCs w:val="1"/>
              </w:rPr>
              <w:t>Mean NDVI</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4A3DF903" w14:textId="2BD7F308">
            <w:pPr>
              <w:bidi w:val="0"/>
              <w:spacing w:before="0" w:beforeAutospacing="off" w:after="0" w:afterAutospacing="off"/>
              <w:jc w:val="center"/>
            </w:pPr>
            <w:r w:rsidRPr="45FB4A41" w:rsidR="45FB4A41">
              <w:rPr>
                <w:b w:val="1"/>
                <w:bCs w:val="1"/>
              </w:rPr>
              <w:t>Category</w:t>
            </w:r>
          </w:p>
        </w:tc>
      </w:tr>
      <w:tr w:rsidR="45FB4A41" w:rsidTr="45FB4A41" w14:paraId="224FAF9F">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458B2309" w14:textId="6868F70B">
            <w:pPr>
              <w:bidi w:val="0"/>
              <w:spacing w:before="0" w:beforeAutospacing="off" w:after="0" w:afterAutospacing="off"/>
              <w:jc w:val="left"/>
            </w:pPr>
            <w:r w:rsidR="45FB4A41">
              <w:rPr/>
              <w:t>Westlands</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6E0B863F" w14:textId="66241CF6">
            <w:pPr>
              <w:bidi w:val="0"/>
              <w:spacing w:before="0" w:beforeAutospacing="off" w:after="0" w:afterAutospacing="off"/>
              <w:jc w:val="left"/>
            </w:pPr>
            <w:r w:rsidR="45FB4A41">
              <w:rPr/>
              <w:t>31.79</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6BA11E5C" w14:textId="750185E7">
            <w:pPr>
              <w:bidi w:val="0"/>
              <w:spacing w:before="0" w:beforeAutospacing="off" w:after="0" w:afterAutospacing="off"/>
              <w:jc w:val="left"/>
            </w:pPr>
            <w:r w:rsidR="45FB4A41">
              <w:rPr/>
              <w:t>0.264</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648A4241" w14:textId="123A0DB2">
            <w:pPr>
              <w:bidi w:val="0"/>
              <w:spacing w:before="0" w:beforeAutospacing="off" w:after="0" w:afterAutospacing="off"/>
              <w:jc w:val="left"/>
            </w:pPr>
            <w:r w:rsidR="45FB4A41">
              <w:rPr/>
              <w:t>Cool, green</w:t>
            </w:r>
          </w:p>
        </w:tc>
      </w:tr>
      <w:tr w:rsidR="45FB4A41" w:rsidTr="45FB4A41" w14:paraId="54A0510D">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6055F226" w14:textId="45F1EC1E">
            <w:pPr>
              <w:bidi w:val="0"/>
              <w:spacing w:before="0" w:beforeAutospacing="off" w:after="0" w:afterAutospacing="off"/>
              <w:jc w:val="left"/>
            </w:pPr>
            <w:r w:rsidR="45FB4A41">
              <w:rPr/>
              <w:t>Dagoretti North</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4C25931A" w14:textId="569DD383">
            <w:pPr>
              <w:bidi w:val="0"/>
              <w:spacing w:before="0" w:beforeAutospacing="off" w:after="0" w:afterAutospacing="off"/>
              <w:jc w:val="left"/>
            </w:pPr>
            <w:r w:rsidR="45FB4A41">
              <w:rPr/>
              <w:t>31.42</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5695B31" w14:textId="660C3B09">
            <w:pPr>
              <w:bidi w:val="0"/>
              <w:spacing w:before="0" w:beforeAutospacing="off" w:after="0" w:afterAutospacing="off"/>
              <w:jc w:val="left"/>
            </w:pPr>
            <w:r w:rsidR="45FB4A41">
              <w:rPr/>
              <w:t>0.218</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3B782B55" w14:textId="13B657CA">
            <w:pPr>
              <w:bidi w:val="0"/>
              <w:spacing w:before="0" w:beforeAutospacing="off" w:after="0" w:afterAutospacing="off"/>
              <w:jc w:val="left"/>
            </w:pPr>
            <w:r w:rsidR="45FB4A41">
              <w:rPr/>
              <w:t>Coolest, moderate green</w:t>
            </w:r>
          </w:p>
        </w:tc>
      </w:tr>
      <w:tr w:rsidR="45FB4A41" w:rsidTr="45FB4A41" w14:paraId="5C152414">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4FDC64D9" w14:textId="50574B5B">
            <w:pPr>
              <w:bidi w:val="0"/>
              <w:spacing w:before="0" w:beforeAutospacing="off" w:after="0" w:afterAutospacing="off"/>
              <w:jc w:val="left"/>
            </w:pPr>
            <w:r w:rsidR="45FB4A41">
              <w:rPr/>
              <w:t>Starehe</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3C5EF859" w14:textId="663C8A9C">
            <w:pPr>
              <w:bidi w:val="0"/>
              <w:spacing w:before="0" w:beforeAutospacing="off" w:after="0" w:afterAutospacing="off"/>
              <w:jc w:val="left"/>
            </w:pPr>
            <w:r w:rsidR="45FB4A41">
              <w:rPr/>
              <w:t>34.40</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6297E84" w14:textId="7E5F10C2">
            <w:pPr>
              <w:bidi w:val="0"/>
              <w:spacing w:before="0" w:beforeAutospacing="off" w:after="0" w:afterAutospacing="off"/>
              <w:jc w:val="left"/>
            </w:pPr>
            <w:r w:rsidR="45FB4A41">
              <w:rPr/>
              <w:t>0.116</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443F946" w14:textId="03271609">
            <w:pPr>
              <w:bidi w:val="0"/>
              <w:spacing w:before="0" w:beforeAutospacing="off" w:after="0" w:afterAutospacing="off"/>
              <w:jc w:val="left"/>
            </w:pPr>
            <w:r w:rsidR="45FB4A41">
              <w:rPr/>
              <w:t>Warm, low green</w:t>
            </w:r>
          </w:p>
        </w:tc>
      </w:tr>
      <w:tr w:rsidR="45FB4A41" w:rsidTr="45FB4A41" w14:paraId="671235A5">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4E0104B3" w14:textId="40B6496C">
            <w:pPr>
              <w:bidi w:val="0"/>
              <w:spacing w:before="0" w:beforeAutospacing="off" w:after="0" w:afterAutospacing="off"/>
              <w:jc w:val="left"/>
            </w:pPr>
            <w:r w:rsidR="45FB4A41">
              <w:rPr/>
              <w:t>Kibra</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F4B7E75" w14:textId="3E289E9A">
            <w:pPr>
              <w:bidi w:val="0"/>
              <w:spacing w:before="0" w:beforeAutospacing="off" w:after="0" w:afterAutospacing="off"/>
              <w:jc w:val="left"/>
            </w:pPr>
            <w:r w:rsidR="45FB4A41">
              <w:rPr/>
              <w:t>33.32</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5BD392F" w14:textId="4D3AC7B5">
            <w:pPr>
              <w:bidi w:val="0"/>
              <w:spacing w:before="0" w:beforeAutospacing="off" w:after="0" w:afterAutospacing="off"/>
              <w:jc w:val="left"/>
            </w:pPr>
            <w:r w:rsidR="45FB4A41">
              <w:rPr/>
              <w:t>0.169</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659D449C" w14:textId="49C360DC">
            <w:pPr>
              <w:bidi w:val="0"/>
              <w:spacing w:before="0" w:beforeAutospacing="off" w:after="0" w:afterAutospacing="off"/>
              <w:jc w:val="left"/>
            </w:pPr>
            <w:r w:rsidR="45FB4A41">
              <w:rPr/>
              <w:t>Warm, low green</w:t>
            </w:r>
          </w:p>
        </w:tc>
      </w:tr>
      <w:tr w:rsidR="45FB4A41" w:rsidTr="45FB4A41" w14:paraId="3ACBFB04">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2720BC3" w14:textId="52CF9280">
            <w:pPr>
              <w:bidi w:val="0"/>
              <w:spacing w:before="0" w:beforeAutospacing="off" w:after="0" w:afterAutospacing="off"/>
              <w:jc w:val="left"/>
            </w:pPr>
            <w:r w:rsidR="45FB4A41">
              <w:rPr/>
              <w:t>Mathare</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D9ECE15" w14:textId="3BC6F9D4">
            <w:pPr>
              <w:bidi w:val="0"/>
              <w:spacing w:before="0" w:beforeAutospacing="off" w:after="0" w:afterAutospacing="off"/>
              <w:jc w:val="left"/>
            </w:pPr>
            <w:r w:rsidR="45FB4A41">
              <w:rPr/>
              <w:t>35.86</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40E46346" w14:textId="1D5C464F">
            <w:pPr>
              <w:bidi w:val="0"/>
              <w:spacing w:before="0" w:beforeAutospacing="off" w:after="0" w:afterAutospacing="off"/>
              <w:jc w:val="left"/>
            </w:pPr>
            <w:r w:rsidR="45FB4A41">
              <w:rPr/>
              <w:t>0.127</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35A02FDC" w14:textId="3B697880">
            <w:pPr>
              <w:bidi w:val="0"/>
              <w:spacing w:before="0" w:beforeAutospacing="off" w:after="0" w:afterAutospacing="off"/>
              <w:jc w:val="left"/>
            </w:pPr>
            <w:r w:rsidR="45FB4A41">
              <w:rPr/>
              <w:t>Warm, low green</w:t>
            </w:r>
          </w:p>
        </w:tc>
      </w:tr>
      <w:tr w:rsidR="45FB4A41" w:rsidTr="45FB4A41" w14:paraId="105A139B">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3E9C526C" w14:textId="3D0181CE">
            <w:pPr>
              <w:bidi w:val="0"/>
              <w:spacing w:before="0" w:beforeAutospacing="off" w:after="0" w:afterAutospacing="off"/>
              <w:jc w:val="left"/>
            </w:pPr>
            <w:r w:rsidR="45FB4A41">
              <w:rPr/>
              <w:t>Dagoretti South</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4F38F710" w14:textId="12DF84F8">
            <w:pPr>
              <w:bidi w:val="0"/>
              <w:spacing w:before="0" w:beforeAutospacing="off" w:after="0" w:afterAutospacing="off"/>
              <w:jc w:val="left"/>
            </w:pPr>
            <w:r w:rsidR="45FB4A41">
              <w:rPr/>
              <w:t>35.15</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8B942BE" w14:textId="0F9A14C2">
            <w:pPr>
              <w:bidi w:val="0"/>
              <w:spacing w:before="0" w:beforeAutospacing="off" w:after="0" w:afterAutospacing="off"/>
              <w:jc w:val="left"/>
            </w:pPr>
            <w:r w:rsidR="45FB4A41">
              <w:rPr/>
              <w:t>0.205</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AD3BD59" w14:textId="3807D33D">
            <w:pPr>
              <w:bidi w:val="0"/>
              <w:spacing w:before="0" w:beforeAutospacing="off" w:after="0" w:afterAutospacing="off"/>
              <w:jc w:val="left"/>
            </w:pPr>
            <w:r w:rsidR="45FB4A41">
              <w:rPr/>
              <w:t>Warm, moderate green</w:t>
            </w:r>
          </w:p>
        </w:tc>
      </w:tr>
      <w:tr w:rsidR="45FB4A41" w:rsidTr="45FB4A41" w14:paraId="0FA44E4B">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3EB9377" w14:textId="70377677">
            <w:pPr>
              <w:bidi w:val="0"/>
              <w:spacing w:before="0" w:beforeAutospacing="off" w:after="0" w:afterAutospacing="off"/>
              <w:jc w:val="left"/>
            </w:pPr>
            <w:r w:rsidR="45FB4A41">
              <w:rPr/>
              <w:t>Roysambu</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8BC56FF" w14:textId="6F8BF1FC">
            <w:pPr>
              <w:bidi w:val="0"/>
              <w:spacing w:before="0" w:beforeAutospacing="off" w:after="0" w:afterAutospacing="off"/>
              <w:jc w:val="left"/>
            </w:pPr>
            <w:r w:rsidR="45FB4A41">
              <w:rPr/>
              <w:t>36.11</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396A500" w14:textId="4C1605E9">
            <w:pPr>
              <w:bidi w:val="0"/>
              <w:spacing w:before="0" w:beforeAutospacing="off" w:after="0" w:afterAutospacing="off"/>
              <w:jc w:val="left"/>
            </w:pPr>
            <w:r w:rsidR="45FB4A41">
              <w:rPr/>
              <w:t>0.217</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786FC81" w14:textId="58997567">
            <w:pPr>
              <w:bidi w:val="0"/>
              <w:spacing w:before="0" w:beforeAutospacing="off" w:after="0" w:afterAutospacing="off"/>
              <w:jc w:val="left"/>
            </w:pPr>
            <w:r w:rsidR="45FB4A41">
              <w:rPr/>
              <w:t>Hot, moderate green</w:t>
            </w:r>
          </w:p>
        </w:tc>
      </w:tr>
      <w:tr w:rsidR="45FB4A41" w:rsidTr="45FB4A41" w14:paraId="780910CF">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022CC05" w14:textId="67F4C0D7">
            <w:pPr>
              <w:bidi w:val="0"/>
              <w:spacing w:before="0" w:beforeAutospacing="off" w:after="0" w:afterAutospacing="off"/>
              <w:jc w:val="left"/>
            </w:pPr>
            <w:r w:rsidR="45FB4A41">
              <w:rPr/>
              <w:t>Langata</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A0C9AF1" w14:textId="4C4D8718">
            <w:pPr>
              <w:bidi w:val="0"/>
              <w:spacing w:before="0" w:beforeAutospacing="off" w:after="0" w:afterAutospacing="off"/>
              <w:jc w:val="left"/>
            </w:pPr>
            <w:r w:rsidR="45FB4A41">
              <w:rPr/>
              <w:t>36.71</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4C2D03C" w14:textId="31E19554">
            <w:pPr>
              <w:bidi w:val="0"/>
              <w:spacing w:before="0" w:beforeAutospacing="off" w:after="0" w:afterAutospacing="off"/>
              <w:jc w:val="left"/>
            </w:pPr>
            <w:r w:rsidR="45FB4A41">
              <w:rPr/>
              <w:t>0.183</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34BC6203" w14:textId="44AEDC41">
            <w:pPr>
              <w:bidi w:val="0"/>
              <w:spacing w:before="0" w:beforeAutospacing="off" w:after="0" w:afterAutospacing="off"/>
              <w:jc w:val="left"/>
            </w:pPr>
            <w:r w:rsidR="45FB4A41">
              <w:rPr/>
              <w:t>Hot, moderate green</w:t>
            </w:r>
          </w:p>
        </w:tc>
      </w:tr>
      <w:tr w:rsidR="45FB4A41" w:rsidTr="45FB4A41" w14:paraId="45468566">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3E0F3239" w14:textId="3F2386D4">
            <w:pPr>
              <w:bidi w:val="0"/>
              <w:spacing w:before="0" w:beforeAutospacing="off" w:after="0" w:afterAutospacing="off"/>
              <w:jc w:val="left"/>
            </w:pPr>
            <w:r w:rsidR="45FB4A41">
              <w:rPr/>
              <w:t>Ruaraka</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61DF1136" w14:textId="32CDBD79">
            <w:pPr>
              <w:bidi w:val="0"/>
              <w:spacing w:before="0" w:beforeAutospacing="off" w:after="0" w:afterAutospacing="off"/>
              <w:jc w:val="left"/>
            </w:pPr>
            <w:r w:rsidR="45FB4A41">
              <w:rPr/>
              <w:t>36.87</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4772987" w14:textId="00B77EC9">
            <w:pPr>
              <w:bidi w:val="0"/>
              <w:spacing w:before="0" w:beforeAutospacing="off" w:after="0" w:afterAutospacing="off"/>
              <w:jc w:val="left"/>
            </w:pPr>
            <w:r w:rsidR="45FB4A41">
              <w:rPr/>
              <w:t>0.155</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3E88D2CB" w14:textId="7B35DF19">
            <w:pPr>
              <w:bidi w:val="0"/>
              <w:spacing w:before="0" w:beforeAutospacing="off" w:after="0" w:afterAutospacing="off"/>
              <w:jc w:val="left"/>
            </w:pPr>
            <w:r w:rsidR="45FB4A41">
              <w:rPr/>
              <w:t>Hot, low green</w:t>
            </w:r>
          </w:p>
        </w:tc>
      </w:tr>
      <w:tr w:rsidR="45FB4A41" w:rsidTr="45FB4A41" w14:paraId="15B97E52">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B310540" w14:textId="4216C739">
            <w:pPr>
              <w:bidi w:val="0"/>
              <w:spacing w:before="0" w:beforeAutospacing="off" w:after="0" w:afterAutospacing="off"/>
              <w:jc w:val="left"/>
            </w:pPr>
            <w:r w:rsidR="45FB4A41">
              <w:rPr/>
              <w:t>Kamukunji</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1D18E042" w14:textId="3CC67724">
            <w:pPr>
              <w:bidi w:val="0"/>
              <w:spacing w:before="0" w:beforeAutospacing="off" w:after="0" w:afterAutospacing="off"/>
              <w:jc w:val="left"/>
            </w:pPr>
            <w:r w:rsidR="45FB4A41">
              <w:rPr/>
              <w:t>36.28</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11CC8DD6" w14:textId="1D19D794">
            <w:pPr>
              <w:bidi w:val="0"/>
              <w:spacing w:before="0" w:beforeAutospacing="off" w:after="0" w:afterAutospacing="off"/>
              <w:jc w:val="left"/>
            </w:pPr>
            <w:r w:rsidR="45FB4A41">
              <w:rPr/>
              <w:t>0.144</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6B3026E" w14:textId="5C1CC301">
            <w:pPr>
              <w:bidi w:val="0"/>
              <w:spacing w:before="0" w:beforeAutospacing="off" w:after="0" w:afterAutospacing="off"/>
              <w:jc w:val="left"/>
            </w:pPr>
            <w:r w:rsidR="45FB4A41">
              <w:rPr/>
              <w:t>Hot, low green</w:t>
            </w:r>
          </w:p>
        </w:tc>
      </w:tr>
      <w:tr w:rsidR="45FB4A41" w:rsidTr="45FB4A41" w14:paraId="77D49A4E">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6D4E10A6" w14:textId="36F61723">
            <w:pPr>
              <w:bidi w:val="0"/>
              <w:spacing w:before="0" w:beforeAutospacing="off" w:after="0" w:afterAutospacing="off"/>
              <w:jc w:val="left"/>
            </w:pPr>
            <w:r w:rsidR="45FB4A41">
              <w:rPr/>
              <w:t>Embakasi West</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507D5CE" w14:textId="55134CCA">
            <w:pPr>
              <w:bidi w:val="0"/>
              <w:spacing w:before="0" w:beforeAutospacing="off" w:after="0" w:afterAutospacing="off"/>
              <w:jc w:val="left"/>
            </w:pPr>
            <w:r w:rsidR="45FB4A41">
              <w:rPr/>
              <w:t>36.92</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8122792" w14:textId="52B2A057">
            <w:pPr>
              <w:bidi w:val="0"/>
              <w:spacing w:before="0" w:beforeAutospacing="off" w:after="0" w:afterAutospacing="off"/>
              <w:jc w:val="left"/>
            </w:pPr>
            <w:r w:rsidR="45FB4A41">
              <w:rPr/>
              <w:t>0.103</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1BC80137" w14:textId="31760EC5">
            <w:pPr>
              <w:bidi w:val="0"/>
              <w:spacing w:before="0" w:beforeAutospacing="off" w:after="0" w:afterAutospacing="off"/>
              <w:jc w:val="left"/>
            </w:pPr>
            <w:r w:rsidR="45FB4A41">
              <w:rPr/>
              <w:t>Hot, low green</w:t>
            </w:r>
          </w:p>
        </w:tc>
      </w:tr>
      <w:tr w:rsidR="45FB4A41" w:rsidTr="45FB4A41" w14:paraId="6E97B71A">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1188AF44" w14:textId="57130682">
            <w:pPr>
              <w:bidi w:val="0"/>
              <w:spacing w:before="0" w:beforeAutospacing="off" w:after="0" w:afterAutospacing="off"/>
              <w:jc w:val="left"/>
            </w:pPr>
            <w:r w:rsidR="45FB4A41">
              <w:rPr/>
              <w:t>Embakasi South</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5EA2FB7" w14:textId="0330B30B">
            <w:pPr>
              <w:bidi w:val="0"/>
              <w:spacing w:before="0" w:beforeAutospacing="off" w:after="0" w:afterAutospacing="off"/>
              <w:jc w:val="left"/>
            </w:pPr>
            <w:r w:rsidR="45FB4A41">
              <w:rPr/>
              <w:t>37.59</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7C58426" w14:textId="2AAFA04C">
            <w:pPr>
              <w:bidi w:val="0"/>
              <w:spacing w:before="0" w:beforeAutospacing="off" w:after="0" w:afterAutospacing="off"/>
              <w:jc w:val="left"/>
            </w:pPr>
            <w:r w:rsidR="45FB4A41">
              <w:rPr/>
              <w:t>0.089</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2524230" w14:textId="737DCCA5">
            <w:pPr>
              <w:bidi w:val="0"/>
              <w:spacing w:before="0" w:beforeAutospacing="off" w:after="0" w:afterAutospacing="off"/>
              <w:jc w:val="left"/>
            </w:pPr>
            <w:r w:rsidR="45FB4A41">
              <w:rPr/>
              <w:t>Hot, very low green</w:t>
            </w:r>
          </w:p>
        </w:tc>
      </w:tr>
      <w:tr w:rsidR="45FB4A41" w:rsidTr="45FB4A41" w14:paraId="3A23C747">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B242A04" w14:textId="3671EFBE">
            <w:pPr>
              <w:bidi w:val="0"/>
              <w:spacing w:before="0" w:beforeAutospacing="off" w:after="0" w:afterAutospacing="off"/>
              <w:jc w:val="left"/>
            </w:pPr>
            <w:r w:rsidR="45FB4A41">
              <w:rPr/>
              <w:t>Embakasi North</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F9B839D" w14:textId="0EFAC151">
            <w:pPr>
              <w:bidi w:val="0"/>
              <w:spacing w:before="0" w:beforeAutospacing="off" w:after="0" w:afterAutospacing="off"/>
              <w:jc w:val="left"/>
            </w:pPr>
            <w:r w:rsidR="45FB4A41">
              <w:rPr/>
              <w:t>38.02</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0385AC5" w14:textId="022F25FC">
            <w:pPr>
              <w:bidi w:val="0"/>
              <w:spacing w:before="0" w:beforeAutospacing="off" w:after="0" w:afterAutospacing="off"/>
              <w:jc w:val="left"/>
            </w:pPr>
            <w:r w:rsidR="45FB4A41">
              <w:rPr/>
              <w:t>0.109</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F9538C7" w14:textId="02BD853D">
            <w:pPr>
              <w:bidi w:val="0"/>
              <w:spacing w:before="0" w:beforeAutospacing="off" w:after="0" w:afterAutospacing="off"/>
              <w:jc w:val="left"/>
            </w:pPr>
            <w:r w:rsidR="45FB4A41">
              <w:rPr/>
              <w:t>Hot, low green</w:t>
            </w:r>
          </w:p>
        </w:tc>
      </w:tr>
      <w:tr w:rsidR="45FB4A41" w:rsidTr="45FB4A41" w14:paraId="140CC482">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19FC6F85" w14:textId="57C4C910">
            <w:pPr>
              <w:bidi w:val="0"/>
              <w:spacing w:before="0" w:beforeAutospacing="off" w:after="0" w:afterAutospacing="off"/>
              <w:jc w:val="left"/>
            </w:pPr>
            <w:r w:rsidR="45FB4A41">
              <w:rPr/>
              <w:t>Makadara</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CE2D731" w14:textId="25D2F45B">
            <w:pPr>
              <w:bidi w:val="0"/>
              <w:spacing w:before="0" w:beforeAutospacing="off" w:after="0" w:afterAutospacing="off"/>
              <w:jc w:val="left"/>
            </w:pPr>
            <w:r w:rsidR="45FB4A41">
              <w:rPr/>
              <w:t>38.41</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C5589A2" w14:textId="6CF9A6CF">
            <w:pPr>
              <w:bidi w:val="0"/>
              <w:spacing w:before="0" w:beforeAutospacing="off" w:after="0" w:afterAutospacing="off"/>
              <w:jc w:val="left"/>
            </w:pPr>
            <w:r w:rsidR="45FB4A41">
              <w:rPr/>
              <w:t>0.108</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6D85AE06" w14:textId="749588A2">
            <w:pPr>
              <w:bidi w:val="0"/>
              <w:spacing w:before="0" w:beforeAutospacing="off" w:after="0" w:afterAutospacing="off"/>
              <w:jc w:val="left"/>
            </w:pPr>
            <w:r w:rsidR="45FB4A41">
              <w:rPr/>
              <w:t>Hot, low green</w:t>
            </w:r>
          </w:p>
        </w:tc>
      </w:tr>
      <w:tr w:rsidR="45FB4A41" w:rsidTr="45FB4A41" w14:paraId="3B4A012B">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1909CE27" w14:textId="40CD69F7">
            <w:pPr>
              <w:bidi w:val="0"/>
              <w:spacing w:before="0" w:beforeAutospacing="off" w:after="0" w:afterAutospacing="off"/>
              <w:jc w:val="left"/>
            </w:pPr>
            <w:r w:rsidR="45FB4A41">
              <w:rPr/>
              <w:t>Embakasi Central</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7A0CA0A" w14:textId="19A803A8">
            <w:pPr>
              <w:bidi w:val="0"/>
              <w:spacing w:before="0" w:beforeAutospacing="off" w:after="0" w:afterAutospacing="off"/>
              <w:jc w:val="left"/>
            </w:pPr>
            <w:r w:rsidR="45FB4A41">
              <w:rPr/>
              <w:t>37.87</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CFDFF83" w14:textId="297080C8">
            <w:pPr>
              <w:bidi w:val="0"/>
              <w:spacing w:before="0" w:beforeAutospacing="off" w:after="0" w:afterAutospacing="off"/>
              <w:jc w:val="left"/>
            </w:pPr>
            <w:r w:rsidR="45FB4A41">
              <w:rPr/>
              <w:t>0.078</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058676F" w14:textId="304B8EC7">
            <w:pPr>
              <w:bidi w:val="0"/>
              <w:spacing w:before="0" w:beforeAutospacing="off" w:after="0" w:afterAutospacing="off"/>
              <w:jc w:val="left"/>
            </w:pPr>
            <w:r w:rsidR="45FB4A41">
              <w:rPr/>
              <w:t>Hot, very low green</w:t>
            </w:r>
          </w:p>
        </w:tc>
      </w:tr>
      <w:tr w:rsidR="45FB4A41" w:rsidTr="45FB4A41" w14:paraId="4471B8D6">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CD42796" w14:textId="3C1D22EB">
            <w:pPr>
              <w:bidi w:val="0"/>
              <w:spacing w:before="0" w:beforeAutospacing="off" w:after="0" w:afterAutospacing="off"/>
              <w:jc w:val="left"/>
            </w:pPr>
            <w:r w:rsidR="45FB4A41">
              <w:rPr/>
              <w:t>Embakasi East</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36D46E1A" w14:textId="45375117">
            <w:pPr>
              <w:bidi w:val="0"/>
              <w:spacing w:before="0" w:beforeAutospacing="off" w:after="0" w:afterAutospacing="off"/>
              <w:jc w:val="left"/>
            </w:pPr>
            <w:r w:rsidR="45FB4A41">
              <w:rPr/>
              <w:t>42.22</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72C02C6" w14:textId="103BD461">
            <w:pPr>
              <w:bidi w:val="0"/>
              <w:spacing w:before="0" w:beforeAutospacing="off" w:after="0" w:afterAutospacing="off"/>
              <w:jc w:val="left"/>
            </w:pPr>
            <w:r w:rsidR="45FB4A41">
              <w:rPr/>
              <w:t>0.106</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E1FE57B" w14:textId="65ECC230">
            <w:pPr>
              <w:bidi w:val="0"/>
              <w:spacing w:before="0" w:beforeAutospacing="off" w:after="0" w:afterAutospacing="off"/>
              <w:jc w:val="left"/>
            </w:pPr>
            <w:r w:rsidR="45FB4A41">
              <w:rPr/>
              <w:t>Very hot, low green</w:t>
            </w:r>
          </w:p>
        </w:tc>
      </w:tr>
      <w:tr w:rsidR="45FB4A41" w:rsidTr="45FB4A41" w14:paraId="52DB525C">
        <w:trPr>
          <w:trHeight w:val="300"/>
        </w:trPr>
        <w:tc>
          <w:tcPr>
            <w:tcW w:w="23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7A92979" w14:textId="76611926">
            <w:pPr>
              <w:bidi w:val="0"/>
              <w:spacing w:before="0" w:beforeAutospacing="off" w:after="0" w:afterAutospacing="off"/>
              <w:jc w:val="left"/>
            </w:pPr>
            <w:r w:rsidR="45FB4A41">
              <w:rPr/>
              <w:t>Kasarani</w:t>
            </w:r>
          </w:p>
        </w:tc>
        <w:tc>
          <w:tcPr>
            <w:tcW w:w="216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1FC50677" w14:textId="7EB3D731">
            <w:pPr>
              <w:bidi w:val="0"/>
              <w:spacing w:before="0" w:beforeAutospacing="off" w:after="0" w:afterAutospacing="off"/>
              <w:jc w:val="left"/>
            </w:pPr>
            <w:r w:rsidR="45FB4A41">
              <w:rPr/>
              <w:t>42.50</w:t>
            </w:r>
          </w:p>
        </w:tc>
        <w:tc>
          <w:tcPr>
            <w:tcW w:w="17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631F5550" w14:textId="1784AFBD">
            <w:pPr>
              <w:bidi w:val="0"/>
              <w:spacing w:before="0" w:beforeAutospacing="off" w:after="0" w:afterAutospacing="off"/>
              <w:jc w:val="left"/>
            </w:pPr>
            <w:r w:rsidR="45FB4A41">
              <w:rPr/>
              <w:t>0.127</w:t>
            </w:r>
          </w:p>
        </w:tc>
        <w:tc>
          <w:tcPr>
            <w:tcW w:w="31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2E8F4AA" w14:textId="1933D1FF">
            <w:pPr>
              <w:bidi w:val="0"/>
              <w:spacing w:before="0" w:beforeAutospacing="off" w:after="0" w:afterAutospacing="off"/>
              <w:jc w:val="left"/>
            </w:pPr>
            <w:r w:rsidR="45FB4A41">
              <w:rPr/>
              <w:t>Hottest, low green</w:t>
            </w:r>
          </w:p>
        </w:tc>
      </w:tr>
    </w:tbl>
    <w:p w:rsidR="17FD5370" w:rsidP="45FB4A41" w:rsidRDefault="17FD5370" w14:paraId="7BCEBC97" w14:textId="6D078AE5">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45FB4A41" w:rsidR="17FD5370">
        <w:rPr>
          <w:rFonts w:ascii="Times New Roman" w:hAnsi="Times New Roman" w:eastAsia="Times New Roman" w:cs="Times New Roman"/>
          <w:b w:val="1"/>
          <w:bCs w:val="1"/>
          <w:noProof w:val="0"/>
          <w:sz w:val="24"/>
          <w:szCs w:val="24"/>
          <w:lang w:val="en-US"/>
        </w:rPr>
        <w:t>3.3 Key Findings</w:t>
      </w:r>
    </w:p>
    <w:p w:rsidR="17FD5370" w:rsidP="45FB4A41" w:rsidRDefault="17FD5370" w14:paraId="3CB62165" w14:textId="25950C07">
      <w:pPr>
        <w:bidi w:val="0"/>
        <w:spacing w:before="240" w:beforeAutospacing="off" w:after="240" w:afterAutospacing="off"/>
      </w:pPr>
      <w:r w:rsidRPr="45FB4A41" w:rsidR="17FD5370">
        <w:rPr>
          <w:rFonts w:ascii="Times New Roman" w:hAnsi="Times New Roman" w:eastAsia="Times New Roman" w:cs="Times New Roman"/>
          <w:noProof w:val="0"/>
          <w:sz w:val="24"/>
          <w:szCs w:val="24"/>
          <w:lang w:val="en-US"/>
        </w:rPr>
        <w:t>• Temperature range of 25.28°C across the city — from 24.14°C (forests/parks) to 49.42°C (bare concrete/industrial roofs) • Coolest constituency: Dagoretti North (31.42°C, NDVI 0.218) • Hottest constituency: Kasarani (42.50°C, NDVI 0.127) • Greenest constituency: Westlands (NDVI 0.264, LST 31.79°C) • Least green constituency: Embakasi Central (NDVI 0.078, LST 37.87°C)</w:t>
      </w:r>
    </w:p>
    <w:p w:rsidR="17FD5370" w:rsidP="45FB4A41" w:rsidRDefault="17FD5370" w14:paraId="7C2E1A5E" w14:textId="03CEDE42">
      <w:pPr>
        <w:bidi w:val="0"/>
        <w:spacing w:before="240" w:beforeAutospacing="off" w:after="240" w:afterAutospacing="off"/>
        <w:rPr>
          <w:rFonts w:ascii="Times New Roman" w:hAnsi="Times New Roman" w:eastAsia="Times New Roman" w:cs="Times New Roman"/>
          <w:b w:val="1"/>
          <w:bCs w:val="1"/>
          <w:noProof w:val="0"/>
          <w:sz w:val="24"/>
          <w:szCs w:val="24"/>
          <w:lang w:val="en-US"/>
        </w:rPr>
      </w:pPr>
      <w:r w:rsidRPr="45FB4A41" w:rsidR="17FD5370">
        <w:rPr>
          <w:rFonts w:ascii="Times New Roman" w:hAnsi="Times New Roman" w:eastAsia="Times New Roman" w:cs="Times New Roman"/>
          <w:b w:val="1"/>
          <w:bCs w:val="1"/>
          <w:noProof w:val="0"/>
          <w:sz w:val="24"/>
          <w:szCs w:val="24"/>
          <w:lang w:val="en-US"/>
        </w:rPr>
        <w:t>3.4 Environmental Injustice Hotspots</w:t>
      </w:r>
    </w:p>
    <w:p w:rsidR="17FD5370" w:rsidP="45FB4A41" w:rsidRDefault="17FD5370" w14:paraId="1BD41825" w14:textId="06727890">
      <w:pPr>
        <w:bidi w:val="0"/>
        <w:spacing w:before="240" w:beforeAutospacing="off" w:after="240" w:afterAutospacing="off"/>
      </w:pPr>
      <w:r w:rsidRPr="45FB4A41" w:rsidR="17FD5370">
        <w:rPr>
          <w:rFonts w:ascii="Times New Roman" w:hAnsi="Times New Roman" w:eastAsia="Times New Roman" w:cs="Times New Roman"/>
          <w:noProof w:val="0"/>
          <w:sz w:val="24"/>
          <w:szCs w:val="24"/>
          <w:lang w:val="en-US"/>
        </w:rPr>
        <w:t>Seven constituencies classified as injustice hotspots (LST &gt;36°C AND NDVI &lt;0.15):</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816"/>
        <w:gridCol w:w="1658"/>
        <w:gridCol w:w="1172"/>
        <w:gridCol w:w="3713"/>
      </w:tblGrid>
      <w:tr w:rsidR="45FB4A41" w:rsidTr="45FB4A41" w14:paraId="2CE390A4">
        <w:trPr>
          <w:trHeight w:val="300"/>
        </w:trPr>
        <w:tc>
          <w:tcPr>
            <w:tcW w:w="28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10F784D" w14:textId="16864881">
            <w:pPr>
              <w:bidi w:val="0"/>
              <w:spacing w:before="0" w:beforeAutospacing="off" w:after="0" w:afterAutospacing="off"/>
              <w:jc w:val="center"/>
            </w:pPr>
            <w:r w:rsidRPr="45FB4A41" w:rsidR="45FB4A41">
              <w:rPr>
                <w:b w:val="1"/>
                <w:bCs w:val="1"/>
              </w:rPr>
              <w:t>Constituency</w:t>
            </w:r>
          </w:p>
        </w:tc>
        <w:tc>
          <w:tcPr>
            <w:tcW w:w="1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66675356" w14:textId="179625CA">
            <w:pPr>
              <w:bidi w:val="0"/>
              <w:spacing w:before="0" w:beforeAutospacing="off" w:after="0" w:afterAutospacing="off"/>
              <w:jc w:val="center"/>
            </w:pPr>
            <w:r w:rsidRPr="45FB4A41" w:rsidR="45FB4A41">
              <w:rPr>
                <w:b w:val="1"/>
                <w:bCs w:val="1"/>
              </w:rPr>
              <w:t>LST (°C)</w:t>
            </w:r>
          </w:p>
        </w:tc>
        <w:tc>
          <w:tcPr>
            <w:tcW w:w="1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6C594D96" w14:textId="5DB1C648">
            <w:pPr>
              <w:bidi w:val="0"/>
              <w:spacing w:before="0" w:beforeAutospacing="off" w:after="0" w:afterAutospacing="off"/>
              <w:jc w:val="center"/>
            </w:pPr>
            <w:r w:rsidRPr="45FB4A41" w:rsidR="45FB4A41">
              <w:rPr>
                <w:b w:val="1"/>
                <w:bCs w:val="1"/>
              </w:rPr>
              <w:t>NDVI</w:t>
            </w:r>
          </w:p>
        </w:tc>
        <w:tc>
          <w:tcPr>
            <w:tcW w:w="37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61B24B60" w14:textId="4AEA115A">
            <w:pPr>
              <w:bidi w:val="0"/>
              <w:spacing w:before="0" w:beforeAutospacing="off" w:after="0" w:afterAutospacing="off"/>
              <w:jc w:val="center"/>
            </w:pPr>
            <w:r w:rsidRPr="45FB4A41" w:rsidR="45FB4A41">
              <w:rPr>
                <w:b w:val="1"/>
                <w:bCs w:val="1"/>
              </w:rPr>
              <w:t>Population at Risk</w:t>
            </w:r>
          </w:p>
        </w:tc>
      </w:tr>
      <w:tr w:rsidR="45FB4A41" w:rsidTr="45FB4A41" w14:paraId="371EBF3B">
        <w:trPr>
          <w:trHeight w:val="300"/>
        </w:trPr>
        <w:tc>
          <w:tcPr>
            <w:tcW w:w="28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3E1D1840" w14:textId="60532DDB">
            <w:pPr>
              <w:bidi w:val="0"/>
              <w:spacing w:before="0" w:beforeAutospacing="off" w:after="0" w:afterAutospacing="off"/>
              <w:jc w:val="left"/>
            </w:pPr>
            <w:r w:rsidR="45FB4A41">
              <w:rPr/>
              <w:t>Embakasi Central</w:t>
            </w:r>
          </w:p>
        </w:tc>
        <w:tc>
          <w:tcPr>
            <w:tcW w:w="1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03A2CAE" w14:textId="7A5BF8F0">
            <w:pPr>
              <w:bidi w:val="0"/>
              <w:spacing w:before="0" w:beforeAutospacing="off" w:after="0" w:afterAutospacing="off"/>
              <w:jc w:val="left"/>
            </w:pPr>
            <w:r w:rsidR="45FB4A41">
              <w:rPr/>
              <w:t>37.87</w:t>
            </w:r>
          </w:p>
        </w:tc>
        <w:tc>
          <w:tcPr>
            <w:tcW w:w="1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3DFF9D1" w14:textId="3436A838">
            <w:pPr>
              <w:bidi w:val="0"/>
              <w:spacing w:before="0" w:beforeAutospacing="off" w:after="0" w:afterAutospacing="off"/>
              <w:jc w:val="left"/>
            </w:pPr>
            <w:r w:rsidR="45FB4A41">
              <w:rPr/>
              <w:t>0.078</w:t>
            </w:r>
          </w:p>
        </w:tc>
        <w:tc>
          <w:tcPr>
            <w:tcW w:w="37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492EE27C" w14:textId="255DB10C">
            <w:pPr>
              <w:bidi w:val="0"/>
              <w:spacing w:before="0" w:beforeAutospacing="off" w:after="0" w:afterAutospacing="off"/>
              <w:jc w:val="left"/>
            </w:pPr>
            <w:r w:rsidR="45FB4A41">
              <w:rPr/>
              <w:t>High-density residential</w:t>
            </w:r>
          </w:p>
        </w:tc>
      </w:tr>
      <w:tr w:rsidR="45FB4A41" w:rsidTr="45FB4A41" w14:paraId="0A8DD723">
        <w:trPr>
          <w:trHeight w:val="300"/>
        </w:trPr>
        <w:tc>
          <w:tcPr>
            <w:tcW w:w="28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1C9DED4" w14:textId="6F958733">
            <w:pPr>
              <w:bidi w:val="0"/>
              <w:spacing w:before="0" w:beforeAutospacing="off" w:after="0" w:afterAutospacing="off"/>
              <w:jc w:val="left"/>
            </w:pPr>
            <w:r w:rsidR="45FB4A41">
              <w:rPr/>
              <w:t>Embakasi East</w:t>
            </w:r>
          </w:p>
        </w:tc>
        <w:tc>
          <w:tcPr>
            <w:tcW w:w="1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01459A4" w14:textId="08F4628B">
            <w:pPr>
              <w:bidi w:val="0"/>
              <w:spacing w:before="0" w:beforeAutospacing="off" w:after="0" w:afterAutospacing="off"/>
              <w:jc w:val="left"/>
            </w:pPr>
            <w:r w:rsidR="45FB4A41">
              <w:rPr/>
              <w:t>42.22</w:t>
            </w:r>
          </w:p>
        </w:tc>
        <w:tc>
          <w:tcPr>
            <w:tcW w:w="1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BF5D2F1" w14:textId="5F5DD02B">
            <w:pPr>
              <w:bidi w:val="0"/>
              <w:spacing w:before="0" w:beforeAutospacing="off" w:after="0" w:afterAutospacing="off"/>
              <w:jc w:val="left"/>
            </w:pPr>
            <w:r w:rsidR="45FB4A41">
              <w:rPr/>
              <w:t>0.106</w:t>
            </w:r>
          </w:p>
        </w:tc>
        <w:tc>
          <w:tcPr>
            <w:tcW w:w="37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16CE9856" w14:textId="07650438">
            <w:pPr>
              <w:bidi w:val="0"/>
              <w:spacing w:before="0" w:beforeAutospacing="off" w:after="0" w:afterAutospacing="off"/>
              <w:jc w:val="left"/>
            </w:pPr>
            <w:r w:rsidR="45FB4A41">
              <w:rPr/>
              <w:t>Industrial/residential</w:t>
            </w:r>
          </w:p>
        </w:tc>
      </w:tr>
      <w:tr w:rsidR="45FB4A41" w:rsidTr="45FB4A41" w14:paraId="74A7AF92">
        <w:trPr>
          <w:trHeight w:val="300"/>
        </w:trPr>
        <w:tc>
          <w:tcPr>
            <w:tcW w:w="28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9C1ED88" w14:textId="1D14A6AF">
            <w:pPr>
              <w:bidi w:val="0"/>
              <w:spacing w:before="0" w:beforeAutospacing="off" w:after="0" w:afterAutospacing="off"/>
              <w:jc w:val="left"/>
            </w:pPr>
            <w:r w:rsidR="45FB4A41">
              <w:rPr/>
              <w:t>Embakasi North</w:t>
            </w:r>
          </w:p>
        </w:tc>
        <w:tc>
          <w:tcPr>
            <w:tcW w:w="1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2A13B19" w14:textId="040450BA">
            <w:pPr>
              <w:bidi w:val="0"/>
              <w:spacing w:before="0" w:beforeAutospacing="off" w:after="0" w:afterAutospacing="off"/>
              <w:jc w:val="left"/>
            </w:pPr>
            <w:r w:rsidR="45FB4A41">
              <w:rPr/>
              <w:t>38.02</w:t>
            </w:r>
          </w:p>
        </w:tc>
        <w:tc>
          <w:tcPr>
            <w:tcW w:w="1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99A6E6D" w14:textId="62B8457D">
            <w:pPr>
              <w:bidi w:val="0"/>
              <w:spacing w:before="0" w:beforeAutospacing="off" w:after="0" w:afterAutospacing="off"/>
              <w:jc w:val="left"/>
            </w:pPr>
            <w:r w:rsidR="45FB4A41">
              <w:rPr/>
              <w:t>0.109</w:t>
            </w:r>
          </w:p>
        </w:tc>
        <w:tc>
          <w:tcPr>
            <w:tcW w:w="37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A880BAA" w14:textId="50893DD3">
            <w:pPr>
              <w:bidi w:val="0"/>
              <w:spacing w:before="0" w:beforeAutospacing="off" w:after="0" w:afterAutospacing="off"/>
              <w:jc w:val="left"/>
            </w:pPr>
            <w:r w:rsidR="45FB4A41">
              <w:rPr/>
              <w:t>High-density residential</w:t>
            </w:r>
          </w:p>
        </w:tc>
      </w:tr>
      <w:tr w:rsidR="45FB4A41" w:rsidTr="45FB4A41" w14:paraId="4FAAB063">
        <w:trPr>
          <w:trHeight w:val="300"/>
        </w:trPr>
        <w:tc>
          <w:tcPr>
            <w:tcW w:w="28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F7EE4DE" w14:textId="22FD3E71">
            <w:pPr>
              <w:bidi w:val="0"/>
              <w:spacing w:before="0" w:beforeAutospacing="off" w:after="0" w:afterAutospacing="off"/>
              <w:jc w:val="left"/>
            </w:pPr>
            <w:r w:rsidR="45FB4A41">
              <w:rPr/>
              <w:t>Embakasi South</w:t>
            </w:r>
          </w:p>
        </w:tc>
        <w:tc>
          <w:tcPr>
            <w:tcW w:w="1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1F2D9C2C" w14:textId="631C13E5">
            <w:pPr>
              <w:bidi w:val="0"/>
              <w:spacing w:before="0" w:beforeAutospacing="off" w:after="0" w:afterAutospacing="off"/>
              <w:jc w:val="left"/>
            </w:pPr>
            <w:r w:rsidR="45FB4A41">
              <w:rPr/>
              <w:t>37.59</w:t>
            </w:r>
          </w:p>
        </w:tc>
        <w:tc>
          <w:tcPr>
            <w:tcW w:w="1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F51583F" w14:textId="2B3B01B5">
            <w:pPr>
              <w:bidi w:val="0"/>
              <w:spacing w:before="0" w:beforeAutospacing="off" w:after="0" w:afterAutospacing="off"/>
              <w:jc w:val="left"/>
            </w:pPr>
            <w:r w:rsidR="45FB4A41">
              <w:rPr/>
              <w:t>0.089</w:t>
            </w:r>
          </w:p>
        </w:tc>
        <w:tc>
          <w:tcPr>
            <w:tcW w:w="37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3513A204" w14:textId="4FAA271D">
            <w:pPr>
              <w:bidi w:val="0"/>
              <w:spacing w:before="0" w:beforeAutospacing="off" w:after="0" w:afterAutospacing="off"/>
              <w:jc w:val="left"/>
            </w:pPr>
            <w:r w:rsidR="45FB4A41">
              <w:rPr/>
              <w:t>High-density residential</w:t>
            </w:r>
          </w:p>
        </w:tc>
      </w:tr>
      <w:tr w:rsidR="45FB4A41" w:rsidTr="45FB4A41" w14:paraId="42C223F4">
        <w:trPr>
          <w:trHeight w:val="300"/>
        </w:trPr>
        <w:tc>
          <w:tcPr>
            <w:tcW w:w="28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362C693" w14:textId="2769BF15">
            <w:pPr>
              <w:bidi w:val="0"/>
              <w:spacing w:before="0" w:beforeAutospacing="off" w:after="0" w:afterAutospacing="off"/>
              <w:jc w:val="left"/>
            </w:pPr>
            <w:r w:rsidR="45FB4A41">
              <w:rPr/>
              <w:t>Embakasi West</w:t>
            </w:r>
          </w:p>
        </w:tc>
        <w:tc>
          <w:tcPr>
            <w:tcW w:w="1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0102A5CE" w14:textId="59AF53C3">
            <w:pPr>
              <w:bidi w:val="0"/>
              <w:spacing w:before="0" w:beforeAutospacing="off" w:after="0" w:afterAutospacing="off"/>
              <w:jc w:val="left"/>
            </w:pPr>
            <w:r w:rsidR="45FB4A41">
              <w:rPr/>
              <w:t>36.92</w:t>
            </w:r>
          </w:p>
        </w:tc>
        <w:tc>
          <w:tcPr>
            <w:tcW w:w="1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48DC4E0" w14:textId="5C9D7E5C">
            <w:pPr>
              <w:bidi w:val="0"/>
              <w:spacing w:before="0" w:beforeAutospacing="off" w:after="0" w:afterAutospacing="off"/>
              <w:jc w:val="left"/>
            </w:pPr>
            <w:r w:rsidR="45FB4A41">
              <w:rPr/>
              <w:t>0.103</w:t>
            </w:r>
          </w:p>
        </w:tc>
        <w:tc>
          <w:tcPr>
            <w:tcW w:w="37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CEE1788" w14:textId="728010E9">
            <w:pPr>
              <w:bidi w:val="0"/>
              <w:spacing w:before="0" w:beforeAutospacing="off" w:after="0" w:afterAutospacing="off"/>
              <w:jc w:val="left"/>
            </w:pPr>
            <w:r w:rsidR="45FB4A41">
              <w:rPr/>
              <w:t>High-density residential</w:t>
            </w:r>
          </w:p>
        </w:tc>
      </w:tr>
      <w:tr w:rsidR="45FB4A41" w:rsidTr="45FB4A41" w14:paraId="02DB6A20">
        <w:trPr>
          <w:trHeight w:val="300"/>
        </w:trPr>
        <w:tc>
          <w:tcPr>
            <w:tcW w:w="28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F89AA96" w14:textId="66CE6E60">
            <w:pPr>
              <w:bidi w:val="0"/>
              <w:spacing w:before="0" w:beforeAutospacing="off" w:after="0" w:afterAutospacing="off"/>
              <w:jc w:val="left"/>
            </w:pPr>
            <w:r w:rsidR="45FB4A41">
              <w:rPr/>
              <w:t>Kasarani</w:t>
            </w:r>
          </w:p>
        </w:tc>
        <w:tc>
          <w:tcPr>
            <w:tcW w:w="1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ED2B3C1" w14:textId="2F187DFD">
            <w:pPr>
              <w:bidi w:val="0"/>
              <w:spacing w:before="0" w:beforeAutospacing="off" w:after="0" w:afterAutospacing="off"/>
              <w:jc w:val="left"/>
            </w:pPr>
            <w:r w:rsidR="45FB4A41">
              <w:rPr/>
              <w:t>42.50</w:t>
            </w:r>
          </w:p>
        </w:tc>
        <w:tc>
          <w:tcPr>
            <w:tcW w:w="1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6CDA0726" w14:textId="5A882DD2">
            <w:pPr>
              <w:bidi w:val="0"/>
              <w:spacing w:before="0" w:beforeAutospacing="off" w:after="0" w:afterAutospacing="off"/>
              <w:jc w:val="left"/>
            </w:pPr>
            <w:r w:rsidR="45FB4A41">
              <w:rPr/>
              <w:t>0.127</w:t>
            </w:r>
          </w:p>
        </w:tc>
        <w:tc>
          <w:tcPr>
            <w:tcW w:w="37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66FBD53" w14:textId="6320B382">
            <w:pPr>
              <w:bidi w:val="0"/>
              <w:spacing w:before="0" w:beforeAutospacing="off" w:after="0" w:afterAutospacing="off"/>
              <w:jc w:val="left"/>
            </w:pPr>
            <w:r w:rsidR="45FB4A41">
              <w:rPr/>
              <w:t>Mixed residential</w:t>
            </w:r>
          </w:p>
        </w:tc>
      </w:tr>
      <w:tr w:rsidR="45FB4A41" w:rsidTr="45FB4A41" w14:paraId="50AFC221">
        <w:trPr>
          <w:trHeight w:val="300"/>
        </w:trPr>
        <w:tc>
          <w:tcPr>
            <w:tcW w:w="281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502D3C75" w14:textId="4FDC4B93">
            <w:pPr>
              <w:bidi w:val="0"/>
              <w:spacing w:before="0" w:beforeAutospacing="off" w:after="0" w:afterAutospacing="off"/>
              <w:jc w:val="left"/>
            </w:pPr>
            <w:r w:rsidR="45FB4A41">
              <w:rPr/>
              <w:t>Makadara</w:t>
            </w:r>
          </w:p>
        </w:tc>
        <w:tc>
          <w:tcPr>
            <w:tcW w:w="16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2C7C3C11" w14:textId="37503C38">
            <w:pPr>
              <w:bidi w:val="0"/>
              <w:spacing w:before="0" w:beforeAutospacing="off" w:after="0" w:afterAutospacing="off"/>
              <w:jc w:val="left"/>
            </w:pPr>
            <w:r w:rsidR="45FB4A41">
              <w:rPr/>
              <w:t>38.41</w:t>
            </w:r>
          </w:p>
        </w:tc>
        <w:tc>
          <w:tcPr>
            <w:tcW w:w="11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C503067" w14:textId="514A981C">
            <w:pPr>
              <w:bidi w:val="0"/>
              <w:spacing w:before="0" w:beforeAutospacing="off" w:after="0" w:afterAutospacing="off"/>
              <w:jc w:val="left"/>
            </w:pPr>
            <w:r w:rsidR="45FB4A41">
              <w:rPr/>
              <w:t>0.108</w:t>
            </w:r>
          </w:p>
        </w:tc>
        <w:tc>
          <w:tcPr>
            <w:tcW w:w="37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45FB4A41" w:rsidP="45FB4A41" w:rsidRDefault="45FB4A41" w14:paraId="7BB4B5E5" w14:textId="594714A6">
            <w:pPr>
              <w:bidi w:val="0"/>
              <w:spacing w:before="0" w:beforeAutospacing="off" w:after="0" w:afterAutospacing="off"/>
              <w:jc w:val="left"/>
            </w:pPr>
            <w:r w:rsidR="45FB4A41">
              <w:rPr/>
              <w:t>Industrial/residential</w:t>
            </w:r>
          </w:p>
        </w:tc>
      </w:tr>
    </w:tbl>
    <w:p w:rsidR="17FD5370" w:rsidP="45FB4A41" w:rsidRDefault="17FD5370" w14:paraId="3658DDC7" w14:textId="1CF5A43F">
      <w:pPr>
        <w:bidi w:val="0"/>
        <w:spacing w:before="240" w:beforeAutospacing="off" w:after="240" w:afterAutospacing="off"/>
      </w:pPr>
      <w:r w:rsidRPr="45FB4A41" w:rsidR="17FD5370">
        <w:rPr>
          <w:rFonts w:ascii="Times New Roman" w:hAnsi="Times New Roman" w:eastAsia="Times New Roman" w:cs="Times New Roman"/>
          <w:noProof w:val="0"/>
          <w:sz w:val="24"/>
          <w:szCs w:val="24"/>
          <w:lang w:val="en-US"/>
        </w:rPr>
        <w:t>These areas experience extreme heat with minimal vegetation cover, disproportionately affecting low-income residents.</w:t>
      </w:r>
    </w:p>
    <w:p w:rsidR="45FB4A41" w:rsidP="45FB4A41" w:rsidRDefault="45FB4A41" w14:paraId="179C03BF" w14:textId="62FA8F75">
      <w:pPr>
        <w:pStyle w:val="Normal"/>
        <w:rPr>
          <w:rFonts w:ascii="Times New Roman" w:hAnsi="Times New Roman" w:eastAsia="Times New Roman" w:cs="Times New Roman"/>
        </w:rPr>
      </w:pPr>
    </w:p>
    <w:p w:rsidR="409D3FE0" w:rsidP="45FB4A41" w:rsidRDefault="409D3FE0" w14:paraId="5DD2C5BA" w14:textId="0870E818">
      <w:pPr>
        <w:pStyle w:val="ListParagraph"/>
        <w:numPr>
          <w:ilvl w:val="0"/>
          <w:numId w:val="4"/>
        </w:numPr>
        <w:spacing w:before="0" w:beforeAutospacing="off" w:after="0" w:afterAutospacing="off"/>
        <w:rPr>
          <w:rFonts w:ascii="Times New Roman" w:hAnsi="Times New Roman" w:eastAsia="Times New Roman" w:cs="Times New Roman"/>
          <w:b w:val="1"/>
          <w:bCs w:val="1"/>
          <w:noProof w:val="0"/>
          <w:sz w:val="24"/>
          <w:szCs w:val="24"/>
          <w:u w:val="single"/>
          <w:lang w:val="en-US"/>
        </w:rPr>
      </w:pPr>
      <w:r w:rsidRPr="45FB4A41" w:rsidR="409D3FE0">
        <w:rPr>
          <w:rFonts w:ascii="Times New Roman" w:hAnsi="Times New Roman" w:eastAsia="Times New Roman" w:cs="Times New Roman"/>
          <w:b w:val="1"/>
          <w:bCs w:val="1"/>
          <w:noProof w:val="0"/>
          <w:sz w:val="24"/>
          <w:szCs w:val="24"/>
          <w:u w:val="single"/>
          <w:lang w:val="en-US"/>
        </w:rPr>
        <w:t>Discussion</w:t>
      </w:r>
    </w:p>
    <w:p w:rsidR="409D3FE0" w:rsidP="45FB4A41" w:rsidRDefault="409D3FE0" w14:paraId="65F7B2CE" w14:textId="0DA5B5C4">
      <w:pPr>
        <w:spacing w:before="240" w:beforeAutospacing="off" w:after="240" w:afterAutospacing="off"/>
        <w:rPr>
          <w:rFonts w:ascii="Times New Roman" w:hAnsi="Times New Roman" w:eastAsia="Times New Roman" w:cs="Times New Roman"/>
          <w:b w:val="1"/>
          <w:bCs w:val="1"/>
          <w:noProof w:val="0"/>
          <w:sz w:val="24"/>
          <w:szCs w:val="24"/>
          <w:lang w:val="en-US"/>
        </w:rPr>
      </w:pPr>
      <w:r w:rsidRPr="45FB4A41" w:rsidR="409D3FE0">
        <w:rPr>
          <w:rFonts w:ascii="Times New Roman" w:hAnsi="Times New Roman" w:eastAsia="Times New Roman" w:cs="Times New Roman"/>
          <w:b w:val="1"/>
          <w:bCs w:val="1"/>
          <w:noProof w:val="0"/>
          <w:sz w:val="24"/>
          <w:szCs w:val="24"/>
          <w:lang w:val="en-US"/>
        </w:rPr>
        <w:t>4.1 Interpretation of Results</w:t>
      </w:r>
    </w:p>
    <w:p w:rsidR="409D3FE0" w:rsidP="45FB4A41" w:rsidRDefault="409D3FE0" w14:paraId="09A94BFC" w14:textId="021A4336">
      <w:pPr>
        <w:spacing w:before="240" w:beforeAutospacing="off" w:after="240" w:afterAutospacing="off"/>
      </w:pPr>
      <w:r w:rsidRPr="45FB4A41" w:rsidR="409D3FE0">
        <w:rPr>
          <w:rFonts w:ascii="Times New Roman" w:hAnsi="Times New Roman" w:eastAsia="Times New Roman" w:cs="Times New Roman"/>
          <w:noProof w:val="0"/>
          <w:sz w:val="24"/>
          <w:szCs w:val="24"/>
          <w:lang w:val="en-US"/>
        </w:rPr>
        <w:t>The analysis reveals a clear inverse relationship between green space and temperature across Nairobi. Affluent constituencies (Westlands, Dagoretti North) maintain lower temperatures through extensive tree cover and planned green infrastructure. Conversely, Embakasi constituencies and Kasarani — characterized by dense informal housing, industrial activity, and minimal vegetation — experience dangerous heat levels exceeding 42°C.</w:t>
      </w:r>
    </w:p>
    <w:p w:rsidR="409D3FE0" w:rsidP="45FB4A41" w:rsidRDefault="409D3FE0" w14:paraId="5B344E14" w14:textId="5C298003">
      <w:pPr>
        <w:spacing w:before="240" w:beforeAutospacing="off" w:after="240" w:afterAutospacing="off"/>
      </w:pPr>
      <w:r w:rsidRPr="45FB4A41" w:rsidR="409D3FE0">
        <w:rPr>
          <w:rFonts w:ascii="Times New Roman" w:hAnsi="Times New Roman" w:eastAsia="Times New Roman" w:cs="Times New Roman"/>
          <w:noProof w:val="0"/>
          <w:sz w:val="24"/>
          <w:szCs w:val="24"/>
          <w:lang w:val="en-US"/>
        </w:rPr>
        <w:t>The 25.28°C temperature range within a single city is remarkable and underscores the severity of Nairobi's urban heat island effect. For context, a 1°C increase in ambient temperature is associated with increased mortality, heat stress, and energy demand for cooling.</w:t>
      </w:r>
    </w:p>
    <w:p w:rsidR="409D3FE0" w:rsidP="45FB4A41" w:rsidRDefault="409D3FE0" w14:paraId="05761CA1" w14:textId="71AEC3B1">
      <w:pPr>
        <w:spacing w:before="240" w:beforeAutospacing="off" w:after="240" w:afterAutospacing="off"/>
        <w:rPr>
          <w:rFonts w:ascii="Times New Roman" w:hAnsi="Times New Roman" w:eastAsia="Times New Roman" w:cs="Times New Roman"/>
          <w:b w:val="1"/>
          <w:bCs w:val="1"/>
          <w:noProof w:val="0"/>
          <w:sz w:val="24"/>
          <w:szCs w:val="24"/>
          <w:lang w:val="en-US"/>
        </w:rPr>
      </w:pPr>
      <w:r w:rsidRPr="45FB4A41" w:rsidR="409D3FE0">
        <w:rPr>
          <w:rFonts w:ascii="Times New Roman" w:hAnsi="Times New Roman" w:eastAsia="Times New Roman" w:cs="Times New Roman"/>
          <w:b w:val="1"/>
          <w:bCs w:val="1"/>
          <w:noProof w:val="0"/>
          <w:sz w:val="24"/>
          <w:szCs w:val="24"/>
          <w:lang w:val="en-US"/>
        </w:rPr>
        <w:t>4.2 Comparison with Known Patterns</w:t>
      </w:r>
    </w:p>
    <w:p w:rsidR="409D3FE0" w:rsidP="45FB4A41" w:rsidRDefault="409D3FE0" w14:paraId="656448D3" w14:textId="1D7C5A51">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45FB4A41" w:rsidR="409D3FE0">
        <w:rPr>
          <w:rFonts w:ascii="Times New Roman" w:hAnsi="Times New Roman" w:eastAsia="Times New Roman" w:cs="Times New Roman"/>
          <w:noProof w:val="0"/>
          <w:sz w:val="24"/>
          <w:szCs w:val="24"/>
          <w:lang w:val="en-US"/>
        </w:rPr>
        <w:t>Westlands</w:t>
      </w:r>
      <w:r w:rsidRPr="45FB4A41" w:rsidR="409D3FE0">
        <w:rPr>
          <w:rFonts w:ascii="Times New Roman" w:hAnsi="Times New Roman" w:eastAsia="Times New Roman" w:cs="Times New Roman"/>
          <w:noProof w:val="0"/>
          <w:sz w:val="24"/>
          <w:szCs w:val="24"/>
          <w:lang w:val="en-US"/>
        </w:rPr>
        <w:t>/</w:t>
      </w:r>
      <w:r w:rsidRPr="45FB4A41" w:rsidR="409D3FE0">
        <w:rPr>
          <w:rFonts w:ascii="Times New Roman" w:hAnsi="Times New Roman" w:eastAsia="Times New Roman" w:cs="Times New Roman"/>
          <w:noProof w:val="0"/>
          <w:sz w:val="24"/>
          <w:szCs w:val="24"/>
          <w:lang w:val="en-US"/>
        </w:rPr>
        <w:t>Kilimani</w:t>
      </w:r>
      <w:r w:rsidRPr="45FB4A41" w:rsidR="409D3FE0">
        <w:rPr>
          <w:rFonts w:ascii="Times New Roman" w:hAnsi="Times New Roman" w:eastAsia="Times New Roman" w:cs="Times New Roman"/>
          <w:noProof w:val="0"/>
          <w:sz w:val="24"/>
          <w:szCs w:val="24"/>
          <w:lang w:val="en-US"/>
        </w:rPr>
        <w:t xml:space="preserve">: Confirmed as cool, green enclaves (31–32°C, NDVI &gt;0.25) </w:t>
      </w:r>
    </w:p>
    <w:p w:rsidR="409D3FE0" w:rsidP="45FB4A41" w:rsidRDefault="409D3FE0" w14:paraId="6416C452" w14:textId="2C1E6CE3">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45FB4A41" w:rsidR="409D3FE0">
        <w:rPr>
          <w:rFonts w:ascii="Times New Roman" w:hAnsi="Times New Roman" w:eastAsia="Times New Roman" w:cs="Times New Roman"/>
          <w:noProof w:val="0"/>
          <w:sz w:val="24"/>
          <w:szCs w:val="24"/>
          <w:lang w:val="en-US"/>
        </w:rPr>
        <w:t xml:space="preserve">Kibera: Moderate temperature (33.32°C) despite low green space — </w:t>
      </w:r>
      <w:r w:rsidRPr="45FB4A41" w:rsidR="409D3FE0">
        <w:rPr>
          <w:rFonts w:ascii="Times New Roman" w:hAnsi="Times New Roman" w:eastAsia="Times New Roman" w:cs="Times New Roman"/>
          <w:noProof w:val="0"/>
          <w:sz w:val="24"/>
          <w:szCs w:val="24"/>
          <w:lang w:val="en-US"/>
        </w:rPr>
        <w:t>possibly due to</w:t>
      </w:r>
      <w:r w:rsidRPr="45FB4A41" w:rsidR="409D3FE0">
        <w:rPr>
          <w:rFonts w:ascii="Times New Roman" w:hAnsi="Times New Roman" w:eastAsia="Times New Roman" w:cs="Times New Roman"/>
          <w:noProof w:val="0"/>
          <w:sz w:val="24"/>
          <w:szCs w:val="24"/>
          <w:lang w:val="en-US"/>
        </w:rPr>
        <w:t xml:space="preserve"> building density creating shade corridors </w:t>
      </w:r>
    </w:p>
    <w:p w:rsidR="409D3FE0" w:rsidP="45FB4A41" w:rsidRDefault="409D3FE0" w14:paraId="3A420B44" w14:textId="2000220E">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45FB4A41" w:rsidR="409D3FE0">
        <w:rPr>
          <w:rFonts w:ascii="Times New Roman" w:hAnsi="Times New Roman" w:eastAsia="Times New Roman" w:cs="Times New Roman"/>
          <w:noProof w:val="0"/>
          <w:sz w:val="24"/>
          <w:szCs w:val="24"/>
          <w:lang w:val="en-US"/>
        </w:rPr>
        <w:t>Embakasi: The "industrial belt" shows the worst conditions — high impervious surfaces, minimal tree cover, and extreme heat</w:t>
      </w:r>
    </w:p>
    <w:p w:rsidR="409D3FE0" w:rsidP="45FB4A41" w:rsidRDefault="409D3FE0" w14:paraId="54950894" w14:textId="2316E24D">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45FB4A41" w:rsidR="409D3FE0">
        <w:rPr>
          <w:rFonts w:ascii="Times New Roman" w:hAnsi="Times New Roman" w:eastAsia="Times New Roman" w:cs="Times New Roman"/>
          <w:noProof w:val="0"/>
          <w:sz w:val="24"/>
          <w:szCs w:val="24"/>
          <w:lang w:val="en-US"/>
        </w:rPr>
        <w:t xml:space="preserve"> Karura Forest effect: </w:t>
      </w:r>
      <w:r w:rsidRPr="45FB4A41" w:rsidR="409D3FE0">
        <w:rPr>
          <w:rFonts w:ascii="Times New Roman" w:hAnsi="Times New Roman" w:eastAsia="Times New Roman" w:cs="Times New Roman"/>
          <w:noProof w:val="0"/>
          <w:sz w:val="24"/>
          <w:szCs w:val="24"/>
          <w:lang w:val="en-US"/>
        </w:rPr>
        <w:t>Dagoretti</w:t>
      </w:r>
      <w:r w:rsidRPr="45FB4A41" w:rsidR="409D3FE0">
        <w:rPr>
          <w:rFonts w:ascii="Times New Roman" w:hAnsi="Times New Roman" w:eastAsia="Times New Roman" w:cs="Times New Roman"/>
          <w:noProof w:val="0"/>
          <w:sz w:val="24"/>
          <w:szCs w:val="24"/>
          <w:lang w:val="en-US"/>
        </w:rPr>
        <w:t xml:space="preserve"> North's cool temperatures </w:t>
      </w:r>
      <w:r w:rsidRPr="45FB4A41" w:rsidR="409D3FE0">
        <w:rPr>
          <w:rFonts w:ascii="Times New Roman" w:hAnsi="Times New Roman" w:eastAsia="Times New Roman" w:cs="Times New Roman"/>
          <w:noProof w:val="0"/>
          <w:sz w:val="24"/>
          <w:szCs w:val="24"/>
          <w:lang w:val="en-US"/>
        </w:rPr>
        <w:t>likely influenced</w:t>
      </w:r>
      <w:r w:rsidRPr="45FB4A41" w:rsidR="409D3FE0">
        <w:rPr>
          <w:rFonts w:ascii="Times New Roman" w:hAnsi="Times New Roman" w:eastAsia="Times New Roman" w:cs="Times New Roman"/>
          <w:noProof w:val="0"/>
          <w:sz w:val="24"/>
          <w:szCs w:val="24"/>
          <w:lang w:val="en-US"/>
        </w:rPr>
        <w:t xml:space="preserve"> by proximity to Karura Forest (though forest itself not separately zoned)</w:t>
      </w:r>
    </w:p>
    <w:p w:rsidR="409D3FE0" w:rsidP="45FB4A41" w:rsidRDefault="409D3FE0" w14:paraId="11399940" w14:textId="0B717607">
      <w:pPr>
        <w:spacing w:before="240" w:beforeAutospacing="off" w:after="240" w:afterAutospacing="off"/>
        <w:rPr>
          <w:rFonts w:ascii="Times New Roman" w:hAnsi="Times New Roman" w:eastAsia="Times New Roman" w:cs="Times New Roman"/>
          <w:b w:val="1"/>
          <w:bCs w:val="1"/>
          <w:noProof w:val="0"/>
          <w:sz w:val="24"/>
          <w:szCs w:val="24"/>
          <w:lang w:val="en-US"/>
        </w:rPr>
      </w:pPr>
      <w:r w:rsidRPr="45FB4A41" w:rsidR="409D3FE0">
        <w:rPr>
          <w:rFonts w:ascii="Times New Roman" w:hAnsi="Times New Roman" w:eastAsia="Times New Roman" w:cs="Times New Roman"/>
          <w:b w:val="1"/>
          <w:bCs w:val="1"/>
          <w:noProof w:val="0"/>
          <w:sz w:val="24"/>
          <w:szCs w:val="24"/>
          <w:lang w:val="en-US"/>
        </w:rPr>
        <w:t>4.3 Limitations</w:t>
      </w:r>
    </w:p>
    <w:p w:rsidR="409D3FE0" w:rsidP="45FB4A41" w:rsidRDefault="409D3FE0" w14:paraId="6271CED1" w14:textId="7C66B8D0">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45FB4A41" w:rsidR="409D3FE0">
        <w:rPr>
          <w:rFonts w:ascii="Times New Roman" w:hAnsi="Times New Roman" w:eastAsia="Times New Roman" w:cs="Times New Roman"/>
          <w:noProof w:val="0"/>
          <w:sz w:val="24"/>
          <w:szCs w:val="24"/>
          <w:lang w:val="en-US"/>
        </w:rPr>
        <w:t>30m Landsat resolution cannot capture individual trees or small parks</w:t>
      </w:r>
    </w:p>
    <w:p w:rsidR="409D3FE0" w:rsidP="45FB4A41" w:rsidRDefault="409D3FE0" w14:paraId="3B3AC5D0" w14:textId="421885A8">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45FB4A41" w:rsidR="409D3FE0">
        <w:rPr>
          <w:rFonts w:ascii="Times New Roman" w:hAnsi="Times New Roman" w:eastAsia="Times New Roman" w:cs="Times New Roman"/>
          <w:noProof w:val="0"/>
          <w:sz w:val="24"/>
          <w:szCs w:val="24"/>
          <w:lang w:val="en-US"/>
        </w:rPr>
        <w:t xml:space="preserve"> Single image (February 2023) — seasonal variation not accounted for </w:t>
      </w:r>
    </w:p>
    <w:p w:rsidR="409D3FE0" w:rsidP="45FB4A41" w:rsidRDefault="409D3FE0" w14:paraId="25395CB3" w14:textId="301869F7">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45FB4A41" w:rsidR="409D3FE0">
        <w:rPr>
          <w:rFonts w:ascii="Times New Roman" w:hAnsi="Times New Roman" w:eastAsia="Times New Roman" w:cs="Times New Roman"/>
          <w:noProof w:val="0"/>
          <w:sz w:val="24"/>
          <w:szCs w:val="24"/>
          <w:lang w:val="en-US"/>
        </w:rPr>
        <w:t>Level-1</w:t>
      </w:r>
      <w:r w:rsidRPr="45FB4A41" w:rsidR="409D3FE0">
        <w:rPr>
          <w:rFonts w:ascii="Times New Roman" w:hAnsi="Times New Roman" w:eastAsia="Times New Roman" w:cs="Times New Roman"/>
          <w:noProof w:val="0"/>
          <w:sz w:val="24"/>
          <w:szCs w:val="24"/>
          <w:lang w:val="en-US"/>
        </w:rPr>
        <w:t xml:space="preserve"> data required atmospheric correction; </w:t>
      </w:r>
      <w:r w:rsidRPr="45FB4A41" w:rsidR="409D3FE0">
        <w:rPr>
          <w:rFonts w:ascii="Times New Roman" w:hAnsi="Times New Roman" w:eastAsia="Times New Roman" w:cs="Times New Roman"/>
          <w:noProof w:val="0"/>
          <w:sz w:val="24"/>
          <w:szCs w:val="24"/>
          <w:lang w:val="en-US"/>
        </w:rPr>
        <w:t>Level-2</w:t>
      </w:r>
      <w:r w:rsidRPr="45FB4A41" w:rsidR="409D3FE0">
        <w:rPr>
          <w:rFonts w:ascii="Times New Roman" w:hAnsi="Times New Roman" w:eastAsia="Times New Roman" w:cs="Times New Roman"/>
          <w:noProof w:val="0"/>
          <w:sz w:val="24"/>
          <w:szCs w:val="24"/>
          <w:lang w:val="en-US"/>
        </w:rPr>
        <w:t xml:space="preserve"> surface temperature product would improve accuracy </w:t>
      </w:r>
    </w:p>
    <w:p w:rsidR="409D3FE0" w:rsidP="45FB4A41" w:rsidRDefault="409D3FE0" w14:paraId="258AF6A6" w14:textId="0456F60D">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45FB4A41" w:rsidR="409D3FE0">
        <w:rPr>
          <w:rFonts w:ascii="Times New Roman" w:hAnsi="Times New Roman" w:eastAsia="Times New Roman" w:cs="Times New Roman"/>
          <w:noProof w:val="0"/>
          <w:sz w:val="24"/>
          <w:szCs w:val="24"/>
          <w:lang w:val="en-US"/>
        </w:rPr>
        <w:t xml:space="preserve">Socioeconomic data (income, housing quality) not directly incorporated </w:t>
      </w:r>
    </w:p>
    <w:p w:rsidR="409D3FE0" w:rsidP="45FB4A41" w:rsidRDefault="409D3FE0" w14:paraId="61B5BBA7" w14:textId="442F94E0">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45FB4A41" w:rsidR="409D3FE0">
        <w:rPr>
          <w:rFonts w:ascii="Times New Roman" w:hAnsi="Times New Roman" w:eastAsia="Times New Roman" w:cs="Times New Roman"/>
          <w:noProof w:val="0"/>
          <w:sz w:val="24"/>
          <w:szCs w:val="24"/>
          <w:lang w:val="en-US"/>
        </w:rPr>
        <w:t>Population density within constituencies varies; mean values may mask intra-constituency disparities</w:t>
      </w:r>
    </w:p>
    <w:p w:rsidR="409D3FE0" w:rsidP="45FB4A41" w:rsidRDefault="409D3FE0" w14:paraId="0FC9B44A" w14:textId="6538A722">
      <w:pPr>
        <w:spacing w:before="240" w:beforeAutospacing="off" w:after="240" w:afterAutospacing="off"/>
        <w:rPr>
          <w:rFonts w:ascii="Times New Roman" w:hAnsi="Times New Roman" w:eastAsia="Times New Roman" w:cs="Times New Roman"/>
          <w:b w:val="1"/>
          <w:bCs w:val="1"/>
          <w:noProof w:val="0"/>
          <w:sz w:val="24"/>
          <w:szCs w:val="24"/>
          <w:lang w:val="en-US"/>
        </w:rPr>
      </w:pPr>
      <w:r w:rsidRPr="45FB4A41" w:rsidR="409D3FE0">
        <w:rPr>
          <w:rFonts w:ascii="Times New Roman" w:hAnsi="Times New Roman" w:eastAsia="Times New Roman" w:cs="Times New Roman"/>
          <w:b w:val="1"/>
          <w:bCs w:val="1"/>
          <w:noProof w:val="0"/>
          <w:sz w:val="24"/>
          <w:szCs w:val="24"/>
          <w:lang w:val="en-US"/>
        </w:rPr>
        <w:t>4.4 Policy Implications</w:t>
      </w:r>
    </w:p>
    <w:p w:rsidR="409D3FE0" w:rsidP="45FB4A41" w:rsidRDefault="409D3FE0" w14:paraId="19227D58" w14:textId="003AA93C">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45FB4A41" w:rsidR="409D3FE0">
        <w:rPr>
          <w:rFonts w:ascii="Times New Roman" w:hAnsi="Times New Roman" w:eastAsia="Times New Roman" w:cs="Times New Roman"/>
          <w:noProof w:val="0"/>
          <w:sz w:val="24"/>
          <w:szCs w:val="24"/>
          <w:lang w:val="en-US"/>
        </w:rPr>
        <w:t xml:space="preserve">Priority greening: Embakasi Central, Embakasi South, and Kasarani </w:t>
      </w:r>
      <w:r w:rsidRPr="45FB4A41" w:rsidR="409D3FE0">
        <w:rPr>
          <w:rFonts w:ascii="Times New Roman" w:hAnsi="Times New Roman" w:eastAsia="Times New Roman" w:cs="Times New Roman"/>
          <w:noProof w:val="0"/>
          <w:sz w:val="24"/>
          <w:szCs w:val="24"/>
          <w:lang w:val="en-US"/>
        </w:rPr>
        <w:t>require</w:t>
      </w:r>
      <w:r w:rsidRPr="45FB4A41" w:rsidR="409D3FE0">
        <w:rPr>
          <w:rFonts w:ascii="Times New Roman" w:hAnsi="Times New Roman" w:eastAsia="Times New Roman" w:cs="Times New Roman"/>
          <w:noProof w:val="0"/>
          <w:sz w:val="24"/>
          <w:szCs w:val="24"/>
          <w:lang w:val="en-US"/>
        </w:rPr>
        <w:t xml:space="preserve"> urgent tree-planting and green infrastructure </w:t>
      </w:r>
    </w:p>
    <w:p w:rsidR="409D3FE0" w:rsidP="45FB4A41" w:rsidRDefault="409D3FE0" w14:paraId="1370E0AD" w14:textId="5AB00F03">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45FB4A41" w:rsidR="409D3FE0">
        <w:rPr>
          <w:rFonts w:ascii="Times New Roman" w:hAnsi="Times New Roman" w:eastAsia="Times New Roman" w:cs="Times New Roman"/>
          <w:noProof w:val="0"/>
          <w:sz w:val="24"/>
          <w:szCs w:val="24"/>
          <w:lang w:val="en-US"/>
        </w:rPr>
        <w:t xml:space="preserve">Urban planning: Mandate minimum green space ratios in new developments </w:t>
      </w:r>
    </w:p>
    <w:p w:rsidR="409D3FE0" w:rsidP="45FB4A41" w:rsidRDefault="409D3FE0" w14:paraId="76100A82" w14:textId="0EFED339">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45FB4A41" w:rsidR="409D3FE0">
        <w:rPr>
          <w:rFonts w:ascii="Times New Roman" w:hAnsi="Times New Roman" w:eastAsia="Times New Roman" w:cs="Times New Roman"/>
          <w:noProof w:val="0"/>
          <w:sz w:val="24"/>
          <w:szCs w:val="24"/>
          <w:lang w:val="en-US"/>
        </w:rPr>
        <w:t xml:space="preserve">Informal settlement upgrading: Integrate shade trees and community gardens in Kibera, </w:t>
      </w:r>
      <w:r w:rsidRPr="45FB4A41" w:rsidR="409D3FE0">
        <w:rPr>
          <w:rFonts w:ascii="Times New Roman" w:hAnsi="Times New Roman" w:eastAsia="Times New Roman" w:cs="Times New Roman"/>
          <w:noProof w:val="0"/>
          <w:sz w:val="24"/>
          <w:szCs w:val="24"/>
          <w:lang w:val="en-US"/>
        </w:rPr>
        <w:t>Mathare</w:t>
      </w:r>
      <w:r w:rsidRPr="45FB4A41" w:rsidR="409D3FE0">
        <w:rPr>
          <w:rFonts w:ascii="Times New Roman" w:hAnsi="Times New Roman" w:eastAsia="Times New Roman" w:cs="Times New Roman"/>
          <w:noProof w:val="0"/>
          <w:sz w:val="24"/>
          <w:szCs w:val="24"/>
          <w:lang w:val="en-US"/>
        </w:rPr>
        <w:t xml:space="preserve">, and Embakasi </w:t>
      </w:r>
    </w:p>
    <w:p w:rsidR="409D3FE0" w:rsidP="45FB4A41" w:rsidRDefault="409D3FE0" w14:paraId="3A40F40C" w14:textId="6309100F">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45FB4A41" w:rsidR="409D3FE0">
        <w:rPr>
          <w:rFonts w:ascii="Times New Roman" w:hAnsi="Times New Roman" w:eastAsia="Times New Roman" w:cs="Times New Roman"/>
          <w:noProof w:val="0"/>
          <w:sz w:val="24"/>
          <w:szCs w:val="24"/>
          <w:lang w:val="en-US"/>
        </w:rPr>
        <w:t xml:space="preserve">Heat action plans: Early warning systems for days exceeding 40°C in hotspot constituencies </w:t>
      </w:r>
    </w:p>
    <w:p w:rsidR="409D3FE0" w:rsidP="45FB4A41" w:rsidRDefault="409D3FE0" w14:paraId="6446E186" w14:textId="04E53519">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45FB4A41" w:rsidR="409D3FE0">
        <w:rPr>
          <w:rFonts w:ascii="Times New Roman" w:hAnsi="Times New Roman" w:eastAsia="Times New Roman" w:cs="Times New Roman"/>
          <w:noProof w:val="0"/>
          <w:sz w:val="24"/>
          <w:szCs w:val="24"/>
          <w:lang w:val="en-US"/>
        </w:rPr>
        <w:t>Equity framework: Environmental justice should guide climate adaptation investments</w:t>
      </w:r>
    </w:p>
    <w:p w:rsidR="45FB4A41" w:rsidP="45FB4A41" w:rsidRDefault="45FB4A41" w14:paraId="3379C675" w14:textId="24C8C31A">
      <w:pPr>
        <w:pStyle w:val="Normal"/>
        <w:rPr>
          <w:rFonts w:ascii="Times New Roman" w:hAnsi="Times New Roman" w:eastAsia="Times New Roman" w:cs="Times New Roman"/>
        </w:rPr>
      </w:pPr>
    </w:p>
    <w:p w:rsidR="537A2CBB" w:rsidP="45FB4A41" w:rsidRDefault="537A2CBB" w14:paraId="7892C6BC" w14:textId="18B23A1A">
      <w:pPr>
        <w:pStyle w:val="ListParagraph"/>
        <w:numPr>
          <w:ilvl w:val="0"/>
          <w:numId w:val="9"/>
        </w:numPr>
        <w:spacing w:before="0" w:beforeAutospacing="off" w:after="0" w:afterAutospacing="off"/>
        <w:rPr>
          <w:rFonts w:ascii="Times New Roman" w:hAnsi="Times New Roman" w:eastAsia="Times New Roman" w:cs="Times New Roman"/>
          <w:b w:val="1"/>
          <w:bCs w:val="1"/>
          <w:noProof w:val="0"/>
          <w:sz w:val="24"/>
          <w:szCs w:val="24"/>
          <w:u w:val="single"/>
          <w:lang w:val="en-US"/>
        </w:rPr>
      </w:pPr>
      <w:r w:rsidRPr="45FB4A41" w:rsidR="537A2CBB">
        <w:rPr>
          <w:rFonts w:ascii="Times New Roman" w:hAnsi="Times New Roman" w:eastAsia="Times New Roman" w:cs="Times New Roman"/>
          <w:b w:val="1"/>
          <w:bCs w:val="1"/>
          <w:noProof w:val="0"/>
          <w:sz w:val="24"/>
          <w:szCs w:val="24"/>
          <w:u w:val="single"/>
          <w:lang w:val="en-US"/>
        </w:rPr>
        <w:t>Conclusion</w:t>
      </w:r>
    </w:p>
    <w:p w:rsidR="537A2CBB" w:rsidP="45FB4A41" w:rsidRDefault="537A2CBB" w14:paraId="6342F29D" w14:textId="16FBB19C">
      <w:pPr>
        <w:pStyle w:val="Normal"/>
      </w:pPr>
      <w:r w:rsidRPr="45FB4A41" w:rsidR="537A2CBB">
        <w:rPr>
          <w:rFonts w:ascii="Times New Roman" w:hAnsi="Times New Roman" w:eastAsia="Times New Roman" w:cs="Times New Roman"/>
        </w:rPr>
        <w:t xml:space="preserve">This analysis quantified extreme environmental inequality in Nairobi, where </w:t>
      </w:r>
      <w:r w:rsidRPr="45FB4A41" w:rsidR="537A2CBB">
        <w:rPr>
          <w:rFonts w:ascii="Times New Roman" w:hAnsi="Times New Roman" w:eastAsia="Times New Roman" w:cs="Times New Roman"/>
        </w:rPr>
        <w:t xml:space="preserve">constituencies separated by just a few kilometers experience temperature </w:t>
      </w:r>
      <w:r w:rsidRPr="45FB4A41" w:rsidR="537A2CBB">
        <w:rPr>
          <w:rFonts w:ascii="Times New Roman" w:hAnsi="Times New Roman" w:eastAsia="Times New Roman" w:cs="Times New Roman"/>
        </w:rPr>
        <w:t xml:space="preserve">differences of over 11°C. The identification of seven injustice hotspots — </w:t>
      </w:r>
      <w:r w:rsidRPr="45FB4A41" w:rsidR="537A2CBB">
        <w:rPr>
          <w:rFonts w:ascii="Times New Roman" w:hAnsi="Times New Roman" w:eastAsia="Times New Roman" w:cs="Times New Roman"/>
        </w:rPr>
        <w:t xml:space="preserve">primarily in Embakasi and Kasarani — provides an evidence base for targeted </w:t>
      </w:r>
      <w:r w:rsidRPr="45FB4A41" w:rsidR="537A2CBB">
        <w:rPr>
          <w:rFonts w:ascii="Times New Roman" w:hAnsi="Times New Roman" w:eastAsia="Times New Roman" w:cs="Times New Roman"/>
        </w:rPr>
        <w:t xml:space="preserve">climate adaptation. The </w:t>
      </w:r>
      <w:r w:rsidRPr="45FB4A41" w:rsidR="537A2CBB">
        <w:rPr>
          <w:rFonts w:ascii="Times New Roman" w:hAnsi="Times New Roman" w:eastAsia="Times New Roman" w:cs="Times New Roman"/>
        </w:rPr>
        <w:t>methodology</w:t>
      </w:r>
      <w:r w:rsidRPr="45FB4A41" w:rsidR="537A2CBB">
        <w:rPr>
          <w:rFonts w:ascii="Times New Roman" w:hAnsi="Times New Roman" w:eastAsia="Times New Roman" w:cs="Times New Roman"/>
        </w:rPr>
        <w:t xml:space="preserve">, combining freely available Landsat imagery </w:t>
      </w:r>
      <w:r w:rsidRPr="45FB4A41" w:rsidR="537A2CBB">
        <w:rPr>
          <w:rFonts w:ascii="Times New Roman" w:hAnsi="Times New Roman" w:eastAsia="Times New Roman" w:cs="Times New Roman"/>
        </w:rPr>
        <w:t xml:space="preserve">with open administrative boundaries, is replicable for other African cities </w:t>
      </w:r>
      <w:r w:rsidRPr="45FB4A41" w:rsidR="537A2CBB">
        <w:rPr>
          <w:rFonts w:ascii="Times New Roman" w:hAnsi="Times New Roman" w:eastAsia="Times New Roman" w:cs="Times New Roman"/>
        </w:rPr>
        <w:t xml:space="preserve">facing similar urban heat challenges. Future work should incorporate Sentinel-2 </w:t>
      </w:r>
      <w:r w:rsidRPr="45FB4A41" w:rsidR="537A2CBB">
        <w:rPr>
          <w:rFonts w:ascii="Times New Roman" w:hAnsi="Times New Roman" w:eastAsia="Times New Roman" w:cs="Times New Roman"/>
        </w:rPr>
        <w:t xml:space="preserve">(10m) for finer green space mapping, building footprint data for shade analysis, </w:t>
      </w:r>
      <w:r w:rsidRPr="45FB4A41" w:rsidR="537A2CBB">
        <w:rPr>
          <w:rFonts w:ascii="Times New Roman" w:hAnsi="Times New Roman" w:eastAsia="Times New Roman" w:cs="Times New Roman"/>
        </w:rPr>
        <w:t>and household surveys to link thermal conditions with lived experience.</w:t>
      </w:r>
    </w:p>
    <w:p w:rsidR="45FB4A41" w:rsidP="45FB4A41" w:rsidRDefault="45FB4A41" w14:paraId="08D9A687" w14:textId="64510542">
      <w:pPr>
        <w:pStyle w:val="Normal"/>
        <w:rPr>
          <w:rFonts w:ascii="Times New Roman" w:hAnsi="Times New Roman" w:eastAsia="Times New Roman" w:cs="Times New Roman"/>
        </w:rPr>
      </w:pPr>
    </w:p>
    <w:p w:rsidR="537A2CBB" w:rsidP="45FB4A41" w:rsidRDefault="537A2CBB" w14:paraId="3BF4A05A" w14:textId="78CB1D54">
      <w:pPr>
        <w:pStyle w:val="ListParagraph"/>
        <w:numPr>
          <w:ilvl w:val="0"/>
          <w:numId w:val="10"/>
        </w:numPr>
        <w:spacing w:before="0" w:beforeAutospacing="off" w:after="0" w:afterAutospacing="off"/>
        <w:rPr>
          <w:rFonts w:ascii="Times New Roman" w:hAnsi="Times New Roman" w:eastAsia="Times New Roman" w:cs="Times New Roman"/>
          <w:b w:val="1"/>
          <w:bCs w:val="1"/>
          <w:noProof w:val="0"/>
          <w:sz w:val="24"/>
          <w:szCs w:val="24"/>
          <w:u w:val="single"/>
          <w:lang w:val="en-US"/>
        </w:rPr>
      </w:pPr>
      <w:r w:rsidRPr="45FB4A41" w:rsidR="537A2CBB">
        <w:rPr>
          <w:rFonts w:ascii="Times New Roman" w:hAnsi="Times New Roman" w:eastAsia="Times New Roman" w:cs="Times New Roman"/>
          <w:b w:val="1"/>
          <w:bCs w:val="1"/>
          <w:noProof w:val="0"/>
          <w:sz w:val="24"/>
          <w:szCs w:val="24"/>
          <w:u w:val="single"/>
          <w:lang w:val="en-US"/>
        </w:rPr>
        <w:t>References</w:t>
      </w:r>
    </w:p>
    <w:p w:rsidR="537A2CBB" w:rsidP="45FB4A41" w:rsidRDefault="537A2CBB" w14:paraId="05814D07" w14:textId="0452115D">
      <w:pPr>
        <w:pStyle w:val="ListParagraph"/>
        <w:numPr>
          <w:ilvl w:val="0"/>
          <w:numId w:val="11"/>
        </w:numPr>
        <w:rPr>
          <w:rFonts w:ascii="Times New Roman" w:hAnsi="Times New Roman" w:eastAsia="Times New Roman" w:cs="Times New Roman"/>
        </w:rPr>
      </w:pPr>
      <w:r w:rsidRPr="45FB4A41" w:rsidR="537A2CBB">
        <w:rPr>
          <w:rFonts w:ascii="Times New Roman" w:hAnsi="Times New Roman" w:eastAsia="Times New Roman" w:cs="Times New Roman"/>
        </w:rPr>
        <w:t xml:space="preserve">USGS Earth Resources Observation and Science Center. (2023). Landsat 8/9 </w:t>
      </w:r>
    </w:p>
    <w:p w:rsidR="537A2CBB" w:rsidP="45FB4A41" w:rsidRDefault="537A2CBB" w14:paraId="534CC4D0" w14:textId="0018284B">
      <w:pPr>
        <w:pStyle w:val="ListParagraph"/>
        <w:ind w:left="720"/>
        <w:rPr>
          <w:sz w:val="24"/>
          <w:szCs w:val="24"/>
        </w:rPr>
      </w:pPr>
      <w:r w:rsidRPr="45FB4A41" w:rsidR="537A2CBB">
        <w:rPr>
          <w:rFonts w:ascii="Times New Roman" w:hAnsi="Times New Roman" w:eastAsia="Times New Roman" w:cs="Times New Roman"/>
        </w:rPr>
        <w:t xml:space="preserve">Collection 2 </w:t>
      </w:r>
      <w:r w:rsidRPr="45FB4A41" w:rsidR="537A2CBB">
        <w:rPr>
          <w:rFonts w:ascii="Times New Roman" w:hAnsi="Times New Roman" w:eastAsia="Times New Roman" w:cs="Times New Roman"/>
        </w:rPr>
        <w:t>Level-1</w:t>
      </w:r>
      <w:r w:rsidRPr="45FB4A41" w:rsidR="537A2CBB">
        <w:rPr>
          <w:rFonts w:ascii="Times New Roman" w:hAnsi="Times New Roman" w:eastAsia="Times New Roman" w:cs="Times New Roman"/>
        </w:rPr>
        <w:t xml:space="preserve"> Data. </w:t>
      </w:r>
      <w:hyperlink r:id="R3e5ff040abbc41c7">
        <w:r w:rsidRPr="45FB4A41" w:rsidR="537A2CBB">
          <w:rPr>
            <w:rFonts w:ascii="Times New Roman" w:hAnsi="Times New Roman" w:eastAsia="Times New Roman" w:cs="Times New Roman"/>
          </w:rPr>
          <w:t>https://earthexplorer.usgs.gov</w:t>
        </w:r>
      </w:hyperlink>
    </w:p>
    <w:p w:rsidR="537A2CBB" w:rsidP="45FB4A41" w:rsidRDefault="537A2CBB" w14:paraId="25D05989" w14:textId="188AC3BA">
      <w:pPr>
        <w:pStyle w:val="ListParagraph"/>
        <w:numPr>
          <w:ilvl w:val="0"/>
          <w:numId w:val="11"/>
        </w:numPr>
        <w:rPr>
          <w:rFonts w:ascii="Times New Roman" w:hAnsi="Times New Roman" w:eastAsia="Times New Roman" w:cs="Times New Roman"/>
        </w:rPr>
      </w:pPr>
      <w:r w:rsidRPr="45FB4A41" w:rsidR="537A2CBB">
        <w:rPr>
          <w:rFonts w:ascii="Times New Roman" w:hAnsi="Times New Roman" w:eastAsia="Times New Roman" w:cs="Times New Roman"/>
        </w:rPr>
        <w:t xml:space="preserve">GADM. (2022). Database of Global Administrative Areas, Version 4.1. </w:t>
      </w:r>
    </w:p>
    <w:p w:rsidR="537A2CBB" w:rsidP="45FB4A41" w:rsidRDefault="537A2CBB" w14:paraId="6FC9C59C" w14:textId="3225ED8A">
      <w:pPr>
        <w:pStyle w:val="ListParagraph"/>
        <w:ind w:left="720"/>
        <w:rPr>
          <w:sz w:val="24"/>
          <w:szCs w:val="24"/>
        </w:rPr>
      </w:pPr>
      <w:hyperlink r:id="R81a760357cac4d83">
        <w:r w:rsidRPr="45FB4A41" w:rsidR="537A2CBB">
          <w:rPr>
            <w:rFonts w:ascii="Times New Roman" w:hAnsi="Times New Roman" w:eastAsia="Times New Roman" w:cs="Times New Roman"/>
          </w:rPr>
          <w:t>https://gadm.org</w:t>
        </w:r>
      </w:hyperlink>
    </w:p>
    <w:p w:rsidR="537A2CBB" w:rsidP="45FB4A41" w:rsidRDefault="537A2CBB" w14:paraId="40807701" w14:textId="4649AF74">
      <w:pPr>
        <w:pStyle w:val="ListParagraph"/>
        <w:numPr>
          <w:ilvl w:val="0"/>
          <w:numId w:val="11"/>
        </w:numPr>
        <w:rPr>
          <w:rFonts w:ascii="Times New Roman" w:hAnsi="Times New Roman" w:eastAsia="Times New Roman" w:cs="Times New Roman"/>
        </w:rPr>
      </w:pPr>
      <w:r w:rsidRPr="45FB4A41" w:rsidR="537A2CBB">
        <w:rPr>
          <w:rFonts w:ascii="Times New Roman" w:hAnsi="Times New Roman" w:eastAsia="Times New Roman" w:cs="Times New Roman"/>
        </w:rPr>
        <w:t xml:space="preserve">QGIS Development Team. (2026). QGIS Geographic Information System, </w:t>
      </w:r>
      <w:r w:rsidRPr="45FB4A41" w:rsidR="537A2CBB">
        <w:rPr>
          <w:rFonts w:ascii="Times New Roman" w:hAnsi="Times New Roman" w:eastAsia="Times New Roman" w:cs="Times New Roman"/>
        </w:rPr>
        <w:t xml:space="preserve">Version 3.44 LTR. </w:t>
      </w:r>
      <w:r w:rsidRPr="45FB4A41" w:rsidR="537A2CBB">
        <w:rPr>
          <w:rFonts w:ascii="Times New Roman" w:hAnsi="Times New Roman" w:eastAsia="Times New Roman" w:cs="Times New Roman"/>
        </w:rPr>
        <w:t>Open Source</w:t>
      </w:r>
      <w:r w:rsidRPr="45FB4A41" w:rsidR="537A2CBB">
        <w:rPr>
          <w:rFonts w:ascii="Times New Roman" w:hAnsi="Times New Roman" w:eastAsia="Times New Roman" w:cs="Times New Roman"/>
        </w:rPr>
        <w:t xml:space="preserve"> Geospatial Foundation.</w:t>
      </w:r>
    </w:p>
    <w:p w:rsidR="537A2CBB" w:rsidP="45FB4A41" w:rsidRDefault="537A2CBB" w14:paraId="0657FFE9" w14:textId="4C333916">
      <w:pPr>
        <w:pStyle w:val="ListParagraph"/>
        <w:numPr>
          <w:ilvl w:val="0"/>
          <w:numId w:val="11"/>
        </w:numPr>
        <w:rPr>
          <w:sz w:val="24"/>
          <w:szCs w:val="24"/>
        </w:rPr>
      </w:pPr>
      <w:r w:rsidRPr="45FB4A41" w:rsidR="537A2CBB">
        <w:rPr>
          <w:rFonts w:ascii="Times New Roman" w:hAnsi="Times New Roman" w:eastAsia="Times New Roman" w:cs="Times New Roman"/>
        </w:rPr>
        <w:t>NASA Landsat Science. (2023). Landsat 8 Data Users Handbook.</w:t>
      </w:r>
      <w:r w:rsidRPr="45FB4A41" w:rsidR="69FACB06">
        <w:rPr>
          <w:rFonts w:ascii="Times New Roman" w:hAnsi="Times New Roman" w:eastAsia="Times New Roman" w:cs="Times New Roman"/>
        </w:rPr>
        <w:t xml:space="preserve"> </w:t>
      </w:r>
      <w:hyperlink r:id="R950d5c7660174d8e">
        <w:r w:rsidRPr="45FB4A41" w:rsidR="537A2CBB">
          <w:rPr>
            <w:rFonts w:ascii="Times New Roman" w:hAnsi="Times New Roman" w:eastAsia="Times New Roman" w:cs="Times New Roman"/>
          </w:rPr>
          <w:t>https://www.usgs.gov/landsat-missions/landsat-8-data-users-handbook</w:t>
        </w:r>
      </w:hyperlink>
    </w:p>
    <w:p w:rsidR="537A2CBB" w:rsidP="45FB4A41" w:rsidRDefault="537A2CBB" w14:paraId="638C6823" w14:textId="34AEBD4A">
      <w:pPr>
        <w:pStyle w:val="ListParagraph"/>
        <w:numPr>
          <w:ilvl w:val="0"/>
          <w:numId w:val="11"/>
        </w:numPr>
        <w:rPr>
          <w:rFonts w:ascii="Times New Roman" w:hAnsi="Times New Roman" w:eastAsia="Times New Roman" w:cs="Times New Roman"/>
        </w:rPr>
      </w:pPr>
      <w:r w:rsidRPr="45FB4A41" w:rsidR="537A2CBB">
        <w:rPr>
          <w:rFonts w:ascii="Times New Roman" w:hAnsi="Times New Roman" w:eastAsia="Times New Roman" w:cs="Times New Roman"/>
        </w:rPr>
        <w:t xml:space="preserve">Kenya National Bureau of Statistics. (2019). 2019 Kenya Population and </w:t>
      </w:r>
      <w:r w:rsidRPr="45FB4A41" w:rsidR="537A2CBB">
        <w:rPr>
          <w:rFonts w:ascii="Times New Roman" w:hAnsi="Times New Roman" w:eastAsia="Times New Roman" w:cs="Times New Roman"/>
        </w:rPr>
        <w:t>Housing Census. https://www.knbs.or.ke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5d6c9bb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
    <w:nsid w:val="6e83b753"/>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ca0d01a"/>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39b1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cd1572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78655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209b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cd83a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dd6b2c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fb9cc8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2a584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498477"/>
    <w:rsid w:val="04D460AE"/>
    <w:rsid w:val="0BDF7314"/>
    <w:rsid w:val="0BDF7314"/>
    <w:rsid w:val="103923D8"/>
    <w:rsid w:val="107C63E8"/>
    <w:rsid w:val="172DA993"/>
    <w:rsid w:val="17F56613"/>
    <w:rsid w:val="17F56613"/>
    <w:rsid w:val="17FD5370"/>
    <w:rsid w:val="2297B434"/>
    <w:rsid w:val="24AF33A2"/>
    <w:rsid w:val="24AF33A2"/>
    <w:rsid w:val="25EFDA20"/>
    <w:rsid w:val="2D0032CE"/>
    <w:rsid w:val="2D0032CE"/>
    <w:rsid w:val="2E29F2C6"/>
    <w:rsid w:val="3062143E"/>
    <w:rsid w:val="34142E87"/>
    <w:rsid w:val="3C003993"/>
    <w:rsid w:val="3C9FEBFC"/>
    <w:rsid w:val="409D3FE0"/>
    <w:rsid w:val="44EB1DD9"/>
    <w:rsid w:val="45FB4A41"/>
    <w:rsid w:val="4F498477"/>
    <w:rsid w:val="4FD9AE72"/>
    <w:rsid w:val="537A2CBB"/>
    <w:rsid w:val="53E79AA9"/>
    <w:rsid w:val="5812E5EE"/>
    <w:rsid w:val="58660A36"/>
    <w:rsid w:val="59C7A175"/>
    <w:rsid w:val="5D271045"/>
    <w:rsid w:val="5D6E38F4"/>
    <w:rsid w:val="5D6E38F4"/>
    <w:rsid w:val="62EBEB98"/>
    <w:rsid w:val="6745D063"/>
    <w:rsid w:val="6745D063"/>
    <w:rsid w:val="69FACB06"/>
    <w:rsid w:val="6CA017D9"/>
    <w:rsid w:val="71ED7AF7"/>
    <w:rsid w:val="748C34E8"/>
    <w:rsid w:val="7BF86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CFDEE"/>
  <w15:chartTrackingRefBased/>
  <w15:docId w15:val="{90319321-ABBB-49E2-A9B7-114676966D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5FB4A4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arthexplorer.usgs.gov" TargetMode="External" Id="R3e5ff040abbc41c7" /><Relationship Type="http://schemas.openxmlformats.org/officeDocument/2006/relationships/hyperlink" Target="https://gadm.org" TargetMode="External" Id="R81a760357cac4d83" /><Relationship Type="http://schemas.openxmlformats.org/officeDocument/2006/relationships/hyperlink" Target="https://www.usgs.gov/landsat-missions/landsat-8-data-users-handbook" TargetMode="External" Id="R950d5c7660174d8e" /><Relationship Type="http://schemas.openxmlformats.org/officeDocument/2006/relationships/numbering" Target="numbering.xml" Id="Re76dc744c362451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2026-07-22T11:50:59.3881625Z</dcterms:created>
  <dcterms:modified xsi:type="dcterms:W3CDTF">2026-07-22T12:06:50.4540122Z</dcterms:modified>
  <dc:creator>Daisy Tania</dc:creator>
  <lastModifiedBy>Daisy Tania</lastModifiedBy>
</coreProperties>
</file>