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select"/>
      <w:bookmarkEnd w:id="51"/>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Operato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p>
      <w:pPr>
        <w:pStyle w:val="Heading3"/>
      </w:pPr>
      <w:bookmarkStart w:id="52" w:name="grouping-and-summarising-data"/>
      <w:bookmarkEnd w:id="52"/>
      <w:r>
        <w:t xml:space="preserve">3.2 Grouping and summarising data</w:t>
      </w:r>
    </w:p>
    <w:p>
      <w:pPr>
        <w:pStyle w:val="FirstParagraph"/>
      </w:pPr>
      <w:r>
        <w:t xml:space="preserve">We can produce breakdowns of statistics using the group_by and summarise commands from the dplyr package:</w:t>
      </w:r>
    </w:p>
    <w:p>
      <w:pPr>
        <w:pStyle w:val="Compact"/>
        <w:numPr>
          <w:numId w:val="1011"/>
          <w:ilvl w:val="0"/>
        </w:numPr>
      </w:pPr>
      <w:r>
        <w:t xml:space="preserve">group_by() identifies which variables we want to produce breakdowns by.</w:t>
      </w:r>
    </w:p>
    <w:p>
      <w:pPr>
        <w:pStyle w:val="Compact"/>
        <w:numPr>
          <w:numId w:val="1011"/>
          <w:ilvl w:val="0"/>
        </w:numPr>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It is important to pay attention to the way in which the data have been grouped. The regional_gender_average dataset is grouped by REGION and GENDER. If we run it through summarise the result will be grouped by the first variable in the grouping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 to count all the rows in the dataset with the grouping removed we add in the ungroup() function:</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3" w:name="filter"/>
      <w:bookmarkEnd w:id="53"/>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"alpha-r-training/intro-r-training/Offenders_Chicago_Police_Dept_Trial.csv"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 The missing data functions we’ll use in this section recognize both these types.</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create a logical vector showing whether each HEIGHT observation is missing (TRUE) or not (FALSE):</w:t>
      </w:r>
    </w:p>
    <w:p>
      <w:pPr>
        <w:pStyle w:val="SourceCode"/>
      </w:pPr>
      <w:r>
        <w:rPr>
          <w:rStyle w:val="KeywordTok"/>
        </w:rPr>
        <w:t xml:space="preserve">is.na</w:t>
      </w:r>
      <w:r>
        <w:rPr>
          <w:rStyle w:val="NormalTok"/>
        </w:rPr>
        <w:t xml:space="preserve">(offenders</w:t>
      </w:r>
      <w:r>
        <w:rPr>
          <w:rStyle w:val="OperatorTok"/>
        </w:rPr>
        <w:t xml:space="preserve">$</w:t>
      </w:r>
      <w:r>
        <w:rPr>
          <w:rStyle w:val="NormalTok"/>
        </w:rPr>
        <w:t xml:space="preserve">HEIGHT)</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Create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can make use of the replace function).</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RStudio has developed a list of cheatsheets which give quick overviews of the functions contained in different packages and can be quickly referred to - see:</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Compact"/>
        <w:numPr>
          <w:numId w:val="1015"/>
          <w:ilvl w:val="0"/>
        </w:numPr>
      </w:pPr>
      <w:r>
        <w:t xml:space="preserve">RStudio also lists some useful free resources at:</w:t>
      </w:r>
      <w:r>
        <w:t xml:space="preserve"> </w:t>
      </w:r>
      <w:hyperlink r:id="rId68">
        <w:r>
          <w:rPr>
            <w:rStyle w:val="Hyperlink"/>
          </w:rPr>
          <w:t xml:space="preserve">education.rstudio.com</w:t>
        </w:r>
      </w:hyperlink>
    </w:p>
    <w:p>
      <w:pPr>
        <w:pStyle w:val="Compact"/>
        <w:numPr>
          <w:numId w:val="1015"/>
          <w:ilvl w:val="0"/>
        </w:numPr>
      </w:pPr>
      <w:r>
        <w:t xml:space="preserve">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a data scientist at RStudio, who developed the tidyverse package. It gives a really good overview of R and how his package works with it.</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608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cad4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4751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education.rstudio.com" TargetMode="Externa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68" Target="education.rstudio.com" TargetMode="Externa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2020-06-01T14:08:33Z</dcterms:created>
  <dcterms:modified xsi:type="dcterms:W3CDTF">2020-06-01T14:08:33Z</dcterms:modified>
</cp:coreProperties>
</file>