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29F23" w14:textId="616C8656" w:rsidR="007575C0" w:rsidRDefault="00077D94">
      <w:r>
        <w:rPr>
          <w:rFonts w:hint="eastAsia"/>
        </w:rPr>
        <w:t>论文 reference</w:t>
      </w:r>
    </w:p>
    <w:p w14:paraId="424DF22A" w14:textId="38AEB65C" w:rsidR="00077D94" w:rsidRDefault="00077D94" w:rsidP="00077D94">
      <w:pPr>
        <w:pStyle w:val="a9"/>
        <w:numPr>
          <w:ilvl w:val="0"/>
          <w:numId w:val="1"/>
        </w:numPr>
      </w:pPr>
      <w:r>
        <w:t>Decima: Learning Scheduling Algorithms for Data Processing Clusters</w:t>
      </w:r>
      <w:r>
        <w:rPr>
          <w:rFonts w:hint="eastAsia"/>
        </w:rPr>
        <w:t>（</w:t>
      </w:r>
      <w:hyperlink r:id="rId5" w:history="1">
        <w:r w:rsidRPr="00431207">
          <w:rPr>
            <w:rStyle w:val="ae"/>
          </w:rPr>
          <w:t>https://arxiv.org/abs/1810.01963</w:t>
        </w:r>
      </w:hyperlink>
      <w:r>
        <w:rPr>
          <w:rFonts w:hint="eastAsia"/>
        </w:rPr>
        <w:t>）</w:t>
      </w:r>
    </w:p>
    <w:p w14:paraId="1E3CF30E" w14:textId="3AB9FAF2" w:rsidR="00077D94" w:rsidRDefault="00077D94" w:rsidP="00077D94">
      <w:pPr>
        <w:pStyle w:val="a9"/>
        <w:ind w:left="360"/>
        <w:rPr>
          <w:rFonts w:hint="eastAsia"/>
        </w:rPr>
      </w:pPr>
      <w:r>
        <w:t>用 GNN + RL 学习集群调度策略，输入是 job DAG 和集群状态，目标是最小化作业完成时间。</w:t>
      </w:r>
      <w:r>
        <w:rPr>
          <w:rFonts w:hint="eastAsia"/>
        </w:rPr>
        <w:t xml:space="preserve"> 与我们的</w:t>
      </w:r>
      <w:r>
        <w:t>“任务端需求 + 资源图匹配”</w:t>
      </w:r>
      <w:r>
        <w:rPr>
          <w:rFonts w:hint="eastAsia"/>
        </w:rPr>
        <w:t>建模方式匹配</w:t>
      </w:r>
    </w:p>
    <w:p w14:paraId="223CCF88" w14:textId="77777777" w:rsidR="00077D94" w:rsidRDefault="00077D94" w:rsidP="00077D94">
      <w:pPr>
        <w:pStyle w:val="a9"/>
        <w:numPr>
          <w:ilvl w:val="0"/>
          <w:numId w:val="1"/>
        </w:numPr>
      </w:pPr>
      <w:proofErr w:type="spellStart"/>
      <w:r>
        <w:t>GrapheonRL</w:t>
      </w:r>
      <w:proofErr w:type="spellEnd"/>
      <w:r>
        <w:t>: A GNN and RL Framework for Workflow Mapping and Scheduling in Heterogeneous HPC Systems</w:t>
      </w:r>
      <w:r>
        <w:rPr>
          <w:rFonts w:hint="eastAsia"/>
        </w:rPr>
        <w:t>（</w:t>
      </w:r>
      <w:hyperlink r:id="rId6" w:history="1">
        <w:r w:rsidRPr="00431207">
          <w:rPr>
            <w:rStyle w:val="ae"/>
          </w:rPr>
          <w:t>https://arxiv.org/abs/2506.00260</w:t>
        </w:r>
      </w:hyperlink>
      <w:r>
        <w:rPr>
          <w:rFonts w:hint="eastAsia"/>
        </w:rPr>
        <w:t>）</w:t>
      </w:r>
    </w:p>
    <w:p w14:paraId="2B0C9439" w14:textId="29D9C3E4" w:rsidR="00077D94" w:rsidRDefault="00077D94" w:rsidP="00077D94">
      <w:pPr>
        <w:pStyle w:val="a9"/>
        <w:ind w:left="360"/>
      </w:pPr>
      <w:r>
        <w:t>面向 heterogeneous HPC，GNN 学习任务依赖和资源属性，RL 负责把任务分配到节点，并考虑约束和可行性。</w:t>
      </w:r>
    </w:p>
    <w:p w14:paraId="6E73C934" w14:textId="3F21BA59" w:rsidR="00077D94" w:rsidRDefault="00077D94" w:rsidP="00077D94">
      <w:pPr>
        <w:pStyle w:val="a9"/>
        <w:numPr>
          <w:ilvl w:val="0"/>
          <w:numId w:val="1"/>
        </w:numPr>
      </w:pPr>
      <w:r w:rsidRPr="00077D94">
        <w:t>A Resource Optimization Scheduling Model and Algorithm for Heterogeneous Computing Clusters Based on GNN and R</w:t>
      </w:r>
      <w:r>
        <w:t>L</w:t>
      </w:r>
      <w:r>
        <w:rPr>
          <w:rFonts w:hint="eastAsia"/>
        </w:rPr>
        <w:t>（</w:t>
      </w:r>
      <w:r w:rsidRPr="00077D94">
        <w:t>https://dl.acm.org/doi/abs/10.1007/s11227-024-06383-4</w:t>
      </w:r>
      <w:r>
        <w:rPr>
          <w:rFonts w:hint="eastAsia"/>
        </w:rPr>
        <w:t>）</w:t>
      </w:r>
    </w:p>
    <w:p w14:paraId="0464258D" w14:textId="0F01D701" w:rsidR="00077D94" w:rsidRDefault="00077D94" w:rsidP="00077D94">
      <w:pPr>
        <w:pStyle w:val="a9"/>
        <w:ind w:left="360"/>
      </w:pPr>
      <w:r>
        <w:t>heterogeneous computing clusters + GNN/RL 资源优化调度</w:t>
      </w:r>
    </w:p>
    <w:p w14:paraId="73520705" w14:textId="77777777" w:rsidR="008F5207" w:rsidRDefault="008F5207" w:rsidP="00077D94">
      <w:pPr>
        <w:pStyle w:val="a9"/>
        <w:numPr>
          <w:ilvl w:val="0"/>
          <w:numId w:val="1"/>
        </w:numPr>
      </w:pPr>
      <w:r w:rsidRPr="008F5207">
        <w:t>Multi-Task Offloading via Graph Neural Networks in Heterogeneous Multi-access Edge Computing</w:t>
      </w:r>
      <w:r>
        <w:rPr>
          <w:rFonts w:hint="eastAsia"/>
        </w:rPr>
        <w:t>（</w:t>
      </w:r>
      <w:hyperlink r:id="rId7" w:history="1">
        <w:r w:rsidRPr="00431207">
          <w:rPr>
            <w:rStyle w:val="ae"/>
          </w:rPr>
          <w:t>https://arxiv.org/abs/2306.10232</w:t>
        </w:r>
      </w:hyperlink>
      <w:r>
        <w:rPr>
          <w:rFonts w:hint="eastAsia"/>
        </w:rPr>
        <w:t>）</w:t>
      </w:r>
    </w:p>
    <w:p w14:paraId="154D1A9B" w14:textId="75CA775C" w:rsidR="00077D94" w:rsidRDefault="008F5207" w:rsidP="008F5207">
      <w:pPr>
        <w:pStyle w:val="a9"/>
        <w:ind w:left="360"/>
      </w:pPr>
      <w:r>
        <w:t>把任务特征、网络条件、可用资源嵌入图结构，用 GNN 捕捉任务与资源之间的依赖关系</w:t>
      </w:r>
    </w:p>
    <w:p w14:paraId="6DB96C28" w14:textId="77777777" w:rsidR="008F5207" w:rsidRDefault="008F5207" w:rsidP="00077D94">
      <w:pPr>
        <w:pStyle w:val="a9"/>
        <w:numPr>
          <w:ilvl w:val="0"/>
          <w:numId w:val="1"/>
        </w:numPr>
      </w:pPr>
      <w:r w:rsidRPr="008F5207">
        <w:t>Heterogeneous Graph Transformer, HGT</w:t>
      </w:r>
      <w:r>
        <w:rPr>
          <w:rFonts w:hint="eastAsia"/>
        </w:rPr>
        <w:t>（</w:t>
      </w:r>
      <w:hyperlink r:id="rId8" w:history="1">
        <w:r w:rsidRPr="00431207">
          <w:rPr>
            <w:rStyle w:val="ae"/>
          </w:rPr>
          <w:t>https://arxiv.org/abs/2003.01332</w:t>
        </w:r>
      </w:hyperlink>
      <w:r>
        <w:rPr>
          <w:rFonts w:hint="eastAsia"/>
        </w:rPr>
        <w:t>）</w:t>
      </w:r>
    </w:p>
    <w:p w14:paraId="0452A02B" w14:textId="4C9E3DE6" w:rsidR="008F5207" w:rsidRDefault="008F5207" w:rsidP="008F5207">
      <w:pPr>
        <w:pStyle w:val="a9"/>
        <w:ind w:left="360"/>
      </w:pPr>
      <w:r>
        <w:t>资源节点有 CPU、GPU、FPGA、存储、网络等多类型节点，边也有拓扑、带宽、依赖、通信等多类型关系。HGT 专门处理 heterogeneous graph，并且支持 node/edge type dependent attention，还引入 temporal encoding</w:t>
      </w:r>
    </w:p>
    <w:p w14:paraId="5A4B20EF" w14:textId="77777777" w:rsidR="008F5207" w:rsidRDefault="008F5207" w:rsidP="00077D94">
      <w:pPr>
        <w:pStyle w:val="a9"/>
        <w:numPr>
          <w:ilvl w:val="0"/>
          <w:numId w:val="1"/>
        </w:numPr>
      </w:pPr>
      <w:r>
        <w:t>Heterogeneous Graph Attention Network, HAN</w:t>
      </w:r>
      <w:r>
        <w:rPr>
          <w:rFonts w:hint="eastAsia"/>
        </w:rPr>
        <w:t>（</w:t>
      </w:r>
      <w:hyperlink r:id="rId9" w:history="1">
        <w:r w:rsidRPr="00431207">
          <w:rPr>
            <w:rStyle w:val="ae"/>
          </w:rPr>
          <w:t>https://arxiv.org/abs/1903.07293</w:t>
        </w:r>
      </w:hyperlink>
      <w:r>
        <w:rPr>
          <w:rFonts w:hint="eastAsia"/>
        </w:rPr>
        <w:t>）</w:t>
      </w:r>
    </w:p>
    <w:p w14:paraId="643D92B2" w14:textId="4D29DE8A" w:rsidR="008F5207" w:rsidRDefault="008F5207" w:rsidP="008F5207">
      <w:pPr>
        <w:pStyle w:val="a9"/>
        <w:ind w:left="360"/>
      </w:pPr>
      <w:r>
        <w:t>用 meta-path + hierarchical attention 学习异构图表示。你们可以把“任务-资源”“资源-资源拓扑”“资源-状态”等设计成不同语义路径。</w:t>
      </w:r>
    </w:p>
    <w:p w14:paraId="72D81C05" w14:textId="295D2A6C" w:rsidR="008F5207" w:rsidRDefault="008F5207" w:rsidP="00077D94">
      <w:pPr>
        <w:pStyle w:val="a9"/>
        <w:numPr>
          <w:ilvl w:val="0"/>
          <w:numId w:val="1"/>
        </w:numPr>
      </w:pPr>
      <w:r>
        <w:t>Temporal Graph Networks, TGN</w:t>
      </w:r>
      <w:r>
        <w:rPr>
          <w:rFonts w:hint="eastAsia"/>
        </w:rPr>
        <w:t>（</w:t>
      </w:r>
      <w:hyperlink r:id="rId10" w:history="1">
        <w:r w:rsidRPr="00431207">
          <w:rPr>
            <w:rStyle w:val="ae"/>
          </w:rPr>
          <w:t>https://arxiv.org/abs/2006.10637</w:t>
        </w:r>
      </w:hyperlink>
      <w:r>
        <w:rPr>
          <w:rFonts w:hint="eastAsia"/>
        </w:rPr>
        <w:t>）</w:t>
      </w:r>
    </w:p>
    <w:p w14:paraId="26BE6AD6" w14:textId="052AFF27" w:rsidR="008F5207" w:rsidRDefault="008F5207" w:rsidP="008F5207">
      <w:pPr>
        <w:pStyle w:val="a9"/>
        <w:ind w:left="360"/>
      </w:pPr>
      <w:r>
        <w:t>资源状态是动态变化的，例如 GPU 利用率、显存、带宽、延迟、队列负载等。TGN 把动态图表示成带时间戳事件序列，并用 memory + GNN 更新节点表示。</w:t>
      </w:r>
    </w:p>
    <w:p w14:paraId="2636C0A1" w14:textId="75F7F189" w:rsidR="008F5207" w:rsidRDefault="00E1249E" w:rsidP="00077D94">
      <w:pPr>
        <w:pStyle w:val="a9"/>
        <w:numPr>
          <w:ilvl w:val="0"/>
          <w:numId w:val="1"/>
        </w:numPr>
      </w:pPr>
      <w:r>
        <w:t xml:space="preserve">Neural Subgraph Matching / </w:t>
      </w:r>
      <w:proofErr w:type="spellStart"/>
      <w:r>
        <w:t>NeuroMatch</w:t>
      </w:r>
      <w:proofErr w:type="spellEnd"/>
      <w:r>
        <w:rPr>
          <w:rFonts w:hint="eastAsia"/>
        </w:rPr>
        <w:t>（</w:t>
      </w:r>
      <w:hyperlink r:id="rId11" w:history="1">
        <w:r w:rsidRPr="00431207">
          <w:rPr>
            <w:rStyle w:val="ae"/>
          </w:rPr>
          <w:t>https://arxiv.org/abs/2007.03092</w:t>
        </w:r>
      </w:hyperlink>
      <w:r>
        <w:rPr>
          <w:rFonts w:hint="eastAsia"/>
        </w:rPr>
        <w:t>）</w:t>
      </w:r>
    </w:p>
    <w:p w14:paraId="53F5BA8C" w14:textId="690808B7" w:rsidR="00E1249E" w:rsidRDefault="00E1249E" w:rsidP="00E1249E">
      <w:pPr>
        <w:pStyle w:val="a9"/>
        <w:ind w:left="360"/>
      </w:pPr>
      <w:proofErr w:type="spellStart"/>
      <w:r>
        <w:t>NeuroMatch</w:t>
      </w:r>
      <w:proofErr w:type="spellEnd"/>
      <w:r>
        <w:t xml:space="preserve"> 是用 GNN 做 query graph 到 target graph 的子图匹配，和“任务需求图匹配资源子图”非常对应</w:t>
      </w:r>
    </w:p>
    <w:p w14:paraId="2AB46093" w14:textId="1313B244" w:rsidR="00E1249E" w:rsidRDefault="00E1249E" w:rsidP="00077D94">
      <w:pPr>
        <w:pStyle w:val="a9"/>
        <w:numPr>
          <w:ilvl w:val="0"/>
          <w:numId w:val="1"/>
        </w:numPr>
      </w:pPr>
      <w:r>
        <w:t>Efficient Exact Subgraph Matching via GNN-based Path Dominance Embedding, GNN-PE</w:t>
      </w:r>
      <w:r>
        <w:rPr>
          <w:rFonts w:hint="eastAsia"/>
        </w:rPr>
        <w:t>（</w:t>
      </w:r>
      <w:hyperlink r:id="rId12" w:history="1">
        <w:r w:rsidRPr="00431207">
          <w:rPr>
            <w:rStyle w:val="ae"/>
          </w:rPr>
          <w:t>https://arxiv.org/abs/2309.15641</w:t>
        </w:r>
      </w:hyperlink>
      <w:r>
        <w:rPr>
          <w:rFonts w:hint="eastAsia"/>
        </w:rPr>
        <w:t>）</w:t>
      </w:r>
    </w:p>
    <w:p w14:paraId="12ABE7E8" w14:textId="2856F2FB" w:rsidR="00E1249E" w:rsidRDefault="00E1249E" w:rsidP="00E1249E">
      <w:pPr>
        <w:pStyle w:val="a9"/>
        <w:ind w:left="360"/>
      </w:pPr>
      <w:r>
        <w:t>这篇做的是 exact subgraph matching，并强调 no false dismissals，可作为严格子图搜索方向参考</w:t>
      </w:r>
    </w:p>
    <w:p w14:paraId="127073B3" w14:textId="77777777" w:rsidR="00077D94" w:rsidRDefault="00077D94" w:rsidP="00077D94">
      <w:pPr>
        <w:rPr>
          <w:rFonts w:hint="eastAsia"/>
        </w:rPr>
      </w:pPr>
    </w:p>
    <w:p w14:paraId="0883115D" w14:textId="77777777" w:rsidR="00077D94" w:rsidRDefault="00077D94" w:rsidP="00077D94">
      <w:pPr>
        <w:rPr>
          <w:rFonts w:hint="eastAsia"/>
        </w:rPr>
      </w:pPr>
    </w:p>
    <w:sectPr w:rsidR="00077D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A1E2B"/>
    <w:multiLevelType w:val="hybridMultilevel"/>
    <w:tmpl w:val="402E7CEC"/>
    <w:lvl w:ilvl="0" w:tplc="61AA56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5087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94"/>
    <w:rsid w:val="00077D94"/>
    <w:rsid w:val="00397362"/>
    <w:rsid w:val="004E4322"/>
    <w:rsid w:val="004E6691"/>
    <w:rsid w:val="007575C0"/>
    <w:rsid w:val="008F5207"/>
    <w:rsid w:val="00E1249E"/>
    <w:rsid w:val="00F27917"/>
    <w:rsid w:val="00FF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CB7A34"/>
  <w15:chartTrackingRefBased/>
  <w15:docId w15:val="{E46D18E4-FE97-7A4A-8D29-4365294FF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7D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7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D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7D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D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D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D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D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D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7D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7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7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7D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7D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7D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7D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7D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7D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7D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7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7D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7D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7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7D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7D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7D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7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7D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7D9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77D9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77D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003.0133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abs/2306.10232" TargetMode="External"/><Relationship Id="rId12" Type="http://schemas.openxmlformats.org/officeDocument/2006/relationships/hyperlink" Target="https://arxiv.org/abs/2309.1564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506.00260" TargetMode="External"/><Relationship Id="rId11" Type="http://schemas.openxmlformats.org/officeDocument/2006/relationships/hyperlink" Target="https://arxiv.org/abs/2007.03092" TargetMode="External"/><Relationship Id="rId5" Type="http://schemas.openxmlformats.org/officeDocument/2006/relationships/hyperlink" Target="https://arxiv.org/abs/1810.01963" TargetMode="External"/><Relationship Id="rId10" Type="http://schemas.openxmlformats.org/officeDocument/2006/relationships/hyperlink" Target="https://arxiv.org/abs/2006.1063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1903.0729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Ziyuan Wang</dc:creator>
  <cp:keywords/>
  <dc:description/>
  <cp:lastModifiedBy>Ziyuan Wang</cp:lastModifiedBy>
  <cp:revision>1</cp:revision>
  <dcterms:created xsi:type="dcterms:W3CDTF">2026-06-12T03:23:00Z</dcterms:created>
  <dcterms:modified xsi:type="dcterms:W3CDTF">2026-06-12T09:30:00Z</dcterms:modified>
</cp:coreProperties>
</file>