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民事调解协议</w:t>
      </w:r>
    </w:p>
    <w:p>
      <w:r>
        <w:t xml:space="preserve">甲方：{{甲方}}</w:t>
      </w:r>
    </w:p>
    <w:p>
      <w:r>
        <w:t xml:space="preserve">乙方：{{乙方}}</w:t>
      </w:r>
    </w:p>
    <w:p>
      <w:r>
        <w:t xml:space="preserve">调解事项：{{调解事项}}</w:t>
      </w:r>
    </w:p>
    <w:p>
      <w:r>
        <w:t xml:space="preserve">调解结果：{{调解结果}}</w:t>
      </w:r>
    </w:p>
    <w:p>
      <w:r>
        <w:t xml:space="preserve">履行期限：{{履行期限}}</w:t>
      </w:r>
    </w:p>
    <w:p>
      <w:r>
        <w:t xml:space="preserve">双方自愿达成本协议，签字确认。</w:t>
      </w:r>
    </w:p>
    <w:p>
      <w:r>
        <w:t xml:space="preserve">签订日期：{{签订日期}}</w:t>
      </w:r>
    </w:p>
    <w:sectPr/>
  </w:body>
</w:document>
</file>