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3819" w14:textId="77777777" w:rsidR="00866F78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36"/>
          <w:szCs w:val="36"/>
          <w:lang w:bidi="ar"/>
        </w:rPr>
        <w:t>民事上诉状</w:t>
      </w:r>
    </w:p>
    <w:p w14:paraId="252422A3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原审诉讼地位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7610E46" w14:textId="50B4DC6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</w:t>
      </w:r>
      <w:r w:rsidR="00BA08B3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EB6DBE5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712C328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被上诉人{{原审诉讼地位}}：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被上诉人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14:paraId="297D694B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上诉请求： </w:t>
      </w:r>
    </w:p>
    <w:p w14:paraId="7F846A58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8C598C4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上诉理由： </w:t>
      </w:r>
    </w:p>
    <w:p w14:paraId="763438A3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上诉理由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B1AAB0B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79AD03F9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A3D27A4" w14:textId="77777777" w:rsidR="00866F78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5C1201C9" w14:textId="77777777" w:rsidR="00866F78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                                   上诉人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6680E6A" w14:textId="77777777" w:rsidR="00866F78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69DB206" w14:textId="77777777" w:rsidR="00866F78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2F54486" w14:textId="77777777" w:rsidR="00866F78" w:rsidRDefault="00866F78">
      <w:pPr>
        <w:rPr>
          <w:rFonts w:ascii="仿宋" w:eastAsia="仿宋" w:hAnsi="仿宋" w:cs="仿宋"/>
        </w:rPr>
      </w:pPr>
    </w:p>
    <w:sectPr w:rsidR="00866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0F59AF"/>
    <w:rsid w:val="00866F78"/>
    <w:rsid w:val="00BA08B3"/>
    <w:rsid w:val="00CE09C8"/>
    <w:rsid w:val="377FF3B9"/>
    <w:rsid w:val="420F59AF"/>
    <w:rsid w:val="7E88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CC9F2DCC-5104-5641-A448-58D4742D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>市文联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2026-04-02T17:29:00Z</dcterms:created>
  <dcterms:modified xsi:type="dcterms:W3CDTF">2026-05-20T19:27:00Z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4B80842605B74291B2A0AF755B61325F_11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