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53A" w:rsidRDefault="00A2753A" w:rsidP="00A2753A">
      <w:pPr>
        <w:ind w:firstLine="880"/>
        <w:jc w:val="center"/>
        <w:rPr>
          <w:b/>
          <w:sz w:val="44"/>
          <w:szCs w:val="44"/>
        </w:rPr>
      </w:pPr>
    </w:p>
    <w:p w:rsidR="00A2753A" w:rsidRPr="00A44CC6" w:rsidRDefault="00925524" w:rsidP="00A2753A">
      <w:pPr>
        <w:ind w:firstLine="880"/>
        <w:jc w:val="center"/>
        <w:rPr>
          <w:b/>
          <w:sz w:val="44"/>
          <w:szCs w:val="44"/>
        </w:rPr>
      </w:pPr>
      <w:r>
        <w:rPr>
          <w:rFonts w:hint="eastAsia"/>
          <w:b/>
          <w:sz w:val="44"/>
          <w:szCs w:val="44"/>
        </w:rPr>
        <w:t>固定</w:t>
      </w:r>
      <w:r>
        <w:rPr>
          <w:b/>
          <w:sz w:val="44"/>
          <w:szCs w:val="44"/>
        </w:rPr>
        <w:t>资产移动端</w:t>
      </w:r>
      <w:r w:rsidR="00D47925" w:rsidRPr="00D47925">
        <w:rPr>
          <w:rFonts w:hint="eastAsia"/>
          <w:b/>
          <w:sz w:val="44"/>
          <w:szCs w:val="44"/>
        </w:rPr>
        <w:t>用户操作手册</w:t>
      </w:r>
    </w:p>
    <w:p w:rsidR="00A2753A" w:rsidRPr="00A2753A" w:rsidRDefault="00A2753A" w:rsidP="00A2753A">
      <w:pPr>
        <w:ind w:firstLine="600"/>
        <w:jc w:val="center"/>
        <w:rPr>
          <w:sz w:val="30"/>
          <w:szCs w:val="30"/>
        </w:rPr>
      </w:pPr>
      <w:r w:rsidRPr="00A2753A">
        <w:rPr>
          <w:rFonts w:hint="eastAsia"/>
          <w:sz w:val="30"/>
          <w:szCs w:val="30"/>
        </w:rPr>
        <w:t>版本</w:t>
      </w:r>
      <w:r w:rsidRPr="00A2753A">
        <w:rPr>
          <w:sz w:val="30"/>
          <w:szCs w:val="30"/>
        </w:rPr>
        <w:t>号</w:t>
      </w:r>
      <w:r w:rsidRPr="00A2753A">
        <w:rPr>
          <w:rFonts w:hint="eastAsia"/>
          <w:sz w:val="30"/>
          <w:szCs w:val="30"/>
        </w:rPr>
        <w:t xml:space="preserve"> </w:t>
      </w: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p w:rsidR="00A2753A" w:rsidRDefault="00A2753A" w:rsidP="00D31D50">
      <w:pPr>
        <w:ind w:firstLine="440"/>
      </w:pPr>
    </w:p>
    <w:tbl>
      <w:tblPr>
        <w:tblStyle w:val="a7"/>
        <w:tblW w:w="0" w:type="auto"/>
        <w:tblLook w:val="04A0" w:firstRow="1" w:lastRow="0" w:firstColumn="1" w:lastColumn="0" w:noHBand="0" w:noVBand="1"/>
      </w:tblPr>
      <w:tblGrid>
        <w:gridCol w:w="2130"/>
        <w:gridCol w:w="2130"/>
        <w:gridCol w:w="2131"/>
        <w:gridCol w:w="2131"/>
      </w:tblGrid>
      <w:tr w:rsidR="00A2753A" w:rsidTr="00FE330E">
        <w:tc>
          <w:tcPr>
            <w:tcW w:w="2130" w:type="dxa"/>
          </w:tcPr>
          <w:p w:rsidR="00A2753A" w:rsidRPr="00D62D0A" w:rsidRDefault="00A2753A" w:rsidP="00FE330E">
            <w:pPr>
              <w:ind w:firstLine="560"/>
              <w:jc w:val="center"/>
              <w:rPr>
                <w:sz w:val="28"/>
                <w:szCs w:val="28"/>
              </w:rPr>
            </w:pPr>
            <w:r w:rsidRPr="00D62D0A">
              <w:rPr>
                <w:rFonts w:hint="eastAsia"/>
                <w:sz w:val="28"/>
                <w:szCs w:val="28"/>
              </w:rPr>
              <w:t>版本号</w:t>
            </w:r>
          </w:p>
        </w:tc>
        <w:tc>
          <w:tcPr>
            <w:tcW w:w="2130" w:type="dxa"/>
          </w:tcPr>
          <w:p w:rsidR="00A2753A" w:rsidRPr="00D62D0A" w:rsidRDefault="00A2753A" w:rsidP="00FE330E">
            <w:pPr>
              <w:ind w:firstLine="560"/>
              <w:jc w:val="center"/>
              <w:rPr>
                <w:sz w:val="28"/>
                <w:szCs w:val="28"/>
              </w:rPr>
            </w:pPr>
            <w:r>
              <w:rPr>
                <w:rFonts w:hint="eastAsia"/>
                <w:sz w:val="28"/>
                <w:szCs w:val="28"/>
              </w:rPr>
              <w:t>修改</w:t>
            </w:r>
            <w:r w:rsidRPr="00D62D0A">
              <w:rPr>
                <w:rFonts w:hint="eastAsia"/>
                <w:sz w:val="28"/>
                <w:szCs w:val="28"/>
              </w:rPr>
              <w:t>日期</w:t>
            </w:r>
          </w:p>
        </w:tc>
        <w:tc>
          <w:tcPr>
            <w:tcW w:w="2131" w:type="dxa"/>
          </w:tcPr>
          <w:p w:rsidR="00A2753A" w:rsidRPr="00D62D0A" w:rsidRDefault="00A2753A" w:rsidP="00FE330E">
            <w:pPr>
              <w:ind w:firstLine="560"/>
              <w:jc w:val="center"/>
              <w:rPr>
                <w:sz w:val="28"/>
                <w:szCs w:val="28"/>
              </w:rPr>
            </w:pPr>
            <w:r>
              <w:rPr>
                <w:rFonts w:hint="eastAsia"/>
                <w:sz w:val="28"/>
                <w:szCs w:val="28"/>
              </w:rPr>
              <w:t>编写</w:t>
            </w:r>
            <w:r w:rsidRPr="00D62D0A">
              <w:rPr>
                <w:rFonts w:hint="eastAsia"/>
                <w:sz w:val="28"/>
                <w:szCs w:val="28"/>
              </w:rPr>
              <w:t>人</w:t>
            </w:r>
          </w:p>
        </w:tc>
        <w:tc>
          <w:tcPr>
            <w:tcW w:w="2131" w:type="dxa"/>
          </w:tcPr>
          <w:p w:rsidR="00A2753A" w:rsidRPr="00D62D0A" w:rsidRDefault="00A2753A" w:rsidP="00FE330E">
            <w:pPr>
              <w:ind w:firstLine="560"/>
              <w:jc w:val="center"/>
              <w:rPr>
                <w:sz w:val="28"/>
                <w:szCs w:val="28"/>
              </w:rPr>
            </w:pPr>
            <w:r>
              <w:rPr>
                <w:rFonts w:hint="eastAsia"/>
                <w:sz w:val="28"/>
                <w:szCs w:val="28"/>
              </w:rPr>
              <w:t>备注</w:t>
            </w:r>
          </w:p>
        </w:tc>
      </w:tr>
      <w:tr w:rsidR="00A2753A" w:rsidTr="00FE330E">
        <w:tc>
          <w:tcPr>
            <w:tcW w:w="2130" w:type="dxa"/>
          </w:tcPr>
          <w:p w:rsidR="00A2753A" w:rsidRPr="0015493A" w:rsidRDefault="00A2753A" w:rsidP="00FE330E">
            <w:pPr>
              <w:ind w:firstLine="480"/>
              <w:rPr>
                <w:sz w:val="24"/>
                <w:szCs w:val="24"/>
              </w:rPr>
            </w:pPr>
          </w:p>
        </w:tc>
        <w:tc>
          <w:tcPr>
            <w:tcW w:w="2130" w:type="dxa"/>
          </w:tcPr>
          <w:p w:rsidR="00A2753A" w:rsidRPr="0015493A" w:rsidRDefault="00925524" w:rsidP="00FE330E">
            <w:pPr>
              <w:ind w:firstLine="480"/>
              <w:rPr>
                <w:sz w:val="24"/>
                <w:szCs w:val="24"/>
              </w:rPr>
            </w:pPr>
            <w:r>
              <w:rPr>
                <w:sz w:val="24"/>
                <w:szCs w:val="24"/>
              </w:rPr>
              <w:t>2020</w:t>
            </w:r>
            <w:r w:rsidR="00A2753A">
              <w:rPr>
                <w:sz w:val="24"/>
                <w:szCs w:val="24"/>
              </w:rPr>
              <w:t>/</w:t>
            </w:r>
            <w:r>
              <w:rPr>
                <w:rFonts w:hint="eastAsia"/>
                <w:sz w:val="24"/>
                <w:szCs w:val="24"/>
              </w:rPr>
              <w:t>06</w:t>
            </w:r>
            <w:r w:rsidR="00A2753A">
              <w:rPr>
                <w:sz w:val="24"/>
                <w:szCs w:val="24"/>
              </w:rPr>
              <w:t>/</w:t>
            </w:r>
            <w:r>
              <w:rPr>
                <w:rFonts w:hint="eastAsia"/>
                <w:sz w:val="24"/>
                <w:szCs w:val="24"/>
              </w:rPr>
              <w:t>11</w:t>
            </w:r>
          </w:p>
        </w:tc>
        <w:tc>
          <w:tcPr>
            <w:tcW w:w="2131" w:type="dxa"/>
          </w:tcPr>
          <w:p w:rsidR="00A2753A" w:rsidRPr="0015493A" w:rsidRDefault="00A2753A" w:rsidP="00FE330E">
            <w:pPr>
              <w:ind w:firstLine="480"/>
              <w:rPr>
                <w:sz w:val="24"/>
                <w:szCs w:val="24"/>
              </w:rPr>
            </w:pPr>
            <w:r>
              <w:rPr>
                <w:rFonts w:hint="eastAsia"/>
                <w:sz w:val="24"/>
                <w:szCs w:val="24"/>
              </w:rPr>
              <w:t>戴亚楠</w:t>
            </w:r>
          </w:p>
        </w:tc>
        <w:tc>
          <w:tcPr>
            <w:tcW w:w="2131" w:type="dxa"/>
          </w:tcPr>
          <w:p w:rsidR="00A2753A" w:rsidRPr="0015493A" w:rsidRDefault="00A2753A" w:rsidP="00FE330E">
            <w:pPr>
              <w:ind w:firstLine="480"/>
              <w:rPr>
                <w:sz w:val="24"/>
                <w:szCs w:val="24"/>
              </w:rPr>
            </w:pPr>
          </w:p>
        </w:tc>
      </w:tr>
      <w:tr w:rsidR="00A2753A" w:rsidTr="00FE330E">
        <w:tc>
          <w:tcPr>
            <w:tcW w:w="2130" w:type="dxa"/>
          </w:tcPr>
          <w:p w:rsidR="00A2753A" w:rsidRPr="0015493A" w:rsidRDefault="00A2753A" w:rsidP="00FE330E">
            <w:pPr>
              <w:ind w:firstLine="480"/>
              <w:rPr>
                <w:sz w:val="24"/>
                <w:szCs w:val="24"/>
              </w:rPr>
            </w:pPr>
          </w:p>
        </w:tc>
        <w:tc>
          <w:tcPr>
            <w:tcW w:w="2130" w:type="dxa"/>
          </w:tcPr>
          <w:p w:rsidR="00A2753A" w:rsidRPr="0015493A" w:rsidRDefault="00A2753A" w:rsidP="00FE330E">
            <w:pPr>
              <w:ind w:firstLine="480"/>
              <w:rPr>
                <w:sz w:val="24"/>
                <w:szCs w:val="24"/>
              </w:rPr>
            </w:pPr>
          </w:p>
        </w:tc>
        <w:tc>
          <w:tcPr>
            <w:tcW w:w="2131" w:type="dxa"/>
          </w:tcPr>
          <w:p w:rsidR="00A2753A" w:rsidRPr="0015493A" w:rsidRDefault="00A2753A" w:rsidP="00FE330E">
            <w:pPr>
              <w:ind w:firstLine="480"/>
              <w:rPr>
                <w:sz w:val="24"/>
                <w:szCs w:val="24"/>
              </w:rPr>
            </w:pPr>
          </w:p>
        </w:tc>
        <w:tc>
          <w:tcPr>
            <w:tcW w:w="2131" w:type="dxa"/>
          </w:tcPr>
          <w:p w:rsidR="00A2753A" w:rsidRPr="0015493A" w:rsidRDefault="00A2753A" w:rsidP="00FE330E">
            <w:pPr>
              <w:ind w:firstLine="480"/>
              <w:rPr>
                <w:sz w:val="24"/>
                <w:szCs w:val="24"/>
              </w:rPr>
            </w:pPr>
          </w:p>
        </w:tc>
      </w:tr>
      <w:tr w:rsidR="00A2753A" w:rsidTr="00FE330E">
        <w:tc>
          <w:tcPr>
            <w:tcW w:w="2130" w:type="dxa"/>
          </w:tcPr>
          <w:p w:rsidR="00A2753A" w:rsidRPr="0015493A" w:rsidRDefault="00A2753A" w:rsidP="00FE330E">
            <w:pPr>
              <w:ind w:firstLine="480"/>
              <w:rPr>
                <w:sz w:val="24"/>
                <w:szCs w:val="24"/>
              </w:rPr>
            </w:pPr>
          </w:p>
        </w:tc>
        <w:tc>
          <w:tcPr>
            <w:tcW w:w="2130" w:type="dxa"/>
          </w:tcPr>
          <w:p w:rsidR="00A2753A" w:rsidRPr="0015493A" w:rsidRDefault="00A2753A" w:rsidP="00FE330E">
            <w:pPr>
              <w:ind w:firstLine="480"/>
              <w:rPr>
                <w:sz w:val="24"/>
                <w:szCs w:val="24"/>
              </w:rPr>
            </w:pPr>
          </w:p>
        </w:tc>
        <w:tc>
          <w:tcPr>
            <w:tcW w:w="2131" w:type="dxa"/>
          </w:tcPr>
          <w:p w:rsidR="00A2753A" w:rsidRPr="0015493A" w:rsidRDefault="00A2753A" w:rsidP="00FE330E">
            <w:pPr>
              <w:ind w:firstLine="480"/>
              <w:rPr>
                <w:sz w:val="24"/>
                <w:szCs w:val="24"/>
              </w:rPr>
            </w:pPr>
          </w:p>
        </w:tc>
        <w:tc>
          <w:tcPr>
            <w:tcW w:w="2131" w:type="dxa"/>
          </w:tcPr>
          <w:p w:rsidR="00A2753A" w:rsidRPr="0015493A" w:rsidRDefault="00A2753A" w:rsidP="00FE330E">
            <w:pPr>
              <w:ind w:firstLine="480"/>
              <w:rPr>
                <w:sz w:val="24"/>
                <w:szCs w:val="24"/>
              </w:rPr>
            </w:pPr>
          </w:p>
        </w:tc>
      </w:tr>
      <w:tr w:rsidR="00A2753A" w:rsidTr="00FE330E">
        <w:tc>
          <w:tcPr>
            <w:tcW w:w="2130" w:type="dxa"/>
          </w:tcPr>
          <w:p w:rsidR="00A2753A" w:rsidRPr="0015493A" w:rsidRDefault="00A2753A" w:rsidP="00FE330E">
            <w:pPr>
              <w:ind w:firstLine="480"/>
              <w:rPr>
                <w:sz w:val="24"/>
                <w:szCs w:val="24"/>
              </w:rPr>
            </w:pPr>
          </w:p>
        </w:tc>
        <w:tc>
          <w:tcPr>
            <w:tcW w:w="2130" w:type="dxa"/>
          </w:tcPr>
          <w:p w:rsidR="00A2753A" w:rsidRPr="0015493A" w:rsidRDefault="00A2753A" w:rsidP="00FE330E">
            <w:pPr>
              <w:ind w:firstLine="480"/>
              <w:rPr>
                <w:sz w:val="24"/>
                <w:szCs w:val="24"/>
              </w:rPr>
            </w:pPr>
          </w:p>
        </w:tc>
        <w:tc>
          <w:tcPr>
            <w:tcW w:w="2131" w:type="dxa"/>
          </w:tcPr>
          <w:p w:rsidR="00A2753A" w:rsidRPr="0015493A" w:rsidRDefault="00A2753A" w:rsidP="00FE330E">
            <w:pPr>
              <w:ind w:firstLine="480"/>
              <w:rPr>
                <w:sz w:val="24"/>
                <w:szCs w:val="24"/>
              </w:rPr>
            </w:pPr>
          </w:p>
        </w:tc>
        <w:tc>
          <w:tcPr>
            <w:tcW w:w="2131" w:type="dxa"/>
          </w:tcPr>
          <w:p w:rsidR="00A2753A" w:rsidRPr="0015493A" w:rsidRDefault="00A2753A" w:rsidP="00FE330E">
            <w:pPr>
              <w:ind w:firstLine="480"/>
              <w:rPr>
                <w:sz w:val="24"/>
                <w:szCs w:val="24"/>
              </w:rPr>
            </w:pPr>
          </w:p>
        </w:tc>
      </w:tr>
      <w:tr w:rsidR="00A2753A" w:rsidTr="00FE330E">
        <w:tc>
          <w:tcPr>
            <w:tcW w:w="2130" w:type="dxa"/>
          </w:tcPr>
          <w:p w:rsidR="00A2753A" w:rsidRPr="0015493A" w:rsidRDefault="00A2753A" w:rsidP="00FE330E">
            <w:pPr>
              <w:ind w:firstLine="480"/>
              <w:rPr>
                <w:sz w:val="24"/>
                <w:szCs w:val="24"/>
              </w:rPr>
            </w:pPr>
          </w:p>
        </w:tc>
        <w:tc>
          <w:tcPr>
            <w:tcW w:w="2130" w:type="dxa"/>
          </w:tcPr>
          <w:p w:rsidR="00A2753A" w:rsidRPr="0015493A" w:rsidRDefault="00A2753A" w:rsidP="00FE330E">
            <w:pPr>
              <w:ind w:firstLine="480"/>
              <w:rPr>
                <w:sz w:val="24"/>
                <w:szCs w:val="24"/>
              </w:rPr>
            </w:pPr>
          </w:p>
        </w:tc>
        <w:tc>
          <w:tcPr>
            <w:tcW w:w="2131" w:type="dxa"/>
          </w:tcPr>
          <w:p w:rsidR="00A2753A" w:rsidRPr="0015493A" w:rsidRDefault="00A2753A" w:rsidP="00FE330E">
            <w:pPr>
              <w:ind w:firstLine="480"/>
              <w:rPr>
                <w:sz w:val="24"/>
                <w:szCs w:val="24"/>
              </w:rPr>
            </w:pPr>
          </w:p>
        </w:tc>
        <w:tc>
          <w:tcPr>
            <w:tcW w:w="2131" w:type="dxa"/>
          </w:tcPr>
          <w:p w:rsidR="00A2753A" w:rsidRPr="0015493A" w:rsidRDefault="00A2753A" w:rsidP="00FE330E">
            <w:pPr>
              <w:ind w:firstLine="480"/>
              <w:rPr>
                <w:sz w:val="24"/>
                <w:szCs w:val="24"/>
              </w:rPr>
            </w:pPr>
          </w:p>
        </w:tc>
      </w:tr>
      <w:tr w:rsidR="00A2753A" w:rsidTr="00FE330E">
        <w:tc>
          <w:tcPr>
            <w:tcW w:w="2130" w:type="dxa"/>
          </w:tcPr>
          <w:p w:rsidR="00A2753A" w:rsidRPr="0015493A" w:rsidRDefault="00A2753A" w:rsidP="00FE330E">
            <w:pPr>
              <w:ind w:firstLine="480"/>
              <w:rPr>
                <w:sz w:val="24"/>
                <w:szCs w:val="24"/>
              </w:rPr>
            </w:pPr>
          </w:p>
        </w:tc>
        <w:tc>
          <w:tcPr>
            <w:tcW w:w="2130" w:type="dxa"/>
          </w:tcPr>
          <w:p w:rsidR="00A2753A" w:rsidRPr="0015493A" w:rsidRDefault="00A2753A" w:rsidP="00FE330E">
            <w:pPr>
              <w:ind w:firstLine="480"/>
              <w:rPr>
                <w:sz w:val="24"/>
                <w:szCs w:val="24"/>
              </w:rPr>
            </w:pPr>
          </w:p>
        </w:tc>
        <w:tc>
          <w:tcPr>
            <w:tcW w:w="2131" w:type="dxa"/>
          </w:tcPr>
          <w:p w:rsidR="00A2753A" w:rsidRPr="0015493A" w:rsidRDefault="00A2753A" w:rsidP="00FE330E">
            <w:pPr>
              <w:ind w:firstLine="480"/>
              <w:rPr>
                <w:sz w:val="24"/>
                <w:szCs w:val="24"/>
              </w:rPr>
            </w:pPr>
          </w:p>
        </w:tc>
        <w:tc>
          <w:tcPr>
            <w:tcW w:w="2131" w:type="dxa"/>
          </w:tcPr>
          <w:p w:rsidR="00A2753A" w:rsidRPr="0015493A" w:rsidRDefault="00A2753A" w:rsidP="00FE330E">
            <w:pPr>
              <w:ind w:firstLine="480"/>
              <w:rPr>
                <w:sz w:val="24"/>
                <w:szCs w:val="24"/>
              </w:rPr>
            </w:pPr>
          </w:p>
        </w:tc>
      </w:tr>
    </w:tbl>
    <w:p w:rsidR="00A2753A" w:rsidRDefault="00A2753A" w:rsidP="00D31D50">
      <w:pPr>
        <w:ind w:firstLine="440"/>
      </w:pPr>
    </w:p>
    <w:p w:rsidR="00F2608F" w:rsidRDefault="00F2608F" w:rsidP="00D31D50">
      <w:pPr>
        <w:ind w:firstLine="440"/>
      </w:pPr>
    </w:p>
    <w:p w:rsidR="00F2608F" w:rsidRDefault="00F2608F" w:rsidP="00D31D50">
      <w:pPr>
        <w:ind w:firstLine="440"/>
      </w:pPr>
    </w:p>
    <w:p w:rsidR="00F2608F" w:rsidRDefault="00F2608F" w:rsidP="00D31D50">
      <w:pPr>
        <w:ind w:firstLine="440"/>
      </w:pPr>
    </w:p>
    <w:p w:rsidR="00F2608F" w:rsidRDefault="00F2608F" w:rsidP="00D31D50">
      <w:pPr>
        <w:ind w:firstLine="440"/>
      </w:pPr>
    </w:p>
    <w:p w:rsidR="00F2608F" w:rsidRDefault="00F2608F" w:rsidP="00D31D50">
      <w:pPr>
        <w:ind w:firstLine="440"/>
      </w:pPr>
    </w:p>
    <w:p w:rsidR="00F2608F" w:rsidRDefault="00F2608F"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F563E0" w:rsidRDefault="00F563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sdt>
      <w:sdtPr>
        <w:rPr>
          <w:rFonts w:ascii="Tahoma" w:eastAsia="微软雅黑" w:hAnsi="Tahoma" w:cstheme="minorBidi"/>
          <w:color w:val="auto"/>
          <w:sz w:val="22"/>
          <w:szCs w:val="22"/>
          <w:lang w:val="zh-CN"/>
        </w:rPr>
        <w:id w:val="2057274721"/>
        <w:docPartObj>
          <w:docPartGallery w:val="Table of Contents"/>
          <w:docPartUnique/>
        </w:docPartObj>
      </w:sdtPr>
      <w:sdtEndPr>
        <w:rPr>
          <w:b/>
          <w:bCs/>
        </w:rPr>
      </w:sdtEndPr>
      <w:sdtContent>
        <w:p w:rsidR="007E4BE0" w:rsidRPr="007E4BE0" w:rsidRDefault="007E4BE0" w:rsidP="007E4BE0">
          <w:pPr>
            <w:pStyle w:val="TOC"/>
            <w:jc w:val="center"/>
            <w:rPr>
              <w:b/>
              <w:bCs/>
            </w:rPr>
          </w:pPr>
          <w:r w:rsidRPr="007E4BE0">
            <w:rPr>
              <w:b/>
              <w:bCs/>
              <w:lang w:val="zh-CN"/>
            </w:rPr>
            <w:t>目录</w:t>
          </w:r>
        </w:p>
        <w:bookmarkStart w:id="0" w:name="_GoBack"/>
        <w:bookmarkEnd w:id="0"/>
        <w:p w:rsidR="00A35D46" w:rsidRDefault="007E4BE0">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9610285" w:history="1">
            <w:r w:rsidR="00A35D46" w:rsidRPr="0032421B">
              <w:rPr>
                <w:rStyle w:val="aa"/>
                <w:noProof/>
              </w:rPr>
              <w:t>1</w:t>
            </w:r>
            <w:r w:rsidR="00A35D46" w:rsidRPr="0032421B">
              <w:rPr>
                <w:rStyle w:val="aa"/>
                <w:noProof/>
              </w:rPr>
              <w:t>引言</w:t>
            </w:r>
            <w:r w:rsidR="00A35D46">
              <w:rPr>
                <w:noProof/>
                <w:webHidden/>
              </w:rPr>
              <w:tab/>
            </w:r>
            <w:r w:rsidR="00A35D46">
              <w:rPr>
                <w:noProof/>
                <w:webHidden/>
              </w:rPr>
              <w:fldChar w:fldCharType="begin"/>
            </w:r>
            <w:r w:rsidR="00A35D46">
              <w:rPr>
                <w:noProof/>
                <w:webHidden/>
              </w:rPr>
              <w:instrText xml:space="preserve"> PAGEREF _Toc59610285 \h </w:instrText>
            </w:r>
            <w:r w:rsidR="00A35D46">
              <w:rPr>
                <w:noProof/>
                <w:webHidden/>
              </w:rPr>
            </w:r>
            <w:r w:rsidR="00A35D46">
              <w:rPr>
                <w:noProof/>
                <w:webHidden/>
              </w:rPr>
              <w:fldChar w:fldCharType="separate"/>
            </w:r>
            <w:r w:rsidR="00A35D46">
              <w:rPr>
                <w:noProof/>
                <w:webHidden/>
              </w:rPr>
              <w:t>4</w:t>
            </w:r>
            <w:r w:rsidR="00A35D46">
              <w:rPr>
                <w:noProof/>
                <w:webHidden/>
              </w:rPr>
              <w:fldChar w:fldCharType="end"/>
            </w:r>
          </w:hyperlink>
        </w:p>
        <w:p w:rsidR="00A35D46" w:rsidRDefault="00A35D46">
          <w:pPr>
            <w:pStyle w:val="21"/>
            <w:tabs>
              <w:tab w:val="right" w:leader="dot" w:pos="8296"/>
            </w:tabs>
            <w:rPr>
              <w:rFonts w:cstheme="minorBidi"/>
              <w:noProof/>
              <w:kern w:val="2"/>
              <w:sz w:val="21"/>
            </w:rPr>
          </w:pPr>
          <w:hyperlink w:anchor="_Toc59610286" w:history="1">
            <w:r w:rsidRPr="0032421B">
              <w:rPr>
                <w:rStyle w:val="aa"/>
                <w:noProof/>
              </w:rPr>
              <w:t>1.1</w:t>
            </w:r>
            <w:r w:rsidRPr="0032421B">
              <w:rPr>
                <w:rStyle w:val="aa"/>
                <w:noProof/>
              </w:rPr>
              <w:t>概述</w:t>
            </w:r>
            <w:r>
              <w:rPr>
                <w:noProof/>
                <w:webHidden/>
              </w:rPr>
              <w:tab/>
            </w:r>
            <w:r>
              <w:rPr>
                <w:noProof/>
                <w:webHidden/>
              </w:rPr>
              <w:fldChar w:fldCharType="begin"/>
            </w:r>
            <w:r>
              <w:rPr>
                <w:noProof/>
                <w:webHidden/>
              </w:rPr>
              <w:instrText xml:space="preserve"> PAGEREF _Toc59610286 \h </w:instrText>
            </w:r>
            <w:r>
              <w:rPr>
                <w:noProof/>
                <w:webHidden/>
              </w:rPr>
            </w:r>
            <w:r>
              <w:rPr>
                <w:noProof/>
                <w:webHidden/>
              </w:rPr>
              <w:fldChar w:fldCharType="separate"/>
            </w:r>
            <w:r>
              <w:rPr>
                <w:noProof/>
                <w:webHidden/>
              </w:rPr>
              <w:t>4</w:t>
            </w:r>
            <w:r>
              <w:rPr>
                <w:noProof/>
                <w:webHidden/>
              </w:rPr>
              <w:fldChar w:fldCharType="end"/>
            </w:r>
          </w:hyperlink>
        </w:p>
        <w:p w:rsidR="00A35D46" w:rsidRDefault="00A35D46">
          <w:pPr>
            <w:pStyle w:val="21"/>
            <w:tabs>
              <w:tab w:val="right" w:leader="dot" w:pos="8296"/>
            </w:tabs>
            <w:rPr>
              <w:rFonts w:cstheme="minorBidi"/>
              <w:noProof/>
              <w:kern w:val="2"/>
              <w:sz w:val="21"/>
            </w:rPr>
          </w:pPr>
          <w:hyperlink w:anchor="_Toc59610287" w:history="1">
            <w:r w:rsidRPr="0032421B">
              <w:rPr>
                <w:rStyle w:val="aa"/>
                <w:noProof/>
              </w:rPr>
              <w:t>1.2</w:t>
            </w:r>
            <w:r w:rsidRPr="0032421B">
              <w:rPr>
                <w:rStyle w:val="aa"/>
                <w:noProof/>
              </w:rPr>
              <w:t>编写目的</w:t>
            </w:r>
            <w:r>
              <w:rPr>
                <w:noProof/>
                <w:webHidden/>
              </w:rPr>
              <w:tab/>
            </w:r>
            <w:r>
              <w:rPr>
                <w:noProof/>
                <w:webHidden/>
              </w:rPr>
              <w:fldChar w:fldCharType="begin"/>
            </w:r>
            <w:r>
              <w:rPr>
                <w:noProof/>
                <w:webHidden/>
              </w:rPr>
              <w:instrText xml:space="preserve"> PAGEREF _Toc59610287 \h </w:instrText>
            </w:r>
            <w:r>
              <w:rPr>
                <w:noProof/>
                <w:webHidden/>
              </w:rPr>
            </w:r>
            <w:r>
              <w:rPr>
                <w:noProof/>
                <w:webHidden/>
              </w:rPr>
              <w:fldChar w:fldCharType="separate"/>
            </w:r>
            <w:r>
              <w:rPr>
                <w:noProof/>
                <w:webHidden/>
              </w:rPr>
              <w:t>4</w:t>
            </w:r>
            <w:r>
              <w:rPr>
                <w:noProof/>
                <w:webHidden/>
              </w:rPr>
              <w:fldChar w:fldCharType="end"/>
            </w:r>
          </w:hyperlink>
        </w:p>
        <w:p w:rsidR="00A35D46" w:rsidRDefault="00A35D46">
          <w:pPr>
            <w:pStyle w:val="21"/>
            <w:tabs>
              <w:tab w:val="right" w:leader="dot" w:pos="8296"/>
            </w:tabs>
            <w:rPr>
              <w:rFonts w:cstheme="minorBidi"/>
              <w:noProof/>
              <w:kern w:val="2"/>
              <w:sz w:val="21"/>
            </w:rPr>
          </w:pPr>
          <w:hyperlink w:anchor="_Toc59610288" w:history="1">
            <w:r w:rsidRPr="0032421B">
              <w:rPr>
                <w:rStyle w:val="aa"/>
                <w:noProof/>
              </w:rPr>
              <w:t>1.3</w:t>
            </w:r>
            <w:r w:rsidRPr="0032421B">
              <w:rPr>
                <w:rStyle w:val="aa"/>
                <w:noProof/>
              </w:rPr>
              <w:t>应用操作系统</w:t>
            </w:r>
            <w:r>
              <w:rPr>
                <w:noProof/>
                <w:webHidden/>
              </w:rPr>
              <w:tab/>
            </w:r>
            <w:r>
              <w:rPr>
                <w:noProof/>
                <w:webHidden/>
              </w:rPr>
              <w:fldChar w:fldCharType="begin"/>
            </w:r>
            <w:r>
              <w:rPr>
                <w:noProof/>
                <w:webHidden/>
              </w:rPr>
              <w:instrText xml:space="preserve"> PAGEREF _Toc59610288 \h </w:instrText>
            </w:r>
            <w:r>
              <w:rPr>
                <w:noProof/>
                <w:webHidden/>
              </w:rPr>
            </w:r>
            <w:r>
              <w:rPr>
                <w:noProof/>
                <w:webHidden/>
              </w:rPr>
              <w:fldChar w:fldCharType="separate"/>
            </w:r>
            <w:r>
              <w:rPr>
                <w:noProof/>
                <w:webHidden/>
              </w:rPr>
              <w:t>4</w:t>
            </w:r>
            <w:r>
              <w:rPr>
                <w:noProof/>
                <w:webHidden/>
              </w:rPr>
              <w:fldChar w:fldCharType="end"/>
            </w:r>
          </w:hyperlink>
        </w:p>
        <w:p w:rsidR="00A35D46" w:rsidRDefault="00A35D46">
          <w:pPr>
            <w:pStyle w:val="11"/>
            <w:tabs>
              <w:tab w:val="right" w:leader="dot" w:pos="8296"/>
            </w:tabs>
            <w:rPr>
              <w:rFonts w:cstheme="minorBidi"/>
              <w:noProof/>
              <w:kern w:val="2"/>
              <w:sz w:val="21"/>
            </w:rPr>
          </w:pPr>
          <w:hyperlink w:anchor="_Toc59610289" w:history="1">
            <w:r w:rsidRPr="0032421B">
              <w:rPr>
                <w:rStyle w:val="aa"/>
                <w:noProof/>
              </w:rPr>
              <w:t>2.1</w:t>
            </w:r>
            <w:r w:rsidRPr="0032421B">
              <w:rPr>
                <w:rStyle w:val="aa"/>
                <w:noProof/>
              </w:rPr>
              <w:t>手持机资产盘点</w:t>
            </w:r>
            <w:r>
              <w:rPr>
                <w:noProof/>
                <w:webHidden/>
              </w:rPr>
              <w:tab/>
            </w:r>
            <w:r>
              <w:rPr>
                <w:noProof/>
                <w:webHidden/>
              </w:rPr>
              <w:fldChar w:fldCharType="begin"/>
            </w:r>
            <w:r>
              <w:rPr>
                <w:noProof/>
                <w:webHidden/>
              </w:rPr>
              <w:instrText xml:space="preserve"> PAGEREF _Toc59610289 \h </w:instrText>
            </w:r>
            <w:r>
              <w:rPr>
                <w:noProof/>
                <w:webHidden/>
              </w:rPr>
            </w:r>
            <w:r>
              <w:rPr>
                <w:noProof/>
                <w:webHidden/>
              </w:rPr>
              <w:fldChar w:fldCharType="separate"/>
            </w:r>
            <w:r>
              <w:rPr>
                <w:noProof/>
                <w:webHidden/>
              </w:rPr>
              <w:t>4</w:t>
            </w:r>
            <w:r>
              <w:rPr>
                <w:noProof/>
                <w:webHidden/>
              </w:rPr>
              <w:fldChar w:fldCharType="end"/>
            </w:r>
          </w:hyperlink>
        </w:p>
        <w:p w:rsidR="00A35D46" w:rsidRDefault="00A35D46">
          <w:pPr>
            <w:pStyle w:val="21"/>
            <w:tabs>
              <w:tab w:val="right" w:leader="dot" w:pos="8296"/>
            </w:tabs>
            <w:rPr>
              <w:rFonts w:cstheme="minorBidi"/>
              <w:noProof/>
              <w:kern w:val="2"/>
              <w:sz w:val="21"/>
            </w:rPr>
          </w:pPr>
          <w:hyperlink w:anchor="_Toc59610290" w:history="1">
            <w:r w:rsidRPr="0032421B">
              <w:rPr>
                <w:rStyle w:val="aa"/>
                <w:noProof/>
              </w:rPr>
              <w:t>3.1.1</w:t>
            </w:r>
            <w:r w:rsidRPr="0032421B">
              <w:rPr>
                <w:rStyle w:val="aa"/>
                <w:noProof/>
              </w:rPr>
              <w:t>操作要点及出错信息说明</w:t>
            </w:r>
            <w:r>
              <w:rPr>
                <w:noProof/>
                <w:webHidden/>
              </w:rPr>
              <w:tab/>
            </w:r>
            <w:r>
              <w:rPr>
                <w:noProof/>
                <w:webHidden/>
              </w:rPr>
              <w:fldChar w:fldCharType="begin"/>
            </w:r>
            <w:r>
              <w:rPr>
                <w:noProof/>
                <w:webHidden/>
              </w:rPr>
              <w:instrText xml:space="preserve"> PAGEREF _Toc59610290 \h </w:instrText>
            </w:r>
            <w:r>
              <w:rPr>
                <w:noProof/>
                <w:webHidden/>
              </w:rPr>
            </w:r>
            <w:r>
              <w:rPr>
                <w:noProof/>
                <w:webHidden/>
              </w:rPr>
              <w:fldChar w:fldCharType="separate"/>
            </w:r>
            <w:r>
              <w:rPr>
                <w:noProof/>
                <w:webHidden/>
              </w:rPr>
              <w:t>7</w:t>
            </w:r>
            <w:r>
              <w:rPr>
                <w:noProof/>
                <w:webHidden/>
              </w:rPr>
              <w:fldChar w:fldCharType="end"/>
            </w:r>
          </w:hyperlink>
        </w:p>
        <w:p w:rsidR="007E4BE0" w:rsidRDefault="007E4BE0">
          <w:r>
            <w:rPr>
              <w:b/>
              <w:bCs/>
              <w:lang w:val="zh-CN"/>
            </w:rPr>
            <w:fldChar w:fldCharType="end"/>
          </w:r>
        </w:p>
      </w:sdtContent>
    </w:sdt>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7E4BE0" w:rsidRDefault="007E4BE0" w:rsidP="00D31D50">
      <w:pPr>
        <w:ind w:firstLine="440"/>
      </w:pPr>
    </w:p>
    <w:p w:rsidR="00083CDF" w:rsidRDefault="00083CDF" w:rsidP="00D31D50">
      <w:pPr>
        <w:ind w:firstLine="440"/>
      </w:pPr>
    </w:p>
    <w:p w:rsidR="00083CDF" w:rsidRDefault="00083CDF" w:rsidP="00D31D50">
      <w:pPr>
        <w:ind w:firstLine="440"/>
      </w:pPr>
    </w:p>
    <w:p w:rsidR="00083CDF" w:rsidRDefault="00083CDF" w:rsidP="00D31D50">
      <w:pPr>
        <w:ind w:firstLine="440"/>
      </w:pPr>
    </w:p>
    <w:p w:rsidR="00083CDF" w:rsidRDefault="00083CDF" w:rsidP="00D31D50">
      <w:pPr>
        <w:ind w:firstLine="440"/>
      </w:pPr>
    </w:p>
    <w:p w:rsidR="00083CDF" w:rsidRDefault="00083CDF" w:rsidP="00D31D50">
      <w:pPr>
        <w:ind w:firstLine="440"/>
      </w:pPr>
    </w:p>
    <w:p w:rsidR="00083CDF" w:rsidRDefault="00083CDF" w:rsidP="00D31D50">
      <w:pPr>
        <w:ind w:firstLine="440"/>
      </w:pPr>
    </w:p>
    <w:p w:rsidR="007E4BE0" w:rsidRDefault="007E4BE0" w:rsidP="00D31D50">
      <w:pPr>
        <w:ind w:firstLine="440"/>
      </w:pPr>
    </w:p>
    <w:p w:rsidR="00F2608F" w:rsidRDefault="00F2608F" w:rsidP="007E4BE0"/>
    <w:p w:rsidR="00F2608F" w:rsidRDefault="00F2608F" w:rsidP="002F1D12">
      <w:pPr>
        <w:pStyle w:val="1"/>
      </w:pPr>
      <w:bookmarkStart w:id="1" w:name="_Toc59610285"/>
      <w:r>
        <w:rPr>
          <w:rFonts w:hint="eastAsia"/>
        </w:rPr>
        <w:lastRenderedPageBreak/>
        <w:t>1</w:t>
      </w:r>
      <w:r>
        <w:rPr>
          <w:rFonts w:hint="eastAsia"/>
        </w:rPr>
        <w:t>引言</w:t>
      </w:r>
      <w:bookmarkEnd w:id="1"/>
    </w:p>
    <w:p w:rsidR="00F2608F" w:rsidRDefault="00F2608F" w:rsidP="002F1D12">
      <w:pPr>
        <w:pStyle w:val="2"/>
      </w:pPr>
      <w:bookmarkStart w:id="2" w:name="_Toc59610286"/>
      <w:r>
        <w:rPr>
          <w:rFonts w:hint="eastAsia"/>
        </w:rPr>
        <w:t>1.1</w:t>
      </w:r>
      <w:r w:rsidR="002F1D12">
        <w:rPr>
          <w:rFonts w:hint="eastAsia"/>
        </w:rPr>
        <w:t>概述</w:t>
      </w:r>
      <w:bookmarkEnd w:id="2"/>
    </w:p>
    <w:p w:rsidR="00850F0E" w:rsidRPr="004D3268" w:rsidRDefault="004D3268" w:rsidP="004D3268">
      <w:pPr>
        <w:ind w:firstLine="420"/>
      </w:pPr>
      <w:r w:rsidRPr="00DB7BB4">
        <w:rPr>
          <w:rFonts w:hint="eastAsia"/>
        </w:rPr>
        <w:t>固定资产管理系统是一套针对企事业单位资产管理难题开发的先进软件系统。它以实物管理为基础，应用先进条码技术，对每一件固定资产赋予一个唯一身份条码，辅助条码设备，条码一扫，鼠标一点，即可实现固定资产整个生命周期从购入到费退以及中间过程的轻松管理。</w:t>
      </w:r>
    </w:p>
    <w:p w:rsidR="00F2608F" w:rsidRDefault="00F2608F" w:rsidP="002F1D12">
      <w:pPr>
        <w:pStyle w:val="2"/>
      </w:pPr>
      <w:bookmarkStart w:id="3" w:name="_Toc59610287"/>
      <w:r>
        <w:rPr>
          <w:rFonts w:hint="eastAsia"/>
        </w:rPr>
        <w:t>1.2</w:t>
      </w:r>
      <w:r>
        <w:rPr>
          <w:rFonts w:hint="eastAsia"/>
        </w:rPr>
        <w:t>编写</w:t>
      </w:r>
      <w:r>
        <w:t>目的</w:t>
      </w:r>
      <w:bookmarkEnd w:id="3"/>
    </w:p>
    <w:p w:rsidR="004D3268" w:rsidRPr="009640BF" w:rsidRDefault="004D3268" w:rsidP="004D3268">
      <w:pPr>
        <w:ind w:firstLineChars="200" w:firstLine="440"/>
        <w:rPr>
          <w:rFonts w:ascii="微软雅黑" w:hAnsi="微软雅黑"/>
        </w:rPr>
      </w:pPr>
      <w:r>
        <w:rPr>
          <w:rFonts w:ascii="微软雅黑" w:hAnsi="微软雅黑" w:hint="eastAsia"/>
        </w:rPr>
        <w:t>本操作手册主要介绍</w:t>
      </w:r>
      <w:r>
        <w:rPr>
          <w:rFonts w:ascii="微软雅黑" w:hAnsi="微软雅黑"/>
        </w:rPr>
        <w:t>固定资产盘点系统</w:t>
      </w:r>
      <w:r w:rsidRPr="009640BF">
        <w:rPr>
          <w:rFonts w:ascii="微软雅黑" w:hAnsi="微软雅黑" w:hint="eastAsia"/>
        </w:rPr>
        <w:t>的操作方法，指导用户如何使用</w:t>
      </w:r>
      <w:r>
        <w:rPr>
          <w:rFonts w:ascii="微软雅黑" w:hAnsi="微软雅黑"/>
        </w:rPr>
        <w:t>PC</w:t>
      </w:r>
      <w:r w:rsidRPr="009640BF">
        <w:rPr>
          <w:rFonts w:ascii="微软雅黑" w:hAnsi="微软雅黑" w:hint="eastAsia"/>
        </w:rPr>
        <w:t>端。预期读者：测试工程师、项目对接人员、最终业务用户。</w:t>
      </w:r>
    </w:p>
    <w:p w:rsidR="004D3268" w:rsidRPr="009640BF" w:rsidRDefault="004D3268" w:rsidP="004D3268">
      <w:pPr>
        <w:ind w:firstLineChars="200" w:firstLine="440"/>
        <w:rPr>
          <w:rFonts w:ascii="微软雅黑" w:hAnsi="微软雅黑"/>
        </w:rPr>
      </w:pPr>
      <w:r w:rsidRPr="009640BF">
        <w:rPr>
          <w:rFonts w:ascii="微软雅黑" w:hAnsi="微软雅黑" w:hint="eastAsia"/>
        </w:rPr>
        <w:t>阅读建议：此文档仅作为参考，若本操作指南的界面截图与实际系统界面有所差异，则使用时请以此系统的实际界面为准。</w:t>
      </w:r>
    </w:p>
    <w:p w:rsidR="00F2608F" w:rsidRDefault="00F2608F" w:rsidP="002F1D12">
      <w:pPr>
        <w:pStyle w:val="2"/>
      </w:pPr>
      <w:bookmarkStart w:id="4" w:name="_Toc59610288"/>
      <w:r>
        <w:rPr>
          <w:rFonts w:hint="eastAsia"/>
        </w:rPr>
        <w:t>1.3</w:t>
      </w:r>
      <w:r>
        <w:rPr>
          <w:rFonts w:hint="eastAsia"/>
        </w:rPr>
        <w:t>应用</w:t>
      </w:r>
      <w:r>
        <w:t>操作系统</w:t>
      </w:r>
      <w:bookmarkEnd w:id="4"/>
    </w:p>
    <w:p w:rsidR="002F1D12" w:rsidRPr="007C0470" w:rsidRDefault="002F1D12" w:rsidP="002F1D12">
      <w:pPr>
        <w:ind w:firstLineChars="200" w:firstLine="440"/>
        <w:rPr>
          <w:rFonts w:ascii="微软雅黑" w:hAnsi="微软雅黑"/>
        </w:rPr>
      </w:pPr>
      <w:r w:rsidRPr="007C0470">
        <w:rPr>
          <w:rFonts w:ascii="微软雅黑" w:hAnsi="微软雅黑" w:hint="eastAsia"/>
        </w:rPr>
        <w:t>本</w:t>
      </w:r>
      <w:r w:rsidRPr="007C0470">
        <w:rPr>
          <w:rFonts w:ascii="微软雅黑" w:hAnsi="微软雅黑"/>
        </w:rPr>
        <w:t>应用可</w:t>
      </w:r>
      <w:r w:rsidRPr="007C0470">
        <w:rPr>
          <w:rFonts w:ascii="微软雅黑" w:hAnsi="微软雅黑" w:hint="eastAsia"/>
        </w:rPr>
        <w:t>在</w:t>
      </w:r>
      <w:r w:rsidR="00E74274">
        <w:rPr>
          <w:rFonts w:ascii="微软雅黑" w:hAnsi="微软雅黑"/>
        </w:rPr>
        <w:t>安卓</w:t>
      </w:r>
      <w:r w:rsidRPr="007C0470">
        <w:rPr>
          <w:rFonts w:ascii="微软雅黑" w:hAnsi="微软雅黑" w:hint="eastAsia"/>
        </w:rPr>
        <w:t>版本</w:t>
      </w:r>
      <w:r w:rsidR="00E74274">
        <w:rPr>
          <w:rFonts w:ascii="微软雅黑" w:hAnsi="微软雅黑" w:hint="eastAsia"/>
        </w:rPr>
        <w:t>特制手持机</w:t>
      </w:r>
      <w:r w:rsidRPr="007C0470">
        <w:rPr>
          <w:rFonts w:ascii="微软雅黑" w:hAnsi="微软雅黑"/>
        </w:rPr>
        <w:t>运行。</w:t>
      </w:r>
    </w:p>
    <w:p w:rsidR="00910024" w:rsidRDefault="00910024" w:rsidP="002F1D12">
      <w:pPr>
        <w:ind w:firstLineChars="200" w:firstLine="440"/>
      </w:pPr>
    </w:p>
    <w:p w:rsidR="00910024" w:rsidRDefault="00910024" w:rsidP="002F1D12">
      <w:pPr>
        <w:ind w:firstLineChars="200" w:firstLine="440"/>
      </w:pPr>
    </w:p>
    <w:p w:rsidR="00034541" w:rsidRDefault="004D3D0A" w:rsidP="0072483C">
      <w:pPr>
        <w:pStyle w:val="1"/>
      </w:pPr>
      <w:bookmarkStart w:id="5" w:name="_Toc59610289"/>
      <w:r>
        <w:rPr>
          <w:rFonts w:hint="eastAsia"/>
        </w:rPr>
        <w:t>2</w:t>
      </w:r>
      <w:r w:rsidR="0072483C">
        <w:rPr>
          <w:rFonts w:hint="eastAsia"/>
        </w:rPr>
        <w:t>.1</w:t>
      </w:r>
      <w:r w:rsidR="0072483C">
        <w:rPr>
          <w:rFonts w:hint="eastAsia"/>
        </w:rPr>
        <w:t>手持机</w:t>
      </w:r>
      <w:r w:rsidR="0072483C">
        <w:t>资产盘点</w:t>
      </w:r>
      <w:bookmarkEnd w:id="5"/>
    </w:p>
    <w:p w:rsidR="0072483C" w:rsidRDefault="00472DA0" w:rsidP="00590E1F">
      <w:pPr>
        <w:ind w:firstLineChars="200" w:firstLine="440"/>
      </w:pPr>
      <w:r>
        <w:rPr>
          <w:rFonts w:hint="eastAsia"/>
        </w:rPr>
        <w:t>管理员</w:t>
      </w:r>
      <w:r>
        <w:t>在</w:t>
      </w:r>
      <w:r>
        <w:t>pc</w:t>
      </w:r>
      <w:r>
        <w:t>端发布</w:t>
      </w:r>
      <w:r>
        <w:rPr>
          <w:rFonts w:hint="eastAsia"/>
        </w:rPr>
        <w:t>资产</w:t>
      </w:r>
      <w:r>
        <w:t>盘点任务</w:t>
      </w:r>
      <w:r>
        <w:rPr>
          <w:rFonts w:hint="eastAsia"/>
        </w:rPr>
        <w:t>，</w:t>
      </w:r>
      <w:r>
        <w:t>任务接收者登录</w:t>
      </w:r>
      <w:r>
        <w:rPr>
          <w:rFonts w:hint="eastAsia"/>
        </w:rPr>
        <w:t>固定</w:t>
      </w:r>
      <w:r>
        <w:t>资产管理</w:t>
      </w:r>
      <w:r>
        <w:rPr>
          <w:rFonts w:hint="eastAsia"/>
        </w:rPr>
        <w:t>APP</w:t>
      </w:r>
      <w:r>
        <w:rPr>
          <w:rFonts w:hint="eastAsia"/>
        </w:rPr>
        <w:t>，</w:t>
      </w:r>
      <w:r>
        <w:t>点击：资产盘点，进入</w:t>
      </w:r>
      <w:r>
        <w:rPr>
          <w:rFonts w:hint="eastAsia"/>
        </w:rPr>
        <w:t>页面如下</w:t>
      </w:r>
      <w:r>
        <w:t>：</w:t>
      </w:r>
    </w:p>
    <w:p w:rsidR="00472DA0" w:rsidRDefault="00DC47D3" w:rsidP="00472DA0">
      <w:pPr>
        <w:jc w:val="center"/>
      </w:pPr>
      <w:r>
        <w:rPr>
          <w:noProof/>
        </w:rPr>
        <w:lastRenderedPageBreak/>
        <w:drawing>
          <wp:inline distT="0" distB="0" distL="0" distR="0" wp14:anchorId="174D521B" wp14:editId="0C538671">
            <wp:extent cx="2160000" cy="3820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000" cy="3820374"/>
                    </a:xfrm>
                    <a:prstGeom prst="rect">
                      <a:avLst/>
                    </a:prstGeom>
                  </pic:spPr>
                </pic:pic>
              </a:graphicData>
            </a:graphic>
          </wp:inline>
        </w:drawing>
      </w:r>
      <w:r>
        <w:rPr>
          <w:noProof/>
        </w:rPr>
        <w:drawing>
          <wp:inline distT="0" distB="0" distL="0" distR="0" wp14:anchorId="7B594C1A" wp14:editId="2BC98459">
            <wp:extent cx="2160000" cy="38293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000" cy="3829321"/>
                    </a:xfrm>
                    <a:prstGeom prst="rect">
                      <a:avLst/>
                    </a:prstGeom>
                  </pic:spPr>
                </pic:pic>
              </a:graphicData>
            </a:graphic>
          </wp:inline>
        </w:drawing>
      </w:r>
    </w:p>
    <w:p w:rsidR="00472DA0" w:rsidRDefault="00472DA0" w:rsidP="00472DA0">
      <w:r>
        <w:rPr>
          <w:rFonts w:hint="eastAsia"/>
        </w:rPr>
        <w:t>点击：</w:t>
      </w:r>
      <w:r w:rsidR="007E48D2">
        <w:rPr>
          <w:rFonts w:hint="eastAsia"/>
        </w:rPr>
        <w:t>相应</w:t>
      </w:r>
      <w:r w:rsidR="007E48D2">
        <w:t>盘点单</w:t>
      </w:r>
      <w:r>
        <w:rPr>
          <w:rFonts w:hint="eastAsia"/>
        </w:rPr>
        <w:t>进入</w:t>
      </w:r>
      <w:r>
        <w:t>盘点单详情界面，</w:t>
      </w:r>
      <w:r>
        <w:rPr>
          <w:rFonts w:hint="eastAsia"/>
        </w:rPr>
        <w:t>点击</w:t>
      </w:r>
      <w:r>
        <w:t>右上角</w:t>
      </w:r>
      <w:r>
        <w:rPr>
          <w:rFonts w:hint="eastAsia"/>
        </w:rPr>
        <w:t>RFID</w:t>
      </w:r>
      <w:r>
        <w:rPr>
          <w:rFonts w:hint="eastAsia"/>
        </w:rPr>
        <w:t>按钮</w:t>
      </w:r>
      <w:r>
        <w:t>进入扫描</w:t>
      </w:r>
      <w:r>
        <w:rPr>
          <w:rFonts w:hint="eastAsia"/>
        </w:rPr>
        <w:t>页面</w:t>
      </w:r>
      <w:r>
        <w:t>，进入页面如下：</w:t>
      </w:r>
    </w:p>
    <w:p w:rsidR="00472DA0" w:rsidRDefault="004A4086" w:rsidP="00472DA0">
      <w:pPr>
        <w:jc w:val="center"/>
      </w:pPr>
      <w:r w:rsidRPr="004A4086">
        <w:rPr>
          <w:noProof/>
        </w:rPr>
        <w:drawing>
          <wp:inline distT="0" distB="0" distL="0" distR="0" wp14:anchorId="6CE70A65" wp14:editId="7686AA24">
            <wp:extent cx="2160000" cy="3840800"/>
            <wp:effectExtent l="0" t="0" r="0" b="0"/>
            <wp:docPr id="3" name="图片 3" descr="C:\Users\Administrator\Desktop\dayin\Screenshot_20201223-015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ayin\Screenshot_20201223-0153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3840800"/>
                    </a:xfrm>
                    <a:prstGeom prst="rect">
                      <a:avLst/>
                    </a:prstGeom>
                    <a:noFill/>
                    <a:ln>
                      <a:noFill/>
                    </a:ln>
                  </pic:spPr>
                </pic:pic>
              </a:graphicData>
            </a:graphic>
          </wp:inline>
        </w:drawing>
      </w:r>
      <w:r w:rsidRPr="004A4086">
        <w:rPr>
          <w:noProof/>
        </w:rPr>
        <w:drawing>
          <wp:inline distT="0" distB="0" distL="0" distR="0" wp14:anchorId="273A252F" wp14:editId="7CB14A85">
            <wp:extent cx="2160000" cy="3840800"/>
            <wp:effectExtent l="0" t="0" r="0" b="0"/>
            <wp:docPr id="4" name="图片 4" descr="C:\Users\Administrator\Desktop\dayin\Screenshot_20201223-015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ayin\Screenshot_20201223-0153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3840800"/>
                    </a:xfrm>
                    <a:prstGeom prst="rect">
                      <a:avLst/>
                    </a:prstGeom>
                    <a:noFill/>
                    <a:ln>
                      <a:noFill/>
                    </a:ln>
                  </pic:spPr>
                </pic:pic>
              </a:graphicData>
            </a:graphic>
          </wp:inline>
        </w:drawing>
      </w:r>
    </w:p>
    <w:p w:rsidR="00472DA0" w:rsidRDefault="00472DA0" w:rsidP="00472DA0">
      <w:r>
        <w:rPr>
          <w:rFonts w:hint="eastAsia"/>
        </w:rPr>
        <w:t>按住扳机</w:t>
      </w:r>
      <w:r>
        <w:t>开始</w:t>
      </w:r>
      <w:r>
        <w:rPr>
          <w:rFonts w:hint="eastAsia"/>
        </w:rPr>
        <w:t>在</w:t>
      </w:r>
      <w:r>
        <w:t>资产区域扫描，等待全部扫描完毕后松开扳机</w:t>
      </w:r>
      <w:r>
        <w:rPr>
          <w:rFonts w:hint="eastAsia"/>
        </w:rPr>
        <w:t>，</w:t>
      </w:r>
      <w:r>
        <w:t>进入页面如下：</w:t>
      </w:r>
    </w:p>
    <w:p w:rsidR="00472DA0" w:rsidRDefault="004A4086" w:rsidP="00472DA0">
      <w:pPr>
        <w:jc w:val="center"/>
      </w:pPr>
      <w:r w:rsidRPr="004A4086">
        <w:rPr>
          <w:noProof/>
        </w:rPr>
        <w:lastRenderedPageBreak/>
        <w:drawing>
          <wp:inline distT="0" distB="0" distL="0" distR="0" wp14:anchorId="3884D757" wp14:editId="5B45E45E">
            <wp:extent cx="2160000" cy="3840800"/>
            <wp:effectExtent l="0" t="0" r="0" b="0"/>
            <wp:docPr id="5" name="图片 5" descr="C:\Users\Administrator\Desktop\dayin\Screenshot_20201223-015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dayin\Screenshot_20201223-01532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3840800"/>
                    </a:xfrm>
                    <a:prstGeom prst="rect">
                      <a:avLst/>
                    </a:prstGeom>
                    <a:noFill/>
                    <a:ln>
                      <a:noFill/>
                    </a:ln>
                  </pic:spPr>
                </pic:pic>
              </a:graphicData>
            </a:graphic>
          </wp:inline>
        </w:drawing>
      </w:r>
    </w:p>
    <w:p w:rsidR="00472DA0" w:rsidRDefault="00472DA0" w:rsidP="00472DA0">
      <w:r>
        <w:rPr>
          <w:rFonts w:hint="eastAsia"/>
        </w:rPr>
        <w:t>展示盘点</w:t>
      </w:r>
      <w:r>
        <w:t>范围内的资产数和范围外的资产数，点击：扫描结果按钮</w:t>
      </w:r>
      <w:r w:rsidR="00970802">
        <w:rPr>
          <w:rFonts w:hint="eastAsia"/>
        </w:rPr>
        <w:t>，</w:t>
      </w:r>
      <w:r w:rsidR="00970802">
        <w:t>进入页面如下：</w:t>
      </w:r>
    </w:p>
    <w:p w:rsidR="00970802" w:rsidRDefault="004A4086" w:rsidP="00C44825">
      <w:pPr>
        <w:jc w:val="center"/>
      </w:pPr>
      <w:r w:rsidRPr="004A4086">
        <w:rPr>
          <w:noProof/>
        </w:rPr>
        <w:drawing>
          <wp:inline distT="0" distB="0" distL="0" distR="0" wp14:anchorId="2356DA18" wp14:editId="55F98C6E">
            <wp:extent cx="2160000" cy="3840800"/>
            <wp:effectExtent l="0" t="0" r="0" b="0"/>
            <wp:docPr id="6" name="图片 6" descr="C:\Users\Administrator\Desktop\dayin\Screenshot_20201223-015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dayin\Screenshot_20201223-01533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3840800"/>
                    </a:xfrm>
                    <a:prstGeom prst="rect">
                      <a:avLst/>
                    </a:prstGeom>
                    <a:noFill/>
                    <a:ln>
                      <a:noFill/>
                    </a:ln>
                  </pic:spPr>
                </pic:pic>
              </a:graphicData>
            </a:graphic>
          </wp:inline>
        </w:drawing>
      </w:r>
      <w:r w:rsidRPr="004A4086">
        <w:rPr>
          <w:noProof/>
        </w:rPr>
        <w:drawing>
          <wp:inline distT="0" distB="0" distL="0" distR="0" wp14:anchorId="618D3D43" wp14:editId="0274235D">
            <wp:extent cx="2160000" cy="3840800"/>
            <wp:effectExtent l="0" t="0" r="0" b="0"/>
            <wp:docPr id="7" name="图片 7" descr="C:\Users\Administrator\Desktop\dayin\Screenshot_20201223-015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dayin\Screenshot_20201223-01533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3840800"/>
                    </a:xfrm>
                    <a:prstGeom prst="rect">
                      <a:avLst/>
                    </a:prstGeom>
                    <a:noFill/>
                    <a:ln>
                      <a:noFill/>
                    </a:ln>
                  </pic:spPr>
                </pic:pic>
              </a:graphicData>
            </a:graphic>
          </wp:inline>
        </w:drawing>
      </w:r>
    </w:p>
    <w:p w:rsidR="00970802" w:rsidRDefault="00970802" w:rsidP="00472DA0">
      <w:r>
        <w:rPr>
          <w:rFonts w:hint="eastAsia"/>
        </w:rPr>
        <w:t>点击：</w:t>
      </w:r>
      <w:r>
        <w:t>数据同步按钮即可提交</w:t>
      </w:r>
      <w:r>
        <w:rPr>
          <w:rFonts w:hint="eastAsia"/>
        </w:rPr>
        <w:t>扫描</w:t>
      </w:r>
      <w:r>
        <w:t>结果</w:t>
      </w:r>
      <w:r>
        <w:rPr>
          <w:rFonts w:hint="eastAsia"/>
        </w:rPr>
        <w:t>。任务</w:t>
      </w:r>
      <w:r>
        <w:t>发布者就可以在</w:t>
      </w:r>
      <w:r>
        <w:t>pc</w:t>
      </w:r>
      <w:r>
        <w:t>端</w:t>
      </w:r>
      <w:r>
        <w:rPr>
          <w:rFonts w:hint="eastAsia"/>
        </w:rPr>
        <w:t>查询</w:t>
      </w:r>
      <w:r>
        <w:t>到盘点任务的</w:t>
      </w:r>
      <w:r>
        <w:rPr>
          <w:rFonts w:hint="eastAsia"/>
        </w:rPr>
        <w:t>进展</w:t>
      </w:r>
      <w:r>
        <w:t>情况。</w:t>
      </w:r>
    </w:p>
    <w:p w:rsidR="0072483C" w:rsidRDefault="0072483C" w:rsidP="0072483C">
      <w:pPr>
        <w:pStyle w:val="2"/>
      </w:pPr>
      <w:bookmarkStart w:id="6" w:name="_Toc59610290"/>
      <w:r>
        <w:rPr>
          <w:rFonts w:hint="eastAsia"/>
        </w:rPr>
        <w:lastRenderedPageBreak/>
        <w:t>3</w:t>
      </w:r>
      <w:r w:rsidRPr="00B25D47">
        <w:rPr>
          <w:rFonts w:hint="eastAsia"/>
        </w:rPr>
        <w:t>.1</w:t>
      </w:r>
      <w:r>
        <w:t>.1</w:t>
      </w:r>
      <w:r w:rsidRPr="00B25D47">
        <w:rPr>
          <w:rFonts w:hint="eastAsia"/>
        </w:rPr>
        <w:t>操作</w:t>
      </w:r>
      <w:r w:rsidRPr="00B25D47">
        <w:t>要点及出错信息说明</w:t>
      </w:r>
      <w:bookmarkEnd w:id="6"/>
    </w:p>
    <w:p w:rsidR="0072483C" w:rsidRPr="0072483C" w:rsidRDefault="00ED04EE" w:rsidP="0072483C">
      <w:r>
        <w:rPr>
          <w:rFonts w:hint="eastAsia"/>
        </w:rPr>
        <w:t>1</w:t>
      </w:r>
      <w:r>
        <w:rPr>
          <w:rFonts w:hint="eastAsia"/>
        </w:rPr>
        <w:t>、</w:t>
      </w:r>
      <w:r>
        <w:t>操作员在盘点资产时，手持机扳机</w:t>
      </w:r>
      <w:r>
        <w:rPr>
          <w:rFonts w:hint="eastAsia"/>
        </w:rPr>
        <w:t>不可以</w:t>
      </w:r>
      <w:r>
        <w:t>松开</w:t>
      </w:r>
      <w:r>
        <w:rPr>
          <w:rFonts w:hint="eastAsia"/>
        </w:rPr>
        <w:t>直到</w:t>
      </w:r>
      <w:r>
        <w:t>扫描结束。</w:t>
      </w:r>
    </w:p>
    <w:p w:rsidR="0072483C" w:rsidRPr="00472DA0" w:rsidRDefault="0072483C" w:rsidP="0072483C"/>
    <w:sectPr w:rsidR="0072483C" w:rsidRPr="00472DA0"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EA1" w:rsidRDefault="004E4EA1" w:rsidP="00A2753A">
      <w:pPr>
        <w:spacing w:after="0" w:line="240" w:lineRule="auto"/>
      </w:pPr>
      <w:r>
        <w:separator/>
      </w:r>
    </w:p>
  </w:endnote>
  <w:endnote w:type="continuationSeparator" w:id="0">
    <w:p w:rsidR="004E4EA1" w:rsidRDefault="004E4EA1" w:rsidP="00A2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EA1" w:rsidRDefault="004E4EA1" w:rsidP="00A2753A">
      <w:pPr>
        <w:spacing w:after="0" w:line="240" w:lineRule="auto"/>
      </w:pPr>
      <w:r>
        <w:separator/>
      </w:r>
    </w:p>
  </w:footnote>
  <w:footnote w:type="continuationSeparator" w:id="0">
    <w:p w:rsidR="004E4EA1" w:rsidRDefault="004E4EA1" w:rsidP="00A275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F23"/>
    <w:rsid w:val="00005758"/>
    <w:rsid w:val="00006A0B"/>
    <w:rsid w:val="00007C3C"/>
    <w:rsid w:val="00015963"/>
    <w:rsid w:val="00034541"/>
    <w:rsid w:val="00035A38"/>
    <w:rsid w:val="000432A3"/>
    <w:rsid w:val="00045D80"/>
    <w:rsid w:val="00050F1B"/>
    <w:rsid w:val="00054831"/>
    <w:rsid w:val="0006097F"/>
    <w:rsid w:val="000667FE"/>
    <w:rsid w:val="00067A69"/>
    <w:rsid w:val="00074744"/>
    <w:rsid w:val="000816B2"/>
    <w:rsid w:val="00082C0D"/>
    <w:rsid w:val="00083CDF"/>
    <w:rsid w:val="00131098"/>
    <w:rsid w:val="00145E45"/>
    <w:rsid w:val="00146042"/>
    <w:rsid w:val="00157BD2"/>
    <w:rsid w:val="001603AD"/>
    <w:rsid w:val="0017057F"/>
    <w:rsid w:val="001734D3"/>
    <w:rsid w:val="00182EB5"/>
    <w:rsid w:val="001D2966"/>
    <w:rsid w:val="001D36C5"/>
    <w:rsid w:val="001F4630"/>
    <w:rsid w:val="00236560"/>
    <w:rsid w:val="002453BF"/>
    <w:rsid w:val="00270802"/>
    <w:rsid w:val="00281092"/>
    <w:rsid w:val="00293A30"/>
    <w:rsid w:val="0029745E"/>
    <w:rsid w:val="002A4C4E"/>
    <w:rsid w:val="002C278E"/>
    <w:rsid w:val="002C58DD"/>
    <w:rsid w:val="002D6B16"/>
    <w:rsid w:val="002E2D8A"/>
    <w:rsid w:val="002E7FB9"/>
    <w:rsid w:val="002F1D12"/>
    <w:rsid w:val="00300797"/>
    <w:rsid w:val="00305C43"/>
    <w:rsid w:val="00315107"/>
    <w:rsid w:val="00317C84"/>
    <w:rsid w:val="00320A85"/>
    <w:rsid w:val="00323B43"/>
    <w:rsid w:val="00324E0D"/>
    <w:rsid w:val="0035169E"/>
    <w:rsid w:val="003A5DF7"/>
    <w:rsid w:val="003B64B5"/>
    <w:rsid w:val="003B67F6"/>
    <w:rsid w:val="003C1B61"/>
    <w:rsid w:val="003C3938"/>
    <w:rsid w:val="003D37D8"/>
    <w:rsid w:val="003E52DC"/>
    <w:rsid w:val="003E6788"/>
    <w:rsid w:val="003F5CB8"/>
    <w:rsid w:val="004051F4"/>
    <w:rsid w:val="0040706F"/>
    <w:rsid w:val="00412766"/>
    <w:rsid w:val="00413D71"/>
    <w:rsid w:val="00426133"/>
    <w:rsid w:val="004358AB"/>
    <w:rsid w:val="00436AA5"/>
    <w:rsid w:val="00441F94"/>
    <w:rsid w:val="0044740D"/>
    <w:rsid w:val="00450B87"/>
    <w:rsid w:val="004511DA"/>
    <w:rsid w:val="004577FB"/>
    <w:rsid w:val="00463FEC"/>
    <w:rsid w:val="00464724"/>
    <w:rsid w:val="00471499"/>
    <w:rsid w:val="00472DA0"/>
    <w:rsid w:val="00495671"/>
    <w:rsid w:val="004A038F"/>
    <w:rsid w:val="004A1274"/>
    <w:rsid w:val="004A4086"/>
    <w:rsid w:val="004A571C"/>
    <w:rsid w:val="004A63E0"/>
    <w:rsid w:val="004B477B"/>
    <w:rsid w:val="004D04F6"/>
    <w:rsid w:val="004D3268"/>
    <w:rsid w:val="004D3D0A"/>
    <w:rsid w:val="004E2878"/>
    <w:rsid w:val="004E4EA1"/>
    <w:rsid w:val="004E55C5"/>
    <w:rsid w:val="0050402E"/>
    <w:rsid w:val="005208B6"/>
    <w:rsid w:val="00533891"/>
    <w:rsid w:val="00560483"/>
    <w:rsid w:val="00586AE1"/>
    <w:rsid w:val="00586D05"/>
    <w:rsid w:val="00587561"/>
    <w:rsid w:val="00590E1F"/>
    <w:rsid w:val="005920A5"/>
    <w:rsid w:val="00596FFF"/>
    <w:rsid w:val="005B7ABC"/>
    <w:rsid w:val="005C6A1D"/>
    <w:rsid w:val="005D6700"/>
    <w:rsid w:val="005E4F39"/>
    <w:rsid w:val="005E5552"/>
    <w:rsid w:val="005E6822"/>
    <w:rsid w:val="005F36D9"/>
    <w:rsid w:val="00614239"/>
    <w:rsid w:val="0062045E"/>
    <w:rsid w:val="0062260B"/>
    <w:rsid w:val="00627E68"/>
    <w:rsid w:val="00630051"/>
    <w:rsid w:val="00634C93"/>
    <w:rsid w:val="0064056D"/>
    <w:rsid w:val="0064148D"/>
    <w:rsid w:val="00643CD9"/>
    <w:rsid w:val="006641EB"/>
    <w:rsid w:val="006701CF"/>
    <w:rsid w:val="006756B3"/>
    <w:rsid w:val="0067589B"/>
    <w:rsid w:val="00675CC2"/>
    <w:rsid w:val="0068671B"/>
    <w:rsid w:val="00691647"/>
    <w:rsid w:val="00695BCD"/>
    <w:rsid w:val="00696C2D"/>
    <w:rsid w:val="006A6F59"/>
    <w:rsid w:val="006C02D5"/>
    <w:rsid w:val="006F033E"/>
    <w:rsid w:val="0072483C"/>
    <w:rsid w:val="00725A60"/>
    <w:rsid w:val="0073078F"/>
    <w:rsid w:val="00735042"/>
    <w:rsid w:val="0074469E"/>
    <w:rsid w:val="00745016"/>
    <w:rsid w:val="0078267A"/>
    <w:rsid w:val="00791762"/>
    <w:rsid w:val="007937CF"/>
    <w:rsid w:val="007C0470"/>
    <w:rsid w:val="007C1184"/>
    <w:rsid w:val="007D7F5B"/>
    <w:rsid w:val="007E48D2"/>
    <w:rsid w:val="007E4BE0"/>
    <w:rsid w:val="007E60B4"/>
    <w:rsid w:val="008142B6"/>
    <w:rsid w:val="00823EC1"/>
    <w:rsid w:val="008331EC"/>
    <w:rsid w:val="00850F0E"/>
    <w:rsid w:val="00855B26"/>
    <w:rsid w:val="0085662F"/>
    <w:rsid w:val="00864E95"/>
    <w:rsid w:val="00870F06"/>
    <w:rsid w:val="008725D5"/>
    <w:rsid w:val="00893C37"/>
    <w:rsid w:val="00896527"/>
    <w:rsid w:val="008A50FA"/>
    <w:rsid w:val="008A6F58"/>
    <w:rsid w:val="008B4CFD"/>
    <w:rsid w:val="008B7726"/>
    <w:rsid w:val="008C059A"/>
    <w:rsid w:val="008C510D"/>
    <w:rsid w:val="008D181B"/>
    <w:rsid w:val="008D1C53"/>
    <w:rsid w:val="008E0E1C"/>
    <w:rsid w:val="009023E5"/>
    <w:rsid w:val="00910024"/>
    <w:rsid w:val="00925524"/>
    <w:rsid w:val="00934782"/>
    <w:rsid w:val="00940099"/>
    <w:rsid w:val="00952365"/>
    <w:rsid w:val="00952932"/>
    <w:rsid w:val="009640BF"/>
    <w:rsid w:val="00970802"/>
    <w:rsid w:val="00976AEB"/>
    <w:rsid w:val="009770FA"/>
    <w:rsid w:val="009B4114"/>
    <w:rsid w:val="009B4563"/>
    <w:rsid w:val="009D0D87"/>
    <w:rsid w:val="009D534C"/>
    <w:rsid w:val="009E2838"/>
    <w:rsid w:val="009F5242"/>
    <w:rsid w:val="009F676C"/>
    <w:rsid w:val="00A02D49"/>
    <w:rsid w:val="00A1590A"/>
    <w:rsid w:val="00A2753A"/>
    <w:rsid w:val="00A35D46"/>
    <w:rsid w:val="00A35D97"/>
    <w:rsid w:val="00A44756"/>
    <w:rsid w:val="00A44CC6"/>
    <w:rsid w:val="00A715FB"/>
    <w:rsid w:val="00A923D9"/>
    <w:rsid w:val="00A95805"/>
    <w:rsid w:val="00AA0747"/>
    <w:rsid w:val="00AA0CCB"/>
    <w:rsid w:val="00AB1F4B"/>
    <w:rsid w:val="00AE6A90"/>
    <w:rsid w:val="00AF7DA7"/>
    <w:rsid w:val="00B010CD"/>
    <w:rsid w:val="00B029FA"/>
    <w:rsid w:val="00B118D8"/>
    <w:rsid w:val="00B21E6D"/>
    <w:rsid w:val="00B25D47"/>
    <w:rsid w:val="00B36D95"/>
    <w:rsid w:val="00B43D92"/>
    <w:rsid w:val="00B62FB3"/>
    <w:rsid w:val="00B6326A"/>
    <w:rsid w:val="00B650D1"/>
    <w:rsid w:val="00B66839"/>
    <w:rsid w:val="00B70E44"/>
    <w:rsid w:val="00B9229C"/>
    <w:rsid w:val="00B95FDC"/>
    <w:rsid w:val="00B97721"/>
    <w:rsid w:val="00BA2E17"/>
    <w:rsid w:val="00BA6BC1"/>
    <w:rsid w:val="00BB1C65"/>
    <w:rsid w:val="00BB4433"/>
    <w:rsid w:val="00BC3818"/>
    <w:rsid w:val="00BE5DB7"/>
    <w:rsid w:val="00BF1DBE"/>
    <w:rsid w:val="00BF3B46"/>
    <w:rsid w:val="00C11229"/>
    <w:rsid w:val="00C16684"/>
    <w:rsid w:val="00C203D6"/>
    <w:rsid w:val="00C272EA"/>
    <w:rsid w:val="00C3776E"/>
    <w:rsid w:val="00C377AF"/>
    <w:rsid w:val="00C415CB"/>
    <w:rsid w:val="00C44825"/>
    <w:rsid w:val="00C634FC"/>
    <w:rsid w:val="00C664CA"/>
    <w:rsid w:val="00C66BFD"/>
    <w:rsid w:val="00C83385"/>
    <w:rsid w:val="00C86F9D"/>
    <w:rsid w:val="00C94DA0"/>
    <w:rsid w:val="00CA0C00"/>
    <w:rsid w:val="00CA688C"/>
    <w:rsid w:val="00CB39C1"/>
    <w:rsid w:val="00CC3F25"/>
    <w:rsid w:val="00CD708E"/>
    <w:rsid w:val="00CE2B41"/>
    <w:rsid w:val="00D06237"/>
    <w:rsid w:val="00D10345"/>
    <w:rsid w:val="00D225FC"/>
    <w:rsid w:val="00D23968"/>
    <w:rsid w:val="00D31D50"/>
    <w:rsid w:val="00D47925"/>
    <w:rsid w:val="00D53F19"/>
    <w:rsid w:val="00D86805"/>
    <w:rsid w:val="00D87908"/>
    <w:rsid w:val="00D93C70"/>
    <w:rsid w:val="00DA4A9F"/>
    <w:rsid w:val="00DA53C4"/>
    <w:rsid w:val="00DA5585"/>
    <w:rsid w:val="00DB3C97"/>
    <w:rsid w:val="00DB7EA7"/>
    <w:rsid w:val="00DC47D3"/>
    <w:rsid w:val="00DC4FB6"/>
    <w:rsid w:val="00DD7971"/>
    <w:rsid w:val="00DF066E"/>
    <w:rsid w:val="00E207DC"/>
    <w:rsid w:val="00E26284"/>
    <w:rsid w:val="00E338FF"/>
    <w:rsid w:val="00E33C19"/>
    <w:rsid w:val="00E43E01"/>
    <w:rsid w:val="00E45C25"/>
    <w:rsid w:val="00E71B19"/>
    <w:rsid w:val="00E74274"/>
    <w:rsid w:val="00EA731F"/>
    <w:rsid w:val="00ED04EE"/>
    <w:rsid w:val="00EF404C"/>
    <w:rsid w:val="00EF4835"/>
    <w:rsid w:val="00EF751F"/>
    <w:rsid w:val="00F03046"/>
    <w:rsid w:val="00F0590E"/>
    <w:rsid w:val="00F14416"/>
    <w:rsid w:val="00F22B10"/>
    <w:rsid w:val="00F2608F"/>
    <w:rsid w:val="00F308CE"/>
    <w:rsid w:val="00F320F5"/>
    <w:rsid w:val="00F41B24"/>
    <w:rsid w:val="00F53133"/>
    <w:rsid w:val="00F55EA6"/>
    <w:rsid w:val="00F563E0"/>
    <w:rsid w:val="00F56A92"/>
    <w:rsid w:val="00F835D5"/>
    <w:rsid w:val="00F92A8C"/>
    <w:rsid w:val="00FA6DC8"/>
    <w:rsid w:val="00FC335D"/>
    <w:rsid w:val="00FC46D0"/>
    <w:rsid w:val="00FF5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2746B"/>
  <w15:docId w15:val="{2FACC165-47C3-45B2-9B98-202B7649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rPr>
      <w:rFonts w:ascii="Tahoma" w:hAnsi="Tahoma"/>
    </w:rPr>
  </w:style>
  <w:style w:type="paragraph" w:styleId="1">
    <w:name w:val="heading 1"/>
    <w:basedOn w:val="a"/>
    <w:next w:val="a"/>
    <w:link w:val="10"/>
    <w:uiPriority w:val="9"/>
    <w:qFormat/>
    <w:rsid w:val="00F260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60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60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24E0D"/>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753A"/>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2753A"/>
    <w:rPr>
      <w:rFonts w:ascii="Tahoma" w:hAnsi="Tahoma"/>
      <w:sz w:val="18"/>
      <w:szCs w:val="18"/>
    </w:rPr>
  </w:style>
  <w:style w:type="paragraph" w:styleId="a5">
    <w:name w:val="footer"/>
    <w:basedOn w:val="a"/>
    <w:link w:val="a6"/>
    <w:uiPriority w:val="99"/>
    <w:unhideWhenUsed/>
    <w:rsid w:val="00A2753A"/>
    <w:pPr>
      <w:tabs>
        <w:tab w:val="center" w:pos="4153"/>
        <w:tab w:val="right" w:pos="8306"/>
      </w:tabs>
    </w:pPr>
    <w:rPr>
      <w:sz w:val="18"/>
      <w:szCs w:val="18"/>
    </w:rPr>
  </w:style>
  <w:style w:type="character" w:customStyle="1" w:styleId="a6">
    <w:name w:val="页脚 字符"/>
    <w:basedOn w:val="a0"/>
    <w:link w:val="a5"/>
    <w:uiPriority w:val="99"/>
    <w:rsid w:val="00A2753A"/>
    <w:rPr>
      <w:rFonts w:ascii="Tahoma" w:hAnsi="Tahoma"/>
      <w:sz w:val="18"/>
      <w:szCs w:val="18"/>
    </w:rPr>
  </w:style>
  <w:style w:type="table" w:styleId="a7">
    <w:name w:val="Table Grid"/>
    <w:basedOn w:val="a1"/>
    <w:uiPriority w:val="59"/>
    <w:rsid w:val="00A2753A"/>
    <w:pPr>
      <w:spacing w:after="0" w:line="240" w:lineRule="auto"/>
    </w:pPr>
    <w:rPr>
      <w:rFonts w:eastAsiaTheme="minorEastAsia"/>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2608F"/>
    <w:rPr>
      <w:rFonts w:ascii="Tahoma" w:hAnsi="Tahoma"/>
      <w:b/>
      <w:bCs/>
      <w:kern w:val="44"/>
      <w:sz w:val="44"/>
      <w:szCs w:val="44"/>
    </w:rPr>
  </w:style>
  <w:style w:type="character" w:customStyle="1" w:styleId="20">
    <w:name w:val="标题 2 字符"/>
    <w:basedOn w:val="a0"/>
    <w:link w:val="2"/>
    <w:uiPriority w:val="9"/>
    <w:rsid w:val="00F260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608F"/>
    <w:rPr>
      <w:rFonts w:ascii="Tahoma" w:hAnsi="Tahoma"/>
      <w:b/>
      <w:bCs/>
      <w:sz w:val="32"/>
      <w:szCs w:val="32"/>
    </w:rPr>
  </w:style>
  <w:style w:type="paragraph" w:styleId="a8">
    <w:name w:val="Balloon Text"/>
    <w:basedOn w:val="a"/>
    <w:link w:val="a9"/>
    <w:uiPriority w:val="99"/>
    <w:semiHidden/>
    <w:unhideWhenUsed/>
    <w:rsid w:val="00C203D6"/>
    <w:pPr>
      <w:spacing w:after="0" w:line="240" w:lineRule="auto"/>
    </w:pPr>
    <w:rPr>
      <w:sz w:val="18"/>
      <w:szCs w:val="18"/>
    </w:rPr>
  </w:style>
  <w:style w:type="character" w:customStyle="1" w:styleId="a9">
    <w:name w:val="批注框文本 字符"/>
    <w:basedOn w:val="a0"/>
    <w:link w:val="a8"/>
    <w:uiPriority w:val="99"/>
    <w:semiHidden/>
    <w:rsid w:val="00C203D6"/>
    <w:rPr>
      <w:rFonts w:ascii="Tahoma" w:hAnsi="Tahoma"/>
      <w:sz w:val="18"/>
      <w:szCs w:val="18"/>
    </w:rPr>
  </w:style>
  <w:style w:type="character" w:customStyle="1" w:styleId="40">
    <w:name w:val="标题 4 字符"/>
    <w:basedOn w:val="a0"/>
    <w:link w:val="4"/>
    <w:uiPriority w:val="9"/>
    <w:rsid w:val="00324E0D"/>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E4BE0"/>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7E4BE0"/>
    <w:pPr>
      <w:spacing w:after="100" w:line="259" w:lineRule="auto"/>
      <w:ind w:left="220"/>
    </w:pPr>
    <w:rPr>
      <w:rFonts w:asciiTheme="minorHAnsi" w:eastAsiaTheme="minorEastAsia" w:hAnsiTheme="minorHAnsi" w:cs="Times New Roman"/>
    </w:rPr>
  </w:style>
  <w:style w:type="paragraph" w:styleId="11">
    <w:name w:val="toc 1"/>
    <w:basedOn w:val="a"/>
    <w:next w:val="a"/>
    <w:autoRedefine/>
    <w:uiPriority w:val="39"/>
    <w:unhideWhenUsed/>
    <w:rsid w:val="007E4BE0"/>
    <w:pPr>
      <w:spacing w:after="100" w:line="259" w:lineRule="auto"/>
    </w:pPr>
    <w:rPr>
      <w:rFonts w:asciiTheme="minorHAnsi" w:eastAsiaTheme="minorEastAsia" w:hAnsiTheme="minorHAnsi" w:cs="Times New Roman"/>
    </w:rPr>
  </w:style>
  <w:style w:type="paragraph" w:styleId="31">
    <w:name w:val="toc 3"/>
    <w:basedOn w:val="a"/>
    <w:next w:val="a"/>
    <w:autoRedefine/>
    <w:uiPriority w:val="39"/>
    <w:unhideWhenUsed/>
    <w:rsid w:val="007E4BE0"/>
    <w:pPr>
      <w:spacing w:after="100" w:line="259" w:lineRule="auto"/>
      <w:ind w:left="440"/>
    </w:pPr>
    <w:rPr>
      <w:rFonts w:asciiTheme="minorHAnsi" w:eastAsiaTheme="minorEastAsia" w:hAnsiTheme="minorHAnsi" w:cs="Times New Roman"/>
    </w:rPr>
  </w:style>
  <w:style w:type="character" w:styleId="aa">
    <w:name w:val="Hyperlink"/>
    <w:basedOn w:val="a0"/>
    <w:uiPriority w:val="99"/>
    <w:unhideWhenUsed/>
    <w:rsid w:val="007E4B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8EEE-7442-4CAD-97B4-00EF753DB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7</Pages>
  <Words>176</Words>
  <Characters>1007</Characters>
  <Application>Microsoft Office Word</Application>
  <DocSecurity>0</DocSecurity>
  <Lines>8</Lines>
  <Paragraphs>2</Paragraphs>
  <ScaleCrop>false</ScaleCrop>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230</cp:revision>
  <dcterms:created xsi:type="dcterms:W3CDTF">2008-09-11T17:20:00Z</dcterms:created>
  <dcterms:modified xsi:type="dcterms:W3CDTF">2020-12-23T02:04:00Z</dcterms:modified>
</cp:coreProperties>
</file>