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272" w:type="dxa"/>
        <w:tblLook w:val="04A0" w:firstRow="1" w:lastRow="0" w:firstColumn="1" w:lastColumn="0" w:noHBand="0" w:noVBand="1"/>
      </w:tblPr>
      <w:tblGrid>
        <w:gridCol w:w="1246"/>
        <w:gridCol w:w="1145"/>
        <w:gridCol w:w="125"/>
        <w:gridCol w:w="1020"/>
        <w:gridCol w:w="429"/>
        <w:gridCol w:w="718"/>
        <w:gridCol w:w="669"/>
        <w:gridCol w:w="477"/>
        <w:gridCol w:w="910"/>
        <w:gridCol w:w="237"/>
        <w:gridCol w:w="1149"/>
        <w:gridCol w:w="1147"/>
      </w:tblGrid>
      <w:tr w:rsidR="00E24C1D" w:rsidTr="00887001">
        <w:trPr>
          <w:trHeight w:val="1227"/>
        </w:trPr>
        <w:tc>
          <w:tcPr>
            <w:tcW w:w="9272" w:type="dxa"/>
            <w:gridSpan w:val="12"/>
          </w:tcPr>
          <w:p w:rsidR="00E24C1D" w:rsidRDefault="00E24C1D" w:rsidP="00E24C1D">
            <w:pPr>
              <w:spacing w:line="220" w:lineRule="atLeast"/>
              <w:jc w:val="center"/>
            </w:pPr>
            <w:r>
              <w:rPr>
                <w:rFonts w:hint="eastAsia"/>
              </w:rPr>
              <w:t>消费接口</w:t>
            </w:r>
            <w:r>
              <w:rPr>
                <w:rFonts w:hint="eastAsia"/>
              </w:rPr>
              <w:t>1</w:t>
            </w:r>
            <w:r>
              <w:t>26001</w:t>
            </w:r>
            <w:r>
              <w:rPr>
                <w:rFonts w:hint="eastAsia"/>
              </w:rPr>
              <w:t>性能压力测试报告</w:t>
            </w:r>
          </w:p>
        </w:tc>
      </w:tr>
      <w:tr w:rsidR="00E24C1D" w:rsidTr="00887001">
        <w:trPr>
          <w:trHeight w:val="1227"/>
        </w:trPr>
        <w:tc>
          <w:tcPr>
            <w:tcW w:w="1246" w:type="dxa"/>
          </w:tcPr>
          <w:p w:rsidR="00E24C1D" w:rsidRDefault="00E24C1D" w:rsidP="00D31D50">
            <w:pPr>
              <w:spacing w:line="220" w:lineRule="atLeast"/>
            </w:pPr>
            <w:r>
              <w:rPr>
                <w:rFonts w:hint="eastAsia"/>
              </w:rPr>
              <w:t>测试接口</w:t>
            </w:r>
          </w:p>
        </w:tc>
        <w:tc>
          <w:tcPr>
            <w:tcW w:w="8026" w:type="dxa"/>
            <w:gridSpan w:val="11"/>
          </w:tcPr>
          <w:p w:rsidR="00E24C1D" w:rsidRDefault="00E24C1D" w:rsidP="00E24C1D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>
              <w:t>26001</w:t>
            </w: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方消费</w:t>
            </w:r>
            <w:proofErr w:type="gramEnd"/>
            <w:r>
              <w:rPr>
                <w:rFonts w:hint="eastAsia"/>
              </w:rPr>
              <w:t>接口</w:t>
            </w:r>
          </w:p>
        </w:tc>
      </w:tr>
      <w:tr w:rsidR="00E24C1D" w:rsidTr="00887001">
        <w:trPr>
          <w:trHeight w:val="1180"/>
        </w:trPr>
        <w:tc>
          <w:tcPr>
            <w:tcW w:w="1246" w:type="dxa"/>
          </w:tcPr>
          <w:p w:rsidR="00E24C1D" w:rsidRDefault="00E24C1D" w:rsidP="00D31D50">
            <w:pPr>
              <w:spacing w:line="220" w:lineRule="atLeast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8026" w:type="dxa"/>
            <w:gridSpan w:val="11"/>
          </w:tcPr>
          <w:p w:rsidR="00E24C1D" w:rsidRDefault="00E24C1D" w:rsidP="00E24C1D">
            <w:pPr>
              <w:spacing w:line="220" w:lineRule="atLeast"/>
              <w:jc w:val="center"/>
            </w:pPr>
            <w:r>
              <w:rPr>
                <w:rFonts w:hint="eastAsia"/>
              </w:rPr>
              <w:t>Jmeter</w:t>
            </w:r>
          </w:p>
        </w:tc>
      </w:tr>
      <w:tr w:rsidR="00B0371B" w:rsidTr="001C5AB6">
        <w:trPr>
          <w:trHeight w:val="1572"/>
        </w:trPr>
        <w:tc>
          <w:tcPr>
            <w:tcW w:w="1246" w:type="dxa"/>
          </w:tcPr>
          <w:p w:rsidR="00B0371B" w:rsidRDefault="00B0371B" w:rsidP="00D31D50">
            <w:pPr>
              <w:spacing w:line="220" w:lineRule="atLeast"/>
            </w:pPr>
            <w:r>
              <w:rPr>
                <w:rFonts w:hint="eastAsia"/>
              </w:rPr>
              <w:t>软硬件环境</w:t>
            </w:r>
          </w:p>
        </w:tc>
        <w:tc>
          <w:tcPr>
            <w:tcW w:w="8026" w:type="dxa"/>
            <w:gridSpan w:val="11"/>
          </w:tcPr>
          <w:p w:rsidR="00B0371B" w:rsidRDefault="006E33FF" w:rsidP="00D31D50">
            <w:pPr>
              <w:spacing w:line="220" w:lineRule="atLeast"/>
            </w:pPr>
            <w:r>
              <w:rPr>
                <w:rFonts w:hint="eastAsia"/>
              </w:rPr>
              <w:t>总内存</w:t>
            </w:r>
            <w:r>
              <w:rPr>
                <w:rFonts w:hint="eastAsia"/>
              </w:rPr>
              <w:t>5</w:t>
            </w:r>
            <w:r>
              <w:t>g</w:t>
            </w:r>
            <w:r>
              <w:rPr>
                <w:rFonts w:hint="eastAsia"/>
              </w:rPr>
              <w:t>，可使用内存</w:t>
            </w:r>
            <w:r>
              <w:rPr>
                <w:rFonts w:hint="eastAsia"/>
              </w:rPr>
              <w:t>1</w:t>
            </w:r>
            <w:r>
              <w:t>50m</w:t>
            </w:r>
          </w:p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应用服务器：</w:t>
            </w:r>
            <w:r>
              <w:rPr>
                <w:rFonts w:hint="eastAsia"/>
              </w:rPr>
              <w:t>tomcat</w:t>
            </w:r>
          </w:p>
          <w:p w:rsidR="007D6588" w:rsidRDefault="00F25E87" w:rsidP="00D31D50">
            <w:pPr>
              <w:spacing w:line="220" w:lineRule="atLeast"/>
            </w:pPr>
            <w:r>
              <w:rPr>
                <w:rFonts w:hint="eastAsia"/>
              </w:rPr>
              <w:t>环境：测试环境</w:t>
            </w:r>
          </w:p>
          <w:p w:rsidR="006E33FF" w:rsidRDefault="006E33FF" w:rsidP="00D31D50">
            <w:pPr>
              <w:spacing w:line="220" w:lineRule="atLeast"/>
            </w:pPr>
          </w:p>
        </w:tc>
      </w:tr>
      <w:tr w:rsidR="006E33FF" w:rsidTr="00887001">
        <w:trPr>
          <w:trHeight w:val="884"/>
        </w:trPr>
        <w:tc>
          <w:tcPr>
            <w:tcW w:w="1246" w:type="dxa"/>
          </w:tcPr>
          <w:p w:rsidR="006E33FF" w:rsidRDefault="006E33FF" w:rsidP="00D31D50">
            <w:pPr>
              <w:spacing w:line="220" w:lineRule="atLeast"/>
            </w:pPr>
            <w:bookmarkStart w:id="0" w:name="_GoBack"/>
            <w:bookmarkEnd w:id="0"/>
          </w:p>
        </w:tc>
        <w:tc>
          <w:tcPr>
            <w:tcW w:w="8026" w:type="dxa"/>
            <w:gridSpan w:val="11"/>
          </w:tcPr>
          <w:p w:rsidR="006E33FF" w:rsidRDefault="006E33FF" w:rsidP="00D31D50">
            <w:pPr>
              <w:spacing w:line="220" w:lineRule="atLeast"/>
            </w:pPr>
          </w:p>
        </w:tc>
      </w:tr>
      <w:tr w:rsidR="006E33FF" w:rsidTr="00887001">
        <w:trPr>
          <w:trHeight w:val="1180"/>
        </w:trPr>
        <w:tc>
          <w:tcPr>
            <w:tcW w:w="1246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8026" w:type="dxa"/>
            <w:gridSpan w:val="11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6E33FF" w:rsidTr="00887001">
        <w:trPr>
          <w:trHeight w:val="3686"/>
        </w:trPr>
        <w:tc>
          <w:tcPr>
            <w:tcW w:w="1246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测试方案</w:t>
            </w:r>
          </w:p>
        </w:tc>
        <w:tc>
          <w:tcPr>
            <w:tcW w:w="8026" w:type="dxa"/>
            <w:gridSpan w:val="11"/>
          </w:tcPr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采用阶梯式增压模式，每个阶梯压</w:t>
            </w:r>
            <w:r w:rsidR="002E52E1">
              <w:rPr>
                <w:rFonts w:hint="eastAsia"/>
              </w:rPr>
              <w:t>6</w:t>
            </w:r>
            <w:r w:rsidR="002E52E1">
              <w:t>0s</w:t>
            </w:r>
            <w:r>
              <w:rPr>
                <w:rFonts w:hint="eastAsia"/>
              </w:rPr>
              <w:t>，接口相应时间在</w:t>
            </w:r>
            <w:r>
              <w:rPr>
                <w:rFonts w:hint="eastAsia"/>
              </w:rPr>
              <w:t>3s</w:t>
            </w:r>
            <w:proofErr w:type="gramStart"/>
            <w:r>
              <w:rPr>
                <w:rFonts w:hint="eastAsia"/>
              </w:rPr>
              <w:t>內</w:t>
            </w:r>
            <w:proofErr w:type="gramEnd"/>
          </w:p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并发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  <w:r>
              <w:rPr>
                <w:rFonts w:hint="eastAsia"/>
              </w:rPr>
              <w:t>从</w:t>
            </w:r>
            <w:r w:rsidR="004A6FF6">
              <w:t>10</w:t>
            </w:r>
            <w:r>
              <w:rPr>
                <w:rFonts w:hint="eastAsia"/>
              </w:rPr>
              <w:t>，</w:t>
            </w:r>
            <w:r w:rsidR="004A6FF6">
              <w:rPr>
                <w:rFonts w:hint="eastAsia"/>
              </w:rPr>
              <w:t>2</w:t>
            </w:r>
            <w:r w:rsidR="004A6FF6">
              <w:t>0</w:t>
            </w:r>
            <w:r>
              <w:rPr>
                <w:rFonts w:hint="eastAsia"/>
              </w:rPr>
              <w:t>，</w:t>
            </w:r>
            <w:r w:rsidR="004A6FF6">
              <w:rPr>
                <w:rFonts w:hint="eastAsia"/>
              </w:rPr>
              <w:t>3</w:t>
            </w:r>
            <w:r w:rsidR="004A6FF6">
              <w:t>0</w:t>
            </w:r>
            <w:r>
              <w:rPr>
                <w:rFonts w:hint="eastAsia"/>
              </w:rPr>
              <w:t>往上增</w:t>
            </w:r>
          </w:p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每个事物处理时间为</w:t>
            </w:r>
            <w:r>
              <w:rPr>
                <w:rFonts w:hint="eastAsia"/>
              </w:rPr>
              <w:t>100ms</w:t>
            </w:r>
          </w:p>
        </w:tc>
      </w:tr>
      <w:tr w:rsidR="006E33FF" w:rsidTr="00887001">
        <w:trPr>
          <w:trHeight w:val="1227"/>
        </w:trPr>
        <w:tc>
          <w:tcPr>
            <w:tcW w:w="1246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26" w:type="dxa"/>
            <w:gridSpan w:val="11"/>
          </w:tcPr>
          <w:p w:rsidR="006E33FF" w:rsidRDefault="006E33FF" w:rsidP="00D31D50">
            <w:pPr>
              <w:spacing w:line="220" w:lineRule="atLeast"/>
            </w:pPr>
          </w:p>
        </w:tc>
      </w:tr>
      <w:tr w:rsidR="006E33FF" w:rsidTr="00887001">
        <w:trPr>
          <w:trHeight w:val="1227"/>
        </w:trPr>
        <w:tc>
          <w:tcPr>
            <w:tcW w:w="1246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8026" w:type="dxa"/>
            <w:gridSpan w:val="11"/>
          </w:tcPr>
          <w:p w:rsidR="006E33FF" w:rsidRDefault="00480907" w:rsidP="00480907">
            <w:pPr>
              <w:pStyle w:val="a8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接口在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t>s</w:t>
            </w:r>
            <w:r>
              <w:rPr>
                <w:rFonts w:hint="eastAsia"/>
              </w:rPr>
              <w:t>并发时，最大</w:t>
            </w:r>
            <w:r>
              <w:rPr>
                <w:rFonts w:hint="eastAsia"/>
              </w:rPr>
              <w:t>tps</w:t>
            </w:r>
            <w:r>
              <w:t>29.5/min</w:t>
            </w:r>
            <w:r>
              <w:rPr>
                <w:rFonts w:hint="eastAsia"/>
              </w:rPr>
              <w:t>，远远低于预期处理能力。</w:t>
            </w:r>
          </w:p>
          <w:p w:rsidR="00480907" w:rsidRDefault="00480907" w:rsidP="00480907">
            <w:pPr>
              <w:pStyle w:val="a8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当接口并发线程达到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时，服务器阻塞，失败率达到</w:t>
            </w:r>
            <w:r>
              <w:rPr>
                <w:rFonts w:hint="eastAsia"/>
              </w:rPr>
              <w:t>1</w:t>
            </w:r>
            <w:r>
              <w:t>00%</w:t>
            </w:r>
            <w:r>
              <w:rPr>
                <w:rFonts w:hint="eastAsia"/>
              </w:rPr>
              <w:t>，此时严重影响用户体验。</w:t>
            </w:r>
          </w:p>
          <w:p w:rsidR="00480907" w:rsidRDefault="00480907" w:rsidP="00480907">
            <w:pPr>
              <w:pStyle w:val="a8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重</w:t>
            </w:r>
            <w:proofErr w:type="gramStart"/>
            <w:r>
              <w:rPr>
                <w:rFonts w:hint="eastAsia"/>
              </w:rPr>
              <w:t>启服务</w:t>
            </w:r>
            <w:proofErr w:type="gramEnd"/>
            <w:r>
              <w:rPr>
                <w:rFonts w:hint="eastAsia"/>
              </w:rPr>
              <w:t>后，设置每件事务处理时间为</w:t>
            </w:r>
            <w:r>
              <w:rPr>
                <w:rFonts w:hint="eastAsia"/>
              </w:rPr>
              <w:t>2</w:t>
            </w:r>
            <w:r>
              <w:t>00ms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相对稳定。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  <w:r>
              <w:rPr>
                <w:rFonts w:hint="eastAsia"/>
              </w:rPr>
              <w:lastRenderedPageBreak/>
              <w:t>增加一倍为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时，总请求数只有</w:t>
            </w:r>
            <w:r>
              <w:rPr>
                <w:rFonts w:hint="eastAsia"/>
              </w:rPr>
              <w:t>5</w:t>
            </w:r>
            <w:r>
              <w:t>8</w:t>
            </w:r>
            <w:r>
              <w:rPr>
                <w:rFonts w:hint="eastAsia"/>
              </w:rPr>
              <w:t>，处理能力下降影响用户体验。</w:t>
            </w:r>
          </w:p>
        </w:tc>
      </w:tr>
      <w:tr w:rsidR="006D046B" w:rsidTr="00887001">
        <w:trPr>
          <w:trHeight w:val="2457"/>
        </w:trPr>
        <w:tc>
          <w:tcPr>
            <w:tcW w:w="1246" w:type="dxa"/>
          </w:tcPr>
          <w:p w:rsidR="006D046B" w:rsidRDefault="006D046B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</w:t>
            </w:r>
            <w:r w:rsidR="00887001">
              <w:rPr>
                <w:rFonts w:hint="eastAsia"/>
              </w:rPr>
              <w:t>1</w:t>
            </w:r>
          </w:p>
        </w:tc>
        <w:tc>
          <w:tcPr>
            <w:tcW w:w="1270" w:type="dxa"/>
            <w:gridSpan w:val="2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并发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449" w:type="dxa"/>
            <w:gridSpan w:val="2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请求总数</w:t>
            </w:r>
          </w:p>
        </w:tc>
        <w:tc>
          <w:tcPr>
            <w:tcW w:w="1387" w:type="dxa"/>
            <w:gridSpan w:val="2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出错率</w:t>
            </w:r>
          </w:p>
        </w:tc>
        <w:tc>
          <w:tcPr>
            <w:tcW w:w="1387" w:type="dxa"/>
            <w:gridSpan w:val="2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tps</w:t>
            </w:r>
          </w:p>
        </w:tc>
        <w:tc>
          <w:tcPr>
            <w:tcW w:w="1386" w:type="dxa"/>
            <w:gridSpan w:val="2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平均响应时间</w:t>
            </w:r>
          </w:p>
        </w:tc>
        <w:tc>
          <w:tcPr>
            <w:tcW w:w="1147" w:type="dxa"/>
          </w:tcPr>
          <w:p w:rsidR="006D046B" w:rsidRDefault="00C6428D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R</w:t>
            </w:r>
            <w:r>
              <w:t>amp-up time</w:t>
            </w:r>
          </w:p>
        </w:tc>
      </w:tr>
      <w:tr w:rsidR="006930CF" w:rsidTr="00887001">
        <w:trPr>
          <w:trHeight w:val="833"/>
        </w:trPr>
        <w:tc>
          <w:tcPr>
            <w:tcW w:w="1246" w:type="dxa"/>
            <w:vMerge w:val="restart"/>
          </w:tcPr>
          <w:p w:rsidR="006930CF" w:rsidRDefault="006930CF" w:rsidP="007F533A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  <w:r>
              <w:t>26001</w:t>
            </w:r>
            <w:r>
              <w:rPr>
                <w:rFonts w:hint="eastAsia"/>
              </w:rPr>
              <w:t>接口</w:t>
            </w:r>
          </w:p>
        </w:tc>
        <w:tc>
          <w:tcPr>
            <w:tcW w:w="1270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t>10</w:t>
            </w:r>
          </w:p>
        </w:tc>
        <w:tc>
          <w:tcPr>
            <w:tcW w:w="1449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7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9.5/min</w:t>
            </w:r>
          </w:p>
        </w:tc>
        <w:tc>
          <w:tcPr>
            <w:tcW w:w="1386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2820</w:t>
            </w:r>
          </w:p>
        </w:tc>
        <w:tc>
          <w:tcPr>
            <w:tcW w:w="1147" w:type="dxa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6930CF" w:rsidTr="00887001">
        <w:trPr>
          <w:trHeight w:val="933"/>
        </w:trPr>
        <w:tc>
          <w:tcPr>
            <w:tcW w:w="1246" w:type="dxa"/>
            <w:vMerge/>
          </w:tcPr>
          <w:p w:rsidR="006930CF" w:rsidRDefault="006930CF" w:rsidP="006930CF">
            <w:pPr>
              <w:spacing w:line="220" w:lineRule="atLeast"/>
            </w:pPr>
          </w:p>
        </w:tc>
        <w:tc>
          <w:tcPr>
            <w:tcW w:w="1270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49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7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7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7.3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386" w:type="dxa"/>
            <w:gridSpan w:val="2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4803</w:t>
            </w:r>
          </w:p>
        </w:tc>
        <w:tc>
          <w:tcPr>
            <w:tcW w:w="1147" w:type="dxa"/>
          </w:tcPr>
          <w:p w:rsidR="006930CF" w:rsidRDefault="00C6428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6930CF" w:rsidTr="00887001">
        <w:trPr>
          <w:trHeight w:val="884"/>
        </w:trPr>
        <w:tc>
          <w:tcPr>
            <w:tcW w:w="1246" w:type="dxa"/>
            <w:vMerge/>
          </w:tcPr>
          <w:p w:rsidR="006930CF" w:rsidRDefault="006930CF" w:rsidP="006930CF">
            <w:pPr>
              <w:spacing w:line="220" w:lineRule="atLeast"/>
            </w:pPr>
          </w:p>
        </w:tc>
        <w:tc>
          <w:tcPr>
            <w:tcW w:w="1270" w:type="dxa"/>
            <w:gridSpan w:val="2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49" w:type="dxa"/>
            <w:gridSpan w:val="2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7" w:type="dxa"/>
            <w:gridSpan w:val="2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7" w:type="dxa"/>
            <w:gridSpan w:val="2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4.7/min</w:t>
            </w:r>
          </w:p>
        </w:tc>
        <w:tc>
          <w:tcPr>
            <w:tcW w:w="1386" w:type="dxa"/>
            <w:gridSpan w:val="2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9348</w:t>
            </w:r>
          </w:p>
        </w:tc>
        <w:tc>
          <w:tcPr>
            <w:tcW w:w="1147" w:type="dxa"/>
          </w:tcPr>
          <w:p w:rsidR="006930CF" w:rsidRDefault="006166CC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6930CF" w:rsidTr="00887001">
        <w:trPr>
          <w:trHeight w:val="933"/>
        </w:trPr>
        <w:tc>
          <w:tcPr>
            <w:tcW w:w="1246" w:type="dxa"/>
            <w:vMerge/>
          </w:tcPr>
          <w:p w:rsidR="006930CF" w:rsidRDefault="006930CF" w:rsidP="006930CF">
            <w:pPr>
              <w:spacing w:line="220" w:lineRule="atLeast"/>
            </w:pPr>
          </w:p>
        </w:tc>
        <w:tc>
          <w:tcPr>
            <w:tcW w:w="1270" w:type="dxa"/>
            <w:gridSpan w:val="2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9" w:type="dxa"/>
            <w:gridSpan w:val="2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  <w:gridSpan w:val="2"/>
          </w:tcPr>
          <w:p w:rsidR="006930CF" w:rsidRDefault="007D6588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7" w:type="dxa"/>
            <w:gridSpan w:val="2"/>
          </w:tcPr>
          <w:p w:rsidR="006930CF" w:rsidRDefault="007D6588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2.6/min</w:t>
            </w:r>
          </w:p>
        </w:tc>
        <w:tc>
          <w:tcPr>
            <w:tcW w:w="1386" w:type="dxa"/>
            <w:gridSpan w:val="2"/>
          </w:tcPr>
          <w:p w:rsidR="006930CF" w:rsidRDefault="007D6588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6751</w:t>
            </w:r>
          </w:p>
        </w:tc>
        <w:tc>
          <w:tcPr>
            <w:tcW w:w="1147" w:type="dxa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6930CF" w:rsidTr="00887001">
        <w:trPr>
          <w:trHeight w:val="884"/>
        </w:trPr>
        <w:tc>
          <w:tcPr>
            <w:tcW w:w="1246" w:type="dxa"/>
            <w:vMerge/>
          </w:tcPr>
          <w:p w:rsidR="006930CF" w:rsidRDefault="006930CF" w:rsidP="006930CF">
            <w:pPr>
              <w:spacing w:line="220" w:lineRule="atLeast"/>
            </w:pPr>
          </w:p>
        </w:tc>
        <w:tc>
          <w:tcPr>
            <w:tcW w:w="1270" w:type="dxa"/>
            <w:gridSpan w:val="2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49" w:type="dxa"/>
            <w:gridSpan w:val="2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7" w:type="dxa"/>
            <w:gridSpan w:val="2"/>
          </w:tcPr>
          <w:p w:rsidR="006930CF" w:rsidRDefault="00F7371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00.00%</w:t>
            </w:r>
          </w:p>
        </w:tc>
        <w:tc>
          <w:tcPr>
            <w:tcW w:w="1387" w:type="dxa"/>
            <w:gridSpan w:val="2"/>
          </w:tcPr>
          <w:p w:rsidR="006930CF" w:rsidRDefault="00F7371D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.9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386" w:type="dxa"/>
            <w:gridSpan w:val="2"/>
          </w:tcPr>
          <w:p w:rsidR="006930CF" w:rsidRDefault="00F7371D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18412</w:t>
            </w:r>
          </w:p>
        </w:tc>
        <w:tc>
          <w:tcPr>
            <w:tcW w:w="1147" w:type="dxa"/>
          </w:tcPr>
          <w:p w:rsidR="006930CF" w:rsidRDefault="009310A2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87001" w:rsidTr="00887001">
        <w:trPr>
          <w:trHeight w:val="884"/>
        </w:trPr>
        <w:tc>
          <w:tcPr>
            <w:tcW w:w="1246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:rsidR="00887001" w:rsidRDefault="00887001" w:rsidP="006930CF">
            <w:pPr>
              <w:spacing w:line="220" w:lineRule="atLeast"/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145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请求总数</w:t>
            </w:r>
          </w:p>
        </w:tc>
        <w:tc>
          <w:tcPr>
            <w:tcW w:w="1147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出错率</w:t>
            </w:r>
          </w:p>
        </w:tc>
        <w:tc>
          <w:tcPr>
            <w:tcW w:w="1146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tps</w:t>
            </w:r>
          </w:p>
        </w:tc>
        <w:tc>
          <w:tcPr>
            <w:tcW w:w="1147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平均响应时间</w:t>
            </w:r>
          </w:p>
        </w:tc>
        <w:tc>
          <w:tcPr>
            <w:tcW w:w="1149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R</w:t>
            </w:r>
            <w:r>
              <w:t>amp-up time</w:t>
            </w:r>
          </w:p>
        </w:tc>
        <w:tc>
          <w:tcPr>
            <w:tcW w:w="1147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持续时间</w:t>
            </w:r>
          </w:p>
        </w:tc>
      </w:tr>
      <w:tr w:rsidR="00887001" w:rsidTr="00887001">
        <w:trPr>
          <w:trHeight w:val="884"/>
        </w:trPr>
        <w:tc>
          <w:tcPr>
            <w:tcW w:w="1246" w:type="dxa"/>
            <w:vMerge w:val="restart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26001</w:t>
            </w:r>
            <w:r>
              <w:rPr>
                <w:rFonts w:hint="eastAsia"/>
              </w:rPr>
              <w:t>接口</w:t>
            </w:r>
            <w:r w:rsidR="003271D2">
              <w:rPr>
                <w:rFonts w:hint="eastAsia"/>
              </w:rPr>
              <w:t>(</w:t>
            </w:r>
            <w:r w:rsidR="003271D2">
              <w:rPr>
                <w:rFonts w:hint="eastAsia"/>
              </w:rPr>
              <w:t>重</w:t>
            </w:r>
            <w:proofErr w:type="gramStart"/>
            <w:r w:rsidR="003271D2">
              <w:rPr>
                <w:rFonts w:hint="eastAsia"/>
              </w:rPr>
              <w:t>启服务</w:t>
            </w:r>
            <w:proofErr w:type="gramEnd"/>
            <w:r w:rsidR="003271D2">
              <w:t>)</w:t>
            </w:r>
          </w:p>
        </w:tc>
        <w:tc>
          <w:tcPr>
            <w:tcW w:w="1145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45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147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46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8.4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147" w:type="dxa"/>
            <w:gridSpan w:val="2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4245</w:t>
            </w:r>
          </w:p>
        </w:tc>
        <w:tc>
          <w:tcPr>
            <w:tcW w:w="1149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147" w:type="dxa"/>
          </w:tcPr>
          <w:p w:rsidR="00887001" w:rsidRDefault="00887001" w:rsidP="006930CF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0s</w:t>
            </w:r>
          </w:p>
        </w:tc>
      </w:tr>
      <w:tr w:rsidR="00887001" w:rsidTr="00887001">
        <w:trPr>
          <w:trHeight w:val="884"/>
        </w:trPr>
        <w:tc>
          <w:tcPr>
            <w:tcW w:w="1246" w:type="dxa"/>
            <w:vMerge/>
          </w:tcPr>
          <w:p w:rsidR="00887001" w:rsidRDefault="00887001" w:rsidP="006930CF">
            <w:pPr>
              <w:spacing w:line="220" w:lineRule="atLeast"/>
            </w:pPr>
          </w:p>
        </w:tc>
        <w:tc>
          <w:tcPr>
            <w:tcW w:w="1145" w:type="dxa"/>
          </w:tcPr>
          <w:p w:rsidR="00887001" w:rsidRDefault="00AB36E2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45" w:type="dxa"/>
            <w:gridSpan w:val="2"/>
          </w:tcPr>
          <w:p w:rsidR="00887001" w:rsidRDefault="00DE5244" w:rsidP="006930CF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147" w:type="dxa"/>
            <w:gridSpan w:val="2"/>
          </w:tcPr>
          <w:p w:rsidR="00887001" w:rsidRDefault="00DE5244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46" w:type="dxa"/>
            <w:gridSpan w:val="2"/>
          </w:tcPr>
          <w:p w:rsidR="00887001" w:rsidRDefault="00DE5244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8.3/min</w:t>
            </w:r>
          </w:p>
        </w:tc>
        <w:tc>
          <w:tcPr>
            <w:tcW w:w="1147" w:type="dxa"/>
            <w:gridSpan w:val="2"/>
          </w:tcPr>
          <w:p w:rsidR="00887001" w:rsidRDefault="00DE5244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5642</w:t>
            </w:r>
          </w:p>
        </w:tc>
        <w:tc>
          <w:tcPr>
            <w:tcW w:w="1149" w:type="dxa"/>
          </w:tcPr>
          <w:p w:rsidR="00887001" w:rsidRDefault="00AB36E2" w:rsidP="006930CF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147" w:type="dxa"/>
          </w:tcPr>
          <w:p w:rsidR="00887001" w:rsidRDefault="00AB36E2" w:rsidP="006930CF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0s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AD2" w:rsidRDefault="00DF6AD2" w:rsidP="00E24C1D">
      <w:pPr>
        <w:spacing w:after="0"/>
      </w:pPr>
      <w:r>
        <w:separator/>
      </w:r>
    </w:p>
  </w:endnote>
  <w:endnote w:type="continuationSeparator" w:id="0">
    <w:p w:rsidR="00DF6AD2" w:rsidRDefault="00DF6AD2" w:rsidP="00E24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AD2" w:rsidRDefault="00DF6AD2" w:rsidP="00E24C1D">
      <w:pPr>
        <w:spacing w:after="0"/>
      </w:pPr>
      <w:r>
        <w:separator/>
      </w:r>
    </w:p>
  </w:footnote>
  <w:footnote w:type="continuationSeparator" w:id="0">
    <w:p w:rsidR="00DF6AD2" w:rsidRDefault="00DF6AD2" w:rsidP="00E24C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4FE4"/>
    <w:multiLevelType w:val="hybridMultilevel"/>
    <w:tmpl w:val="13341994"/>
    <w:lvl w:ilvl="0" w:tplc="987C79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054"/>
    <w:rsid w:val="000357CF"/>
    <w:rsid w:val="001C5AB6"/>
    <w:rsid w:val="002E52E1"/>
    <w:rsid w:val="00323B43"/>
    <w:rsid w:val="003271D2"/>
    <w:rsid w:val="003D37D8"/>
    <w:rsid w:val="00426133"/>
    <w:rsid w:val="004358AB"/>
    <w:rsid w:val="00480907"/>
    <w:rsid w:val="004A6FF6"/>
    <w:rsid w:val="006166CC"/>
    <w:rsid w:val="006930CF"/>
    <w:rsid w:val="006A0BE4"/>
    <w:rsid w:val="006A328D"/>
    <w:rsid w:val="006D046B"/>
    <w:rsid w:val="006E33FF"/>
    <w:rsid w:val="007D6588"/>
    <w:rsid w:val="007F533A"/>
    <w:rsid w:val="00887001"/>
    <w:rsid w:val="00891640"/>
    <w:rsid w:val="008B7726"/>
    <w:rsid w:val="009310A2"/>
    <w:rsid w:val="00AB36E2"/>
    <w:rsid w:val="00AD0DD9"/>
    <w:rsid w:val="00B0371B"/>
    <w:rsid w:val="00B96414"/>
    <w:rsid w:val="00C6428D"/>
    <w:rsid w:val="00D31D50"/>
    <w:rsid w:val="00DE5244"/>
    <w:rsid w:val="00DF6AD2"/>
    <w:rsid w:val="00E24C1D"/>
    <w:rsid w:val="00F25E87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E8488-DE31-4873-96C8-37BD5BA9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C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C1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C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C1D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unhideWhenUsed/>
    <w:rsid w:val="00E2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0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27</cp:revision>
  <dcterms:created xsi:type="dcterms:W3CDTF">2008-09-11T17:20:00Z</dcterms:created>
  <dcterms:modified xsi:type="dcterms:W3CDTF">2020-03-25T08:59:00Z</dcterms:modified>
</cp:coreProperties>
</file>