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34BC" w:rsidRDefault="00085DE7">
      <w:pPr>
        <w:spacing w:after="200" w:line="48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Cost-Benefit Analysis</w:t>
      </w:r>
    </w:p>
    <w:p w:rsidR="002734BC" w:rsidRDefault="00085DE7">
      <w:pPr>
        <w:spacing w:after="200" w:line="480" w:lineRule="auto"/>
      </w:pPr>
      <w:r>
        <w:rPr>
          <w:rFonts w:ascii="Times New Roman" w:eastAsia="Times New Roman" w:hAnsi="Times New Roman" w:cs="Times New Roman"/>
          <w:b/>
          <w:sz w:val="24"/>
        </w:rPr>
        <w:t>Costs</w:t>
      </w:r>
    </w:p>
    <w:p w:rsidR="002734BC" w:rsidRDefault="00085DE7">
      <w:pPr>
        <w:spacing w:after="200" w:line="480" w:lineRule="auto"/>
      </w:pPr>
      <w:r>
        <w:rPr>
          <w:rFonts w:ascii="Times New Roman" w:eastAsia="Times New Roman" w:hAnsi="Times New Roman" w:cs="Times New Roman"/>
          <w:sz w:val="24"/>
        </w:rPr>
        <w:t>Costs are associated with the following areas:</w:t>
      </w:r>
    </w:p>
    <w:p w:rsidR="002734BC" w:rsidRDefault="00085DE7">
      <w:pPr>
        <w:numPr>
          <w:ilvl w:val="0"/>
          <w:numId w:val="1"/>
        </w:numPr>
        <w:spacing w:line="48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Development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2734BC" w:rsidRDefault="00085DE7">
      <w:pPr>
        <w:numPr>
          <w:ilvl w:val="1"/>
          <w:numId w:val="1"/>
        </w:numPr>
        <w:spacing w:line="48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Costs included in developing the project. $15/h per team member.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2734BC" w:rsidRDefault="00085DE7">
      <w:pPr>
        <w:numPr>
          <w:ilvl w:val="0"/>
          <w:numId w:val="1"/>
        </w:numPr>
        <w:spacing w:line="48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Implementation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2734BC" w:rsidRDefault="00085DE7">
      <w:pPr>
        <w:numPr>
          <w:ilvl w:val="1"/>
          <w:numId w:val="1"/>
        </w:numPr>
        <w:spacing w:line="48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Costs include implementing the system, hosting the application on a server and marketing. Marketing assumes an average of 4 hours each day at $15/</w:t>
      </w:r>
      <w:proofErr w:type="spellStart"/>
      <w:r>
        <w:rPr>
          <w:rFonts w:ascii="Times New Roman" w:eastAsia="Times New Roman" w:hAnsi="Times New Roman" w:cs="Times New Roman"/>
          <w:sz w:val="24"/>
        </w:rPr>
        <w:t>hr</w:t>
      </w:r>
      <w:proofErr w:type="spellEnd"/>
    </w:p>
    <w:p w:rsidR="002734BC" w:rsidRDefault="00085DE7">
      <w:pPr>
        <w:numPr>
          <w:ilvl w:val="1"/>
          <w:numId w:val="1"/>
        </w:numPr>
        <w:spacing w:line="48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Typical app store fee of $99 is included.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2734BC" w:rsidRDefault="00085DE7">
      <w:pPr>
        <w:numPr>
          <w:ilvl w:val="0"/>
          <w:numId w:val="1"/>
        </w:numPr>
        <w:spacing w:line="48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Upkeep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2734BC" w:rsidRDefault="00085DE7">
      <w:pPr>
        <w:numPr>
          <w:ilvl w:val="1"/>
          <w:numId w:val="1"/>
        </w:numPr>
        <w:spacing w:line="48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Costs include maintenance and updates of the service; $</w:t>
      </w:r>
      <w:r>
        <w:rPr>
          <w:rFonts w:ascii="Times New Roman" w:eastAsia="Times New Roman" w:hAnsi="Times New Roman" w:cs="Times New Roman"/>
          <w:sz w:val="24"/>
        </w:rPr>
        <w:t>15/</w:t>
      </w:r>
      <w:proofErr w:type="spellStart"/>
      <w:r>
        <w:rPr>
          <w:rFonts w:ascii="Times New Roman" w:eastAsia="Times New Roman" w:hAnsi="Times New Roman" w:cs="Times New Roman"/>
          <w:sz w:val="24"/>
        </w:rPr>
        <w:t>hr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per team member working on maintenance and/or updates at an average of 1 hour per day.</w:t>
      </w:r>
    </w:p>
    <w:p w:rsidR="002734BC" w:rsidRDefault="00085DE7">
      <w:pPr>
        <w:numPr>
          <w:ilvl w:val="1"/>
          <w:numId w:val="1"/>
        </w:numPr>
        <w:spacing w:line="48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Marketing at an average of 4 hours each day at $15/</w:t>
      </w:r>
      <w:proofErr w:type="spellStart"/>
      <w:r>
        <w:rPr>
          <w:rFonts w:ascii="Times New Roman" w:eastAsia="Times New Roman" w:hAnsi="Times New Roman" w:cs="Times New Roman"/>
          <w:sz w:val="24"/>
        </w:rPr>
        <w:t>hr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(this is combined with the marketing of implementation for Year 0 for a total of 8 hours a day to create init</w:t>
      </w:r>
      <w:r>
        <w:rPr>
          <w:rFonts w:ascii="Times New Roman" w:eastAsia="Times New Roman" w:hAnsi="Times New Roman" w:cs="Times New Roman"/>
          <w:sz w:val="24"/>
        </w:rPr>
        <w:t>ial customers).</w:t>
      </w:r>
    </w:p>
    <w:p w:rsidR="002734BC" w:rsidRDefault="00085DE7">
      <w:pPr>
        <w:numPr>
          <w:ilvl w:val="1"/>
          <w:numId w:val="1"/>
        </w:numPr>
        <w:spacing w:after="200" w:line="48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Server fees and app store fees. Approximately $30 a month for server and $99 a year for app store.</w:t>
      </w:r>
    </w:p>
    <w:p w:rsidR="002734BC" w:rsidRDefault="002734BC">
      <w:pPr>
        <w:spacing w:line="480" w:lineRule="auto"/>
      </w:pPr>
    </w:p>
    <w:p w:rsidR="002734BC" w:rsidRDefault="002734BC">
      <w:pPr>
        <w:spacing w:line="480" w:lineRule="auto"/>
      </w:pPr>
    </w:p>
    <w:p w:rsidR="00085DE7" w:rsidRDefault="00085DE7">
      <w:pPr>
        <w:spacing w:line="480" w:lineRule="auto"/>
      </w:pPr>
    </w:p>
    <w:p w:rsidR="00085DE7" w:rsidRDefault="00085DE7">
      <w:pPr>
        <w:spacing w:line="480" w:lineRule="auto"/>
      </w:pPr>
    </w:p>
    <w:p w:rsidR="00085DE7" w:rsidRDefault="00085DE7">
      <w:pPr>
        <w:spacing w:line="480" w:lineRule="auto"/>
      </w:pPr>
    </w:p>
    <w:tbl>
      <w:tblPr>
        <w:tblStyle w:val="a"/>
        <w:tblW w:w="9120" w:type="dxa"/>
        <w:tblLayout w:type="fixed"/>
        <w:tblLook w:val="0600" w:firstRow="0" w:lastRow="0" w:firstColumn="0" w:lastColumn="0" w:noHBand="1" w:noVBand="1"/>
      </w:tblPr>
      <w:tblGrid>
        <w:gridCol w:w="1860"/>
        <w:gridCol w:w="1815"/>
        <w:gridCol w:w="1815"/>
        <w:gridCol w:w="1815"/>
        <w:gridCol w:w="1815"/>
      </w:tblGrid>
      <w:tr w:rsidR="002734BC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Cost Area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Year 0 ($)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Year 1 ($)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Year 2 ($)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Total ($)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  <w:tr w:rsidR="002734BC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6,000*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6,000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  <w:tr w:rsidR="002734BC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Implementation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21,999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21,999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  <w:tr w:rsidR="002734BC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Upkeep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27,736**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27,835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27,835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83,406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2734BC" w:rsidRDefault="00085DE7">
      <w:pPr>
        <w:spacing w:after="200" w:line="480" w:lineRule="auto"/>
      </w:pPr>
      <w:r>
        <w:rPr>
          <w:rFonts w:ascii="Times New Roman" w:eastAsia="Times New Roman" w:hAnsi="Times New Roman" w:cs="Times New Roman"/>
          <w:sz w:val="24"/>
        </w:rPr>
        <w:t>*Figure calculated from $15/h for 4 team members working 100 hours each.**value assumes server cost for full year, therefore cost will be lower in actuality; it is kept in but redundant app store fee was removed.</w:t>
      </w:r>
    </w:p>
    <w:p w:rsidR="002734BC" w:rsidRDefault="00085DE7">
      <w:pPr>
        <w:spacing w:after="200" w:line="480" w:lineRule="auto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Revenue</w:t>
      </w:r>
    </w:p>
    <w:p w:rsidR="002734BC" w:rsidRDefault="00085DE7">
      <w:pPr>
        <w:spacing w:after="200" w:line="480" w:lineRule="auto"/>
        <w:jc w:val="both"/>
      </w:pPr>
      <w:r>
        <w:rPr>
          <w:rFonts w:ascii="Times New Roman" w:eastAsia="Times New Roman" w:hAnsi="Times New Roman" w:cs="Times New Roman"/>
          <w:sz w:val="24"/>
        </w:rPr>
        <w:t>Revenue is generated from in-app ad</w:t>
      </w:r>
      <w:r>
        <w:rPr>
          <w:rFonts w:ascii="Times New Roman" w:eastAsia="Times New Roman" w:hAnsi="Times New Roman" w:cs="Times New Roman"/>
          <w:sz w:val="24"/>
        </w:rPr>
        <w:t>vertisements, as well as purchases of the application at $1 per download. Year 0 assumes 100,000 downloads and the following years are extrapolated from this value and include advertising revenue. Numbers increase as popularity grows and are based on an es</w:t>
      </w:r>
      <w:r>
        <w:rPr>
          <w:rFonts w:ascii="Times New Roman" w:eastAsia="Times New Roman" w:hAnsi="Times New Roman" w:cs="Times New Roman"/>
          <w:sz w:val="24"/>
        </w:rPr>
        <w:t xml:space="preserve">timate of the number of </w:t>
      </w:r>
      <w:r>
        <w:rPr>
          <w:rFonts w:ascii="Times New Roman" w:eastAsia="Times New Roman" w:hAnsi="Times New Roman" w:cs="Times New Roman"/>
          <w:i/>
          <w:sz w:val="24"/>
        </w:rPr>
        <w:t>total</w:t>
      </w:r>
      <w:r>
        <w:rPr>
          <w:rFonts w:ascii="Times New Roman" w:eastAsia="Times New Roman" w:hAnsi="Times New Roman" w:cs="Times New Roman"/>
          <w:sz w:val="24"/>
        </w:rPr>
        <w:t xml:space="preserve"> downloads doubling each year due to expansion and marketing; therefore, Year 1 has the same revenue as Year 0 because the count of </w:t>
      </w:r>
      <w:r>
        <w:rPr>
          <w:rFonts w:ascii="Times New Roman" w:eastAsia="Times New Roman" w:hAnsi="Times New Roman" w:cs="Times New Roman"/>
          <w:i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downloads is the same as Year 0 (200,000 - 100,000 = 100,000), while Year 2 is higher due to the doubling of the last year’s count (400,000 - 200,000; therefore, a total of 400,000 total downloads reflected overall with 200,000 new downloads </w:t>
      </w:r>
      <w:proofErr w:type="gramStart"/>
      <w:r>
        <w:rPr>
          <w:rFonts w:ascii="Times New Roman" w:eastAsia="Times New Roman" w:hAnsi="Times New Roman" w:cs="Times New Roman"/>
          <w:sz w:val="24"/>
        </w:rPr>
        <w:t>for  Year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2).</w:t>
      </w:r>
      <w:r>
        <w:rPr>
          <w:rFonts w:ascii="Times New Roman" w:eastAsia="Times New Roman" w:hAnsi="Times New Roman" w:cs="Times New Roman"/>
          <w:sz w:val="24"/>
        </w:rPr>
        <w:t xml:space="preserve"> Advertising revenue is calculated by numerous variables. Average daily user sessions is set to a value of 5,000 (as is the average value according to </w:t>
      </w:r>
      <w:proofErr w:type="spellStart"/>
      <w:r>
        <w:rPr>
          <w:rFonts w:ascii="Times New Roman" w:eastAsia="Times New Roman" w:hAnsi="Times New Roman" w:cs="Times New Roman"/>
          <w:sz w:val="24"/>
        </w:rPr>
        <w:t>PlacePlay</w:t>
      </w:r>
      <w:proofErr w:type="spellEnd"/>
      <w:r>
        <w:rPr>
          <w:rFonts w:ascii="Times New Roman" w:eastAsia="Times New Roman" w:hAnsi="Times New Roman" w:cs="Times New Roman"/>
          <w:sz w:val="24"/>
        </w:rPr>
        <w:t>); because these figures cannot be calculated appropriately before implementation, to keep the r</w:t>
      </w:r>
      <w:r>
        <w:rPr>
          <w:rFonts w:ascii="Times New Roman" w:eastAsia="Times New Roman" w:hAnsi="Times New Roman" w:cs="Times New Roman"/>
          <w:sz w:val="24"/>
        </w:rPr>
        <w:t xml:space="preserve">evenue reasonable, a value of 5000 will be used </w:t>
      </w:r>
      <w:r>
        <w:rPr>
          <w:rFonts w:ascii="Times New Roman" w:eastAsia="Times New Roman" w:hAnsi="Times New Roman" w:cs="Times New Roman"/>
          <w:i/>
          <w:sz w:val="24"/>
        </w:rPr>
        <w:t>each</w:t>
      </w:r>
      <w:r>
        <w:rPr>
          <w:rFonts w:ascii="Times New Roman" w:eastAsia="Times New Roman" w:hAnsi="Times New Roman" w:cs="Times New Roman"/>
          <w:sz w:val="24"/>
        </w:rPr>
        <w:t xml:space="preserve"> year rather than starting lower and increasing the amount. Average minute per session is approximately 2 minutes and advertising impressions per minute is a value of 2 as well. Advertisement network fill</w:t>
      </w:r>
      <w:r>
        <w:rPr>
          <w:rFonts w:ascii="Times New Roman" w:eastAsia="Times New Roman" w:hAnsi="Times New Roman" w:cs="Times New Roman"/>
          <w:sz w:val="24"/>
        </w:rPr>
        <w:t xml:space="preserve"> rate is 80% and </w:t>
      </w:r>
      <w:proofErr w:type="spellStart"/>
      <w:r>
        <w:rPr>
          <w:rFonts w:ascii="Times New Roman" w:eastAsia="Times New Roman" w:hAnsi="Times New Roman" w:cs="Times New Roman"/>
          <w:sz w:val="24"/>
        </w:rPr>
        <w:t>eCPM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$2 (all values are also averages from </w:t>
      </w:r>
      <w:proofErr w:type="spellStart"/>
      <w:r>
        <w:rPr>
          <w:rFonts w:ascii="Times New Roman" w:eastAsia="Times New Roman" w:hAnsi="Times New Roman" w:cs="Times New Roman"/>
          <w:sz w:val="24"/>
        </w:rPr>
        <w:t>PlacePlay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</w:p>
    <w:p w:rsidR="002734BC" w:rsidRDefault="002734BC">
      <w:pPr>
        <w:spacing w:after="200" w:line="480" w:lineRule="auto"/>
        <w:jc w:val="both"/>
      </w:pPr>
    </w:p>
    <w:p w:rsidR="00085DE7" w:rsidRDefault="00085DE7">
      <w:pPr>
        <w:spacing w:after="200" w:line="480" w:lineRule="auto"/>
        <w:jc w:val="both"/>
      </w:pPr>
    </w:p>
    <w:p w:rsidR="00085DE7" w:rsidRDefault="00085DE7">
      <w:pPr>
        <w:spacing w:after="200" w:line="480" w:lineRule="auto"/>
        <w:jc w:val="both"/>
      </w:pPr>
    </w:p>
    <w:p w:rsidR="00085DE7" w:rsidRDefault="00085DE7">
      <w:pPr>
        <w:spacing w:after="200" w:line="480" w:lineRule="auto"/>
        <w:jc w:val="both"/>
      </w:pPr>
    </w:p>
    <w:p w:rsidR="00085DE7" w:rsidRDefault="00085DE7">
      <w:pPr>
        <w:spacing w:after="200" w:line="480" w:lineRule="auto"/>
        <w:jc w:val="both"/>
      </w:pPr>
      <w:bookmarkStart w:id="0" w:name="_GoBack"/>
      <w:bookmarkEnd w:id="0"/>
    </w:p>
    <w:tbl>
      <w:tblPr>
        <w:tblStyle w:val="a0"/>
        <w:tblW w:w="9120" w:type="dxa"/>
        <w:tblLayout w:type="fixed"/>
        <w:tblLook w:val="0600" w:firstRow="0" w:lastRow="0" w:firstColumn="0" w:lastColumn="0" w:noHBand="1" w:noVBand="1"/>
      </w:tblPr>
      <w:tblGrid>
        <w:gridCol w:w="2280"/>
        <w:gridCol w:w="2280"/>
        <w:gridCol w:w="2280"/>
        <w:gridCol w:w="2280"/>
      </w:tblGrid>
      <w:tr w:rsidR="002734BC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Year 0 ($)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Year 1 ($)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Year 2 ($)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Total ($)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  <w:tr w:rsidR="002734BC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111,680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111,680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211,680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435,040</w:t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2734BC" w:rsidRDefault="002734BC">
      <w:pPr>
        <w:spacing w:line="480" w:lineRule="auto"/>
      </w:pPr>
    </w:p>
    <w:p w:rsidR="002734BC" w:rsidRDefault="00085DE7">
      <w:pPr>
        <w:spacing w:after="200" w:line="480" w:lineRule="auto"/>
      </w:pPr>
      <w:r>
        <w:rPr>
          <w:rFonts w:ascii="Times New Roman" w:eastAsia="Times New Roman" w:hAnsi="Times New Roman" w:cs="Times New Roman"/>
          <w:b/>
        </w:rPr>
        <w:t>Return on Investment</w:t>
      </w:r>
    </w:p>
    <w:p w:rsidR="002734BC" w:rsidRDefault="00085DE7">
      <w:pPr>
        <w:spacing w:after="200" w:line="480" w:lineRule="auto"/>
      </w:pPr>
      <w:r>
        <w:rPr>
          <w:rFonts w:ascii="Times New Roman" w:eastAsia="Times New Roman" w:hAnsi="Times New Roman" w:cs="Times New Roman"/>
        </w:rPr>
        <w:t>The total cost after Year 2 will be $111,405 and the total revenue after Year 2 will be $435,040; a net profit of $323,635 will be made. As the previous table shows, the revenue steadily increases over the years, while the cost table shows a steady cost of</w:t>
      </w:r>
      <w:r>
        <w:rPr>
          <w:rFonts w:ascii="Times New Roman" w:eastAsia="Times New Roman" w:hAnsi="Times New Roman" w:cs="Times New Roman"/>
        </w:rPr>
        <w:t xml:space="preserve"> upkeep </w:t>
      </w:r>
      <w:r>
        <w:rPr>
          <w:rFonts w:ascii="Times New Roman" w:eastAsia="Times New Roman" w:hAnsi="Times New Roman" w:cs="Times New Roman"/>
          <w:i/>
        </w:rPr>
        <w:t xml:space="preserve">alone </w:t>
      </w:r>
      <w:r>
        <w:rPr>
          <w:rFonts w:ascii="Times New Roman" w:eastAsia="Times New Roman" w:hAnsi="Times New Roman" w:cs="Times New Roman"/>
        </w:rPr>
        <w:t>(with the exception of Year 0).</w:t>
      </w:r>
    </w:p>
    <w:tbl>
      <w:tblPr>
        <w:tblStyle w:val="a1"/>
        <w:tblW w:w="9135" w:type="dxa"/>
        <w:tblLayout w:type="fixed"/>
        <w:tblLook w:val="0600" w:firstRow="0" w:lastRow="0" w:firstColumn="0" w:lastColumn="0" w:noHBand="1" w:noVBand="1"/>
      </w:tblPr>
      <w:tblGrid>
        <w:gridCol w:w="2535"/>
        <w:gridCol w:w="1650"/>
        <w:gridCol w:w="1650"/>
        <w:gridCol w:w="1650"/>
        <w:gridCol w:w="1650"/>
      </w:tblGrid>
      <w:tr w:rsidR="002734BC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2734BC">
            <w:pPr>
              <w:spacing w:line="480" w:lineRule="auto"/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Year 0 ($)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Year 1 ($)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Year 2 ($)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NPV ($)</w:t>
            </w:r>
          </w:p>
        </w:tc>
      </w:tr>
      <w:tr w:rsidR="002734BC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Cost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</w:rPr>
              <w:t>55,735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</w:rPr>
              <w:t>27,835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</w:rPr>
              <w:t>27,835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</w:rPr>
              <w:t>111,405</w:t>
            </w:r>
          </w:p>
        </w:tc>
      </w:tr>
      <w:tr w:rsidR="002734BC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Revenue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</w:rPr>
              <w:t>111,680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</w:rPr>
              <w:t>111,680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</w:rPr>
              <w:t>211,680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</w:rPr>
              <w:t>435,040</w:t>
            </w:r>
          </w:p>
        </w:tc>
      </w:tr>
      <w:tr w:rsidR="002734BC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Net Return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</w:rPr>
              <w:t>55,945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</w:rPr>
              <w:t>83,845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</w:rPr>
              <w:t>183,845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4BC" w:rsidRDefault="00085DE7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</w:rPr>
              <w:t>323,635</w:t>
            </w:r>
          </w:p>
        </w:tc>
      </w:tr>
    </w:tbl>
    <w:p w:rsidR="002734BC" w:rsidRDefault="002734BC">
      <w:pPr>
        <w:spacing w:line="480" w:lineRule="auto"/>
      </w:pPr>
    </w:p>
    <w:sectPr w:rsidR="002734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35AF1"/>
    <w:multiLevelType w:val="multilevel"/>
    <w:tmpl w:val="55006A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34BC"/>
    <w:rsid w:val="00085DE7"/>
    <w:rsid w:val="0027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BD2325-291F-46E4-8172-CC019718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2793</Characters>
  <Application>Microsoft Office Word</Application>
  <DocSecurity>0</DocSecurity>
  <Lines>23</Lines>
  <Paragraphs>6</Paragraphs>
  <ScaleCrop>false</ScaleCrop>
  <Company>Razer</Company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A</cp:lastModifiedBy>
  <cp:revision>2</cp:revision>
  <dcterms:created xsi:type="dcterms:W3CDTF">2015-03-02T18:32:00Z</dcterms:created>
  <dcterms:modified xsi:type="dcterms:W3CDTF">2015-03-02T18:32:00Z</dcterms:modified>
</cp:coreProperties>
</file>