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优化附件上传格式（支持多文件上传）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871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加载文件后，显示文件大小、上传状态等信息。同时也可以对加载的文件进行删除操作。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759585"/>
            <wp:effectExtent l="0" t="0" r="152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上传成功后显示上传状态变化。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(为保证服务器不负荷运做，设置同时上传的最大文件数为6，一次性加载超过6个文件会报提示信息)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241550"/>
            <wp:effectExtent l="0" t="0" r="508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如果遭遇网络波动上传未成功，会显示重新上传的按钮，重新上传未能上</w:t>
      </w:r>
      <w:bookmarkStart w:id="0" w:name="_GoBack"/>
      <w:bookmarkEnd w:id="0"/>
      <w:r>
        <w:rPr>
          <w:rFonts w:hint="eastAsia"/>
          <w:lang w:val="en-US" w:eastAsia="zh-CN"/>
        </w:rPr>
        <w:t>传成功的文件。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7C3B6"/>
    <w:multiLevelType w:val="singleLevel"/>
    <w:tmpl w:val="7AD7C3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2019-11-24T13:06:21Z</dcterms:created>
  <dc:creator>lenovo</dc:creator>
  <cp:lastModifiedBy>lenovo</cp:lastModifiedBy>
  <dcterms:modified xsi:type="dcterms:W3CDTF">2019-11-24T13:17:28Z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