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B411B" w14:textId="77777777" w:rsidR="00725DDE" w:rsidRDefault="00B41179" w:rsidP="007A3E60">
      <w:pPr>
        <w:pStyle w:val="Title"/>
        <w:jc w:val="both"/>
      </w:pPr>
      <w:r>
        <w:t>NMR Measurements with</w:t>
      </w:r>
      <w:r w:rsidR="00725DDE">
        <w:t xml:space="preserve"> Narrow</w:t>
      </w:r>
      <w:r w:rsidR="003B7A58">
        <w:t>-</w:t>
      </w:r>
      <w:r w:rsidR="00725DDE">
        <w:t>band Probes</w:t>
      </w:r>
    </w:p>
    <w:p w14:paraId="0C2D8D71" w14:textId="26BF4FF2" w:rsidR="00C562B7" w:rsidRPr="00C562B7" w:rsidRDefault="00E3383E" w:rsidP="007A3E60">
      <w:pPr>
        <w:pStyle w:val="Subtitle"/>
        <w:jc w:val="both"/>
      </w:pPr>
      <w:r>
        <w:t>Soumyajit Mandal</w:t>
      </w:r>
    </w:p>
    <w:p w14:paraId="4A97D96E" w14:textId="77777777" w:rsidR="00206821" w:rsidRDefault="00206821" w:rsidP="007A3E60">
      <w:pPr>
        <w:pStyle w:val="Heading1"/>
        <w:jc w:val="both"/>
      </w:pPr>
      <w:bookmarkStart w:id="0" w:name="_Toc368929371"/>
      <w:r>
        <w:t>Abstract</w:t>
      </w:r>
      <w:bookmarkEnd w:id="0"/>
    </w:p>
    <w:p w14:paraId="3E7D1F56" w14:textId="7FE24361" w:rsidR="00206821" w:rsidRDefault="00206821" w:rsidP="007A3E60">
      <w:pPr>
        <w:jc w:val="both"/>
        <w:rPr>
          <w:lang w:eastAsia="ja-JP"/>
        </w:rPr>
      </w:pPr>
      <w:r>
        <w:rPr>
          <w:lang w:eastAsia="ja-JP"/>
        </w:rPr>
        <w:t xml:space="preserve">We </w:t>
      </w:r>
      <w:r w:rsidR="00E64B1E">
        <w:rPr>
          <w:lang w:eastAsia="ja-JP"/>
        </w:rPr>
        <w:t>carry out a thorough analysis of the challenges involved in making NMR measurements with the narrow-band front-end circuits (probes)</w:t>
      </w:r>
      <w:r w:rsidR="00810FDF">
        <w:rPr>
          <w:lang w:eastAsia="ja-JP"/>
        </w:rPr>
        <w:t xml:space="preserve"> </w:t>
      </w:r>
      <w:r w:rsidR="00A824EC">
        <w:rPr>
          <w:lang w:eastAsia="ja-JP"/>
        </w:rPr>
        <w:t>used</w:t>
      </w:r>
      <w:r w:rsidR="00E64B1E">
        <w:rPr>
          <w:lang w:eastAsia="ja-JP"/>
        </w:rPr>
        <w:t xml:space="preserve"> in </w:t>
      </w:r>
      <w:r w:rsidR="00A824EC">
        <w:rPr>
          <w:lang w:eastAsia="ja-JP"/>
        </w:rPr>
        <w:t>low-frequency measurements</w:t>
      </w:r>
      <w:r w:rsidR="00E64B1E">
        <w:rPr>
          <w:lang w:eastAsia="ja-JP"/>
        </w:rPr>
        <w:t xml:space="preserve">. We derive simple circuit models of these probes and solve them analytically. We then describe how to create a </w:t>
      </w:r>
      <w:r w:rsidR="006A6305">
        <w:rPr>
          <w:lang w:eastAsia="ja-JP"/>
        </w:rPr>
        <w:t xml:space="preserve">combined </w:t>
      </w:r>
      <w:r w:rsidR="00E64B1E">
        <w:rPr>
          <w:lang w:eastAsia="ja-JP"/>
        </w:rPr>
        <w:t xml:space="preserve">model of the entire measurement by </w:t>
      </w:r>
      <w:r w:rsidR="006A6305">
        <w:rPr>
          <w:lang w:eastAsia="ja-JP"/>
        </w:rPr>
        <w:t xml:space="preserve">interfacing </w:t>
      </w:r>
      <w:r w:rsidR="00E64B1E">
        <w:rPr>
          <w:lang w:eastAsia="ja-JP"/>
        </w:rPr>
        <w:t>these circu</w:t>
      </w:r>
      <w:r w:rsidR="006A6305">
        <w:rPr>
          <w:lang w:eastAsia="ja-JP"/>
        </w:rPr>
        <w:t>it models to</w:t>
      </w:r>
      <w:r w:rsidR="00E64B1E">
        <w:rPr>
          <w:lang w:eastAsia="ja-JP"/>
        </w:rPr>
        <w:t xml:space="preserve"> spin dynamics calculations. As one example</w:t>
      </w:r>
      <w:r w:rsidR="006A6305">
        <w:rPr>
          <w:lang w:eastAsia="ja-JP"/>
        </w:rPr>
        <w:t xml:space="preserve"> of the possible applications</w:t>
      </w:r>
      <w:r w:rsidR="003B7A58">
        <w:rPr>
          <w:lang w:eastAsia="ja-JP"/>
        </w:rPr>
        <w:t>, we embedded</w:t>
      </w:r>
      <w:r w:rsidR="00E64B1E">
        <w:rPr>
          <w:lang w:eastAsia="ja-JP"/>
        </w:rPr>
        <w:t xml:space="preserve"> </w:t>
      </w:r>
      <w:r w:rsidR="006A6305">
        <w:rPr>
          <w:lang w:eastAsia="ja-JP"/>
        </w:rPr>
        <w:t xml:space="preserve">our </w:t>
      </w:r>
      <w:r w:rsidR="00E64B1E">
        <w:rPr>
          <w:lang w:eastAsia="ja-JP"/>
        </w:rPr>
        <w:t xml:space="preserve">model inside an optimization algorithm. This </w:t>
      </w:r>
      <w:r w:rsidR="003B7A58">
        <w:rPr>
          <w:lang w:eastAsia="ja-JP"/>
        </w:rPr>
        <w:t>allowed</w:t>
      </w:r>
      <w:r w:rsidR="00E64B1E">
        <w:rPr>
          <w:lang w:eastAsia="ja-JP"/>
        </w:rPr>
        <w:t xml:space="preserve"> us to derive phase-modulated RF pulses at Larmor frequencies of </w:t>
      </w:r>
      <w:r w:rsidR="00F2545B">
        <w:rPr>
          <w:lang w:eastAsia="ja-JP"/>
        </w:rPr>
        <w:t>250 kHz and 500 k</w:t>
      </w:r>
      <w:r w:rsidR="00E64B1E">
        <w:rPr>
          <w:lang w:eastAsia="ja-JP"/>
        </w:rPr>
        <w:t>Hz that substantially increase the signal-to-noise ratio (SNR) of the measurement without increasing average power consumption.</w:t>
      </w:r>
    </w:p>
    <w:sdt>
      <w:sdtPr>
        <w:rPr>
          <w:rFonts w:asciiTheme="minorHAnsi" w:eastAsiaTheme="minorHAnsi" w:hAnsiTheme="minorHAnsi" w:cstheme="minorBidi"/>
          <w:b w:val="0"/>
          <w:bCs w:val="0"/>
          <w:color w:val="auto"/>
          <w:sz w:val="22"/>
          <w:szCs w:val="22"/>
          <w:lang w:eastAsia="en-US"/>
        </w:rPr>
        <w:id w:val="868189589"/>
        <w:docPartObj>
          <w:docPartGallery w:val="Table of Contents"/>
          <w:docPartUnique/>
        </w:docPartObj>
      </w:sdtPr>
      <w:sdtEndPr>
        <w:rPr>
          <w:noProof/>
        </w:rPr>
      </w:sdtEndPr>
      <w:sdtContent>
        <w:p w14:paraId="6127FFEE" w14:textId="77777777" w:rsidR="006D7906" w:rsidRDefault="006D7906" w:rsidP="007A3E60">
          <w:pPr>
            <w:pStyle w:val="TOCHeading"/>
            <w:jc w:val="both"/>
          </w:pPr>
          <w:r>
            <w:t>Contents</w:t>
          </w:r>
        </w:p>
        <w:p w14:paraId="5692378F" w14:textId="77777777" w:rsidR="004D33C4" w:rsidRDefault="006D790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8929371" w:history="1">
            <w:r w:rsidR="004D33C4" w:rsidRPr="0068234E">
              <w:rPr>
                <w:rStyle w:val="Hyperlink"/>
                <w:noProof/>
              </w:rPr>
              <w:t>Abstract</w:t>
            </w:r>
            <w:r w:rsidR="004D33C4">
              <w:rPr>
                <w:noProof/>
                <w:webHidden/>
              </w:rPr>
              <w:tab/>
            </w:r>
            <w:r w:rsidR="004D33C4">
              <w:rPr>
                <w:noProof/>
                <w:webHidden/>
              </w:rPr>
              <w:fldChar w:fldCharType="begin"/>
            </w:r>
            <w:r w:rsidR="004D33C4">
              <w:rPr>
                <w:noProof/>
                <w:webHidden/>
              </w:rPr>
              <w:instrText xml:space="preserve"> PAGEREF _Toc368929371 \h </w:instrText>
            </w:r>
            <w:r w:rsidR="004D33C4">
              <w:rPr>
                <w:noProof/>
                <w:webHidden/>
              </w:rPr>
            </w:r>
            <w:r w:rsidR="004D33C4">
              <w:rPr>
                <w:noProof/>
                <w:webHidden/>
              </w:rPr>
              <w:fldChar w:fldCharType="separate"/>
            </w:r>
            <w:r w:rsidR="004D33C4">
              <w:rPr>
                <w:noProof/>
                <w:webHidden/>
              </w:rPr>
              <w:t>1</w:t>
            </w:r>
            <w:r w:rsidR="004D33C4">
              <w:rPr>
                <w:noProof/>
                <w:webHidden/>
              </w:rPr>
              <w:fldChar w:fldCharType="end"/>
            </w:r>
          </w:hyperlink>
        </w:p>
        <w:p w14:paraId="426A4A95" w14:textId="77777777" w:rsidR="004D33C4" w:rsidRDefault="002B3DCC">
          <w:pPr>
            <w:pStyle w:val="TOC1"/>
            <w:tabs>
              <w:tab w:val="right" w:leader="dot" w:pos="9350"/>
            </w:tabs>
            <w:rPr>
              <w:rFonts w:eastAsiaTheme="minorEastAsia"/>
              <w:noProof/>
            </w:rPr>
          </w:pPr>
          <w:hyperlink w:anchor="_Toc368929372" w:history="1">
            <w:r w:rsidR="004D33C4" w:rsidRPr="0068234E">
              <w:rPr>
                <w:rStyle w:val="Hyperlink"/>
                <w:noProof/>
              </w:rPr>
              <w:t>Introduction</w:t>
            </w:r>
            <w:r w:rsidR="004D33C4">
              <w:rPr>
                <w:noProof/>
                <w:webHidden/>
              </w:rPr>
              <w:tab/>
            </w:r>
            <w:r w:rsidR="004D33C4">
              <w:rPr>
                <w:noProof/>
                <w:webHidden/>
              </w:rPr>
              <w:fldChar w:fldCharType="begin"/>
            </w:r>
            <w:r w:rsidR="004D33C4">
              <w:rPr>
                <w:noProof/>
                <w:webHidden/>
              </w:rPr>
              <w:instrText xml:space="preserve"> PAGEREF _Toc368929372 \h </w:instrText>
            </w:r>
            <w:r w:rsidR="004D33C4">
              <w:rPr>
                <w:noProof/>
                <w:webHidden/>
              </w:rPr>
            </w:r>
            <w:r w:rsidR="004D33C4">
              <w:rPr>
                <w:noProof/>
                <w:webHidden/>
              </w:rPr>
              <w:fldChar w:fldCharType="separate"/>
            </w:r>
            <w:r w:rsidR="004D33C4">
              <w:rPr>
                <w:noProof/>
                <w:webHidden/>
              </w:rPr>
              <w:t>2</w:t>
            </w:r>
            <w:r w:rsidR="004D33C4">
              <w:rPr>
                <w:noProof/>
                <w:webHidden/>
              </w:rPr>
              <w:fldChar w:fldCharType="end"/>
            </w:r>
          </w:hyperlink>
        </w:p>
        <w:p w14:paraId="02BC039C" w14:textId="77777777" w:rsidR="004D33C4" w:rsidRDefault="002B3DCC">
          <w:pPr>
            <w:pStyle w:val="TOC1"/>
            <w:tabs>
              <w:tab w:val="right" w:leader="dot" w:pos="9350"/>
            </w:tabs>
            <w:rPr>
              <w:rFonts w:eastAsiaTheme="minorEastAsia"/>
              <w:noProof/>
            </w:rPr>
          </w:pPr>
          <w:hyperlink w:anchor="_Toc368929373" w:history="1">
            <w:r w:rsidR="004D33C4" w:rsidRPr="0068234E">
              <w:rPr>
                <w:rStyle w:val="Hyperlink"/>
                <w:noProof/>
              </w:rPr>
              <w:t>Un-tuned probes</w:t>
            </w:r>
            <w:r w:rsidR="004D33C4">
              <w:rPr>
                <w:noProof/>
                <w:webHidden/>
              </w:rPr>
              <w:tab/>
            </w:r>
            <w:r w:rsidR="004D33C4">
              <w:rPr>
                <w:noProof/>
                <w:webHidden/>
              </w:rPr>
              <w:fldChar w:fldCharType="begin"/>
            </w:r>
            <w:r w:rsidR="004D33C4">
              <w:rPr>
                <w:noProof/>
                <w:webHidden/>
              </w:rPr>
              <w:instrText xml:space="preserve"> PAGEREF _Toc368929373 \h </w:instrText>
            </w:r>
            <w:r w:rsidR="004D33C4">
              <w:rPr>
                <w:noProof/>
                <w:webHidden/>
              </w:rPr>
            </w:r>
            <w:r w:rsidR="004D33C4">
              <w:rPr>
                <w:noProof/>
                <w:webHidden/>
              </w:rPr>
              <w:fldChar w:fldCharType="separate"/>
            </w:r>
            <w:r w:rsidR="004D33C4">
              <w:rPr>
                <w:noProof/>
                <w:webHidden/>
              </w:rPr>
              <w:t>3</w:t>
            </w:r>
            <w:r w:rsidR="004D33C4">
              <w:rPr>
                <w:noProof/>
                <w:webHidden/>
              </w:rPr>
              <w:fldChar w:fldCharType="end"/>
            </w:r>
          </w:hyperlink>
        </w:p>
        <w:p w14:paraId="01E3241C" w14:textId="77777777" w:rsidR="004D33C4" w:rsidRDefault="002B3DCC">
          <w:pPr>
            <w:pStyle w:val="TOC2"/>
            <w:tabs>
              <w:tab w:val="right" w:leader="dot" w:pos="9350"/>
            </w:tabs>
            <w:rPr>
              <w:rFonts w:eastAsiaTheme="minorEastAsia"/>
              <w:noProof/>
            </w:rPr>
          </w:pPr>
          <w:hyperlink w:anchor="_Toc368929374" w:history="1">
            <w:r w:rsidR="004D33C4" w:rsidRPr="0068234E">
              <w:rPr>
                <w:rStyle w:val="Hyperlink"/>
                <w:noProof/>
              </w:rPr>
              <w:t>Transmitter dynamics</w:t>
            </w:r>
            <w:r w:rsidR="004D33C4">
              <w:rPr>
                <w:noProof/>
                <w:webHidden/>
              </w:rPr>
              <w:tab/>
            </w:r>
            <w:r w:rsidR="004D33C4">
              <w:rPr>
                <w:noProof/>
                <w:webHidden/>
              </w:rPr>
              <w:fldChar w:fldCharType="begin"/>
            </w:r>
            <w:r w:rsidR="004D33C4">
              <w:rPr>
                <w:noProof/>
                <w:webHidden/>
              </w:rPr>
              <w:instrText xml:space="preserve"> PAGEREF _Toc368929374 \h </w:instrText>
            </w:r>
            <w:r w:rsidR="004D33C4">
              <w:rPr>
                <w:noProof/>
                <w:webHidden/>
              </w:rPr>
            </w:r>
            <w:r w:rsidR="004D33C4">
              <w:rPr>
                <w:noProof/>
                <w:webHidden/>
              </w:rPr>
              <w:fldChar w:fldCharType="separate"/>
            </w:r>
            <w:r w:rsidR="004D33C4">
              <w:rPr>
                <w:noProof/>
                <w:webHidden/>
              </w:rPr>
              <w:t>3</w:t>
            </w:r>
            <w:r w:rsidR="004D33C4">
              <w:rPr>
                <w:noProof/>
                <w:webHidden/>
              </w:rPr>
              <w:fldChar w:fldCharType="end"/>
            </w:r>
          </w:hyperlink>
        </w:p>
        <w:p w14:paraId="01ECEEA4" w14:textId="77777777" w:rsidR="004D33C4" w:rsidRDefault="002B3DCC">
          <w:pPr>
            <w:pStyle w:val="TOC3"/>
            <w:tabs>
              <w:tab w:val="right" w:leader="dot" w:pos="9350"/>
            </w:tabs>
            <w:rPr>
              <w:rFonts w:eastAsiaTheme="minorEastAsia"/>
              <w:noProof/>
            </w:rPr>
          </w:pPr>
          <w:hyperlink w:anchor="_Toc368929375" w:history="1">
            <w:r w:rsidR="004D33C4" w:rsidRPr="0068234E">
              <w:rPr>
                <w:rStyle w:val="Hyperlink"/>
                <w:noProof/>
              </w:rPr>
              <w:t>Homogeneous solution</w:t>
            </w:r>
            <w:r w:rsidR="004D33C4">
              <w:rPr>
                <w:noProof/>
                <w:webHidden/>
              </w:rPr>
              <w:tab/>
            </w:r>
            <w:r w:rsidR="004D33C4">
              <w:rPr>
                <w:noProof/>
                <w:webHidden/>
              </w:rPr>
              <w:fldChar w:fldCharType="begin"/>
            </w:r>
            <w:r w:rsidR="004D33C4">
              <w:rPr>
                <w:noProof/>
                <w:webHidden/>
              </w:rPr>
              <w:instrText xml:space="preserve"> PAGEREF _Toc368929375 \h </w:instrText>
            </w:r>
            <w:r w:rsidR="004D33C4">
              <w:rPr>
                <w:noProof/>
                <w:webHidden/>
              </w:rPr>
            </w:r>
            <w:r w:rsidR="004D33C4">
              <w:rPr>
                <w:noProof/>
                <w:webHidden/>
              </w:rPr>
              <w:fldChar w:fldCharType="separate"/>
            </w:r>
            <w:r w:rsidR="004D33C4">
              <w:rPr>
                <w:noProof/>
                <w:webHidden/>
              </w:rPr>
              <w:t>4</w:t>
            </w:r>
            <w:r w:rsidR="004D33C4">
              <w:rPr>
                <w:noProof/>
                <w:webHidden/>
              </w:rPr>
              <w:fldChar w:fldCharType="end"/>
            </w:r>
          </w:hyperlink>
        </w:p>
        <w:p w14:paraId="798BB0FC" w14:textId="77777777" w:rsidR="004D33C4" w:rsidRDefault="002B3DCC">
          <w:pPr>
            <w:pStyle w:val="TOC3"/>
            <w:tabs>
              <w:tab w:val="right" w:leader="dot" w:pos="9350"/>
            </w:tabs>
            <w:rPr>
              <w:rFonts w:eastAsiaTheme="minorEastAsia"/>
              <w:noProof/>
            </w:rPr>
          </w:pPr>
          <w:hyperlink w:anchor="_Toc368929376" w:history="1">
            <w:r w:rsidR="004D33C4" w:rsidRPr="0068234E">
              <w:rPr>
                <w:rStyle w:val="Hyperlink"/>
                <w:noProof/>
              </w:rPr>
              <w:t>Particular solution of the driven (inhomogeneous) equation</w:t>
            </w:r>
            <w:r w:rsidR="004D33C4">
              <w:rPr>
                <w:noProof/>
                <w:webHidden/>
              </w:rPr>
              <w:tab/>
            </w:r>
            <w:r w:rsidR="004D33C4">
              <w:rPr>
                <w:noProof/>
                <w:webHidden/>
              </w:rPr>
              <w:fldChar w:fldCharType="begin"/>
            </w:r>
            <w:r w:rsidR="004D33C4">
              <w:rPr>
                <w:noProof/>
                <w:webHidden/>
              </w:rPr>
              <w:instrText xml:space="preserve"> PAGEREF _Toc368929376 \h </w:instrText>
            </w:r>
            <w:r w:rsidR="004D33C4">
              <w:rPr>
                <w:noProof/>
                <w:webHidden/>
              </w:rPr>
            </w:r>
            <w:r w:rsidR="004D33C4">
              <w:rPr>
                <w:noProof/>
                <w:webHidden/>
              </w:rPr>
              <w:fldChar w:fldCharType="separate"/>
            </w:r>
            <w:r w:rsidR="004D33C4">
              <w:rPr>
                <w:noProof/>
                <w:webHidden/>
              </w:rPr>
              <w:t>4</w:t>
            </w:r>
            <w:r w:rsidR="004D33C4">
              <w:rPr>
                <w:noProof/>
                <w:webHidden/>
              </w:rPr>
              <w:fldChar w:fldCharType="end"/>
            </w:r>
          </w:hyperlink>
        </w:p>
        <w:p w14:paraId="7F119A96" w14:textId="77777777" w:rsidR="004D33C4" w:rsidRDefault="002B3DCC">
          <w:pPr>
            <w:pStyle w:val="TOC3"/>
            <w:tabs>
              <w:tab w:val="right" w:leader="dot" w:pos="9350"/>
            </w:tabs>
            <w:rPr>
              <w:rFonts w:eastAsiaTheme="minorEastAsia"/>
              <w:noProof/>
            </w:rPr>
          </w:pPr>
          <w:hyperlink w:anchor="_Toc368929377" w:history="1">
            <w:r w:rsidR="004D33C4" w:rsidRPr="0068234E">
              <w:rPr>
                <w:rStyle w:val="Hyperlink"/>
                <w:noProof/>
              </w:rPr>
              <w:t>General  solution</w:t>
            </w:r>
            <w:r w:rsidR="004D33C4">
              <w:rPr>
                <w:noProof/>
                <w:webHidden/>
              </w:rPr>
              <w:tab/>
            </w:r>
            <w:r w:rsidR="004D33C4">
              <w:rPr>
                <w:noProof/>
                <w:webHidden/>
              </w:rPr>
              <w:fldChar w:fldCharType="begin"/>
            </w:r>
            <w:r w:rsidR="004D33C4">
              <w:rPr>
                <w:noProof/>
                <w:webHidden/>
              </w:rPr>
              <w:instrText xml:space="preserve"> PAGEREF _Toc368929377 \h </w:instrText>
            </w:r>
            <w:r w:rsidR="004D33C4">
              <w:rPr>
                <w:noProof/>
                <w:webHidden/>
              </w:rPr>
            </w:r>
            <w:r w:rsidR="004D33C4">
              <w:rPr>
                <w:noProof/>
                <w:webHidden/>
              </w:rPr>
              <w:fldChar w:fldCharType="separate"/>
            </w:r>
            <w:r w:rsidR="004D33C4">
              <w:rPr>
                <w:noProof/>
                <w:webHidden/>
              </w:rPr>
              <w:t>5</w:t>
            </w:r>
            <w:r w:rsidR="004D33C4">
              <w:rPr>
                <w:noProof/>
                <w:webHidden/>
              </w:rPr>
              <w:fldChar w:fldCharType="end"/>
            </w:r>
          </w:hyperlink>
        </w:p>
        <w:p w14:paraId="61646AE5" w14:textId="77777777" w:rsidR="004D33C4" w:rsidRDefault="002B3DCC">
          <w:pPr>
            <w:pStyle w:val="TOC3"/>
            <w:tabs>
              <w:tab w:val="right" w:leader="dot" w:pos="9350"/>
            </w:tabs>
            <w:rPr>
              <w:rFonts w:eastAsiaTheme="minorEastAsia"/>
              <w:noProof/>
            </w:rPr>
          </w:pPr>
          <w:hyperlink w:anchor="_Toc368929378" w:history="1">
            <w:r w:rsidR="004D33C4" w:rsidRPr="0068234E">
              <w:rPr>
                <w:rStyle w:val="Hyperlink"/>
                <w:noProof/>
              </w:rPr>
              <w:t>Non-sinusoidal coil currents</w:t>
            </w:r>
            <w:r w:rsidR="004D33C4">
              <w:rPr>
                <w:noProof/>
                <w:webHidden/>
              </w:rPr>
              <w:tab/>
            </w:r>
            <w:r w:rsidR="004D33C4">
              <w:rPr>
                <w:noProof/>
                <w:webHidden/>
              </w:rPr>
              <w:fldChar w:fldCharType="begin"/>
            </w:r>
            <w:r w:rsidR="004D33C4">
              <w:rPr>
                <w:noProof/>
                <w:webHidden/>
              </w:rPr>
              <w:instrText xml:space="preserve"> PAGEREF _Toc368929378 \h </w:instrText>
            </w:r>
            <w:r w:rsidR="004D33C4">
              <w:rPr>
                <w:noProof/>
                <w:webHidden/>
              </w:rPr>
            </w:r>
            <w:r w:rsidR="004D33C4">
              <w:rPr>
                <w:noProof/>
                <w:webHidden/>
              </w:rPr>
              <w:fldChar w:fldCharType="separate"/>
            </w:r>
            <w:r w:rsidR="004D33C4">
              <w:rPr>
                <w:noProof/>
                <w:webHidden/>
              </w:rPr>
              <w:t>12</w:t>
            </w:r>
            <w:r w:rsidR="004D33C4">
              <w:rPr>
                <w:noProof/>
                <w:webHidden/>
              </w:rPr>
              <w:fldChar w:fldCharType="end"/>
            </w:r>
          </w:hyperlink>
        </w:p>
        <w:p w14:paraId="6465BD83" w14:textId="77777777" w:rsidR="004D33C4" w:rsidRDefault="002B3DCC">
          <w:pPr>
            <w:pStyle w:val="TOC3"/>
            <w:tabs>
              <w:tab w:val="right" w:leader="dot" w:pos="9350"/>
            </w:tabs>
            <w:rPr>
              <w:rFonts w:eastAsiaTheme="minorEastAsia"/>
              <w:noProof/>
            </w:rPr>
          </w:pPr>
          <w:hyperlink w:anchor="_Toc368929379" w:history="1">
            <w:r w:rsidR="004D33C4" w:rsidRPr="0068234E">
              <w:rPr>
                <w:rStyle w:val="Hyperlink"/>
                <w:noProof/>
              </w:rPr>
              <w:t>Speeding up the transient response</w:t>
            </w:r>
            <w:r w:rsidR="004D33C4">
              <w:rPr>
                <w:noProof/>
                <w:webHidden/>
              </w:rPr>
              <w:tab/>
            </w:r>
            <w:r w:rsidR="004D33C4">
              <w:rPr>
                <w:noProof/>
                <w:webHidden/>
              </w:rPr>
              <w:fldChar w:fldCharType="begin"/>
            </w:r>
            <w:r w:rsidR="004D33C4">
              <w:rPr>
                <w:noProof/>
                <w:webHidden/>
              </w:rPr>
              <w:instrText xml:space="preserve"> PAGEREF _Toc368929379 \h </w:instrText>
            </w:r>
            <w:r w:rsidR="004D33C4">
              <w:rPr>
                <w:noProof/>
                <w:webHidden/>
              </w:rPr>
            </w:r>
            <w:r w:rsidR="004D33C4">
              <w:rPr>
                <w:noProof/>
                <w:webHidden/>
              </w:rPr>
              <w:fldChar w:fldCharType="separate"/>
            </w:r>
            <w:r w:rsidR="004D33C4">
              <w:rPr>
                <w:noProof/>
                <w:webHidden/>
              </w:rPr>
              <w:t>14</w:t>
            </w:r>
            <w:r w:rsidR="004D33C4">
              <w:rPr>
                <w:noProof/>
                <w:webHidden/>
              </w:rPr>
              <w:fldChar w:fldCharType="end"/>
            </w:r>
          </w:hyperlink>
        </w:p>
        <w:p w14:paraId="2E244121" w14:textId="77777777" w:rsidR="004D33C4" w:rsidRDefault="002B3DCC">
          <w:pPr>
            <w:pStyle w:val="TOC2"/>
            <w:tabs>
              <w:tab w:val="right" w:leader="dot" w:pos="9350"/>
            </w:tabs>
            <w:rPr>
              <w:rFonts w:eastAsiaTheme="minorEastAsia"/>
              <w:noProof/>
            </w:rPr>
          </w:pPr>
          <w:hyperlink w:anchor="_Toc368929380" w:history="1">
            <w:r w:rsidR="004D33C4" w:rsidRPr="0068234E">
              <w:rPr>
                <w:rStyle w:val="Hyperlink"/>
                <w:noProof/>
              </w:rPr>
              <w:t>Receiver dynamics</w:t>
            </w:r>
            <w:r w:rsidR="004D33C4">
              <w:rPr>
                <w:noProof/>
                <w:webHidden/>
              </w:rPr>
              <w:tab/>
            </w:r>
            <w:r w:rsidR="004D33C4">
              <w:rPr>
                <w:noProof/>
                <w:webHidden/>
              </w:rPr>
              <w:fldChar w:fldCharType="begin"/>
            </w:r>
            <w:r w:rsidR="004D33C4">
              <w:rPr>
                <w:noProof/>
                <w:webHidden/>
              </w:rPr>
              <w:instrText xml:space="preserve"> PAGEREF _Toc368929380 \h </w:instrText>
            </w:r>
            <w:r w:rsidR="004D33C4">
              <w:rPr>
                <w:noProof/>
                <w:webHidden/>
              </w:rPr>
            </w:r>
            <w:r w:rsidR="004D33C4">
              <w:rPr>
                <w:noProof/>
                <w:webHidden/>
              </w:rPr>
              <w:fldChar w:fldCharType="separate"/>
            </w:r>
            <w:r w:rsidR="004D33C4">
              <w:rPr>
                <w:noProof/>
                <w:webHidden/>
              </w:rPr>
              <w:t>19</w:t>
            </w:r>
            <w:r w:rsidR="004D33C4">
              <w:rPr>
                <w:noProof/>
                <w:webHidden/>
              </w:rPr>
              <w:fldChar w:fldCharType="end"/>
            </w:r>
          </w:hyperlink>
        </w:p>
        <w:p w14:paraId="3FE3501A" w14:textId="77777777" w:rsidR="004D33C4" w:rsidRDefault="002B3DCC">
          <w:pPr>
            <w:pStyle w:val="TOC1"/>
            <w:tabs>
              <w:tab w:val="right" w:leader="dot" w:pos="9350"/>
            </w:tabs>
            <w:rPr>
              <w:rFonts w:eastAsiaTheme="minorEastAsia"/>
              <w:noProof/>
            </w:rPr>
          </w:pPr>
          <w:hyperlink w:anchor="_Toc368929381" w:history="1">
            <w:r w:rsidR="004D33C4" w:rsidRPr="0068234E">
              <w:rPr>
                <w:rStyle w:val="Hyperlink"/>
                <w:noProof/>
              </w:rPr>
              <w:t>Tuned probes</w:t>
            </w:r>
            <w:r w:rsidR="004D33C4">
              <w:rPr>
                <w:noProof/>
                <w:webHidden/>
              </w:rPr>
              <w:tab/>
            </w:r>
            <w:r w:rsidR="004D33C4">
              <w:rPr>
                <w:noProof/>
                <w:webHidden/>
              </w:rPr>
              <w:fldChar w:fldCharType="begin"/>
            </w:r>
            <w:r w:rsidR="004D33C4">
              <w:rPr>
                <w:noProof/>
                <w:webHidden/>
              </w:rPr>
              <w:instrText xml:space="preserve"> PAGEREF _Toc368929381 \h </w:instrText>
            </w:r>
            <w:r w:rsidR="004D33C4">
              <w:rPr>
                <w:noProof/>
                <w:webHidden/>
              </w:rPr>
            </w:r>
            <w:r w:rsidR="004D33C4">
              <w:rPr>
                <w:noProof/>
                <w:webHidden/>
              </w:rPr>
              <w:fldChar w:fldCharType="separate"/>
            </w:r>
            <w:r w:rsidR="004D33C4">
              <w:rPr>
                <w:noProof/>
                <w:webHidden/>
              </w:rPr>
              <w:t>20</w:t>
            </w:r>
            <w:r w:rsidR="004D33C4">
              <w:rPr>
                <w:noProof/>
                <w:webHidden/>
              </w:rPr>
              <w:fldChar w:fldCharType="end"/>
            </w:r>
          </w:hyperlink>
        </w:p>
        <w:p w14:paraId="0E84C95E" w14:textId="77777777" w:rsidR="004D33C4" w:rsidRDefault="002B3DCC">
          <w:pPr>
            <w:pStyle w:val="TOC2"/>
            <w:tabs>
              <w:tab w:val="right" w:leader="dot" w:pos="9350"/>
            </w:tabs>
            <w:rPr>
              <w:rFonts w:eastAsiaTheme="minorEastAsia"/>
              <w:noProof/>
            </w:rPr>
          </w:pPr>
          <w:hyperlink w:anchor="_Toc368929382" w:history="1">
            <w:r w:rsidR="004D33C4" w:rsidRPr="0068234E">
              <w:rPr>
                <w:rStyle w:val="Hyperlink"/>
                <w:noProof/>
              </w:rPr>
              <w:t>Transmitter dynamics</w:t>
            </w:r>
            <w:r w:rsidR="004D33C4">
              <w:rPr>
                <w:noProof/>
                <w:webHidden/>
              </w:rPr>
              <w:tab/>
            </w:r>
            <w:r w:rsidR="004D33C4">
              <w:rPr>
                <w:noProof/>
                <w:webHidden/>
              </w:rPr>
              <w:fldChar w:fldCharType="begin"/>
            </w:r>
            <w:r w:rsidR="004D33C4">
              <w:rPr>
                <w:noProof/>
                <w:webHidden/>
              </w:rPr>
              <w:instrText xml:space="preserve"> PAGEREF _Toc368929382 \h </w:instrText>
            </w:r>
            <w:r w:rsidR="004D33C4">
              <w:rPr>
                <w:noProof/>
                <w:webHidden/>
              </w:rPr>
            </w:r>
            <w:r w:rsidR="004D33C4">
              <w:rPr>
                <w:noProof/>
                <w:webHidden/>
              </w:rPr>
              <w:fldChar w:fldCharType="separate"/>
            </w:r>
            <w:r w:rsidR="004D33C4">
              <w:rPr>
                <w:noProof/>
                <w:webHidden/>
              </w:rPr>
              <w:t>20</w:t>
            </w:r>
            <w:r w:rsidR="004D33C4">
              <w:rPr>
                <w:noProof/>
                <w:webHidden/>
              </w:rPr>
              <w:fldChar w:fldCharType="end"/>
            </w:r>
          </w:hyperlink>
        </w:p>
        <w:p w14:paraId="172DDF69" w14:textId="77777777" w:rsidR="004D33C4" w:rsidRDefault="002B3DCC">
          <w:pPr>
            <w:pStyle w:val="TOC3"/>
            <w:tabs>
              <w:tab w:val="right" w:leader="dot" w:pos="9350"/>
            </w:tabs>
            <w:rPr>
              <w:rFonts w:eastAsiaTheme="minorEastAsia"/>
              <w:noProof/>
            </w:rPr>
          </w:pPr>
          <w:hyperlink w:anchor="_Toc368929383" w:history="1">
            <w:r w:rsidR="004D33C4" w:rsidRPr="0068234E">
              <w:rPr>
                <w:rStyle w:val="Hyperlink"/>
                <w:noProof/>
              </w:rPr>
              <w:t>Homogeneous solution</w:t>
            </w:r>
            <w:r w:rsidR="004D33C4">
              <w:rPr>
                <w:noProof/>
                <w:webHidden/>
              </w:rPr>
              <w:tab/>
            </w:r>
            <w:r w:rsidR="004D33C4">
              <w:rPr>
                <w:noProof/>
                <w:webHidden/>
              </w:rPr>
              <w:fldChar w:fldCharType="begin"/>
            </w:r>
            <w:r w:rsidR="004D33C4">
              <w:rPr>
                <w:noProof/>
                <w:webHidden/>
              </w:rPr>
              <w:instrText xml:space="preserve"> PAGEREF _Toc368929383 \h </w:instrText>
            </w:r>
            <w:r w:rsidR="004D33C4">
              <w:rPr>
                <w:noProof/>
                <w:webHidden/>
              </w:rPr>
            </w:r>
            <w:r w:rsidR="004D33C4">
              <w:rPr>
                <w:noProof/>
                <w:webHidden/>
              </w:rPr>
              <w:fldChar w:fldCharType="separate"/>
            </w:r>
            <w:r w:rsidR="004D33C4">
              <w:rPr>
                <w:noProof/>
                <w:webHidden/>
              </w:rPr>
              <w:t>21</w:t>
            </w:r>
            <w:r w:rsidR="004D33C4">
              <w:rPr>
                <w:noProof/>
                <w:webHidden/>
              </w:rPr>
              <w:fldChar w:fldCharType="end"/>
            </w:r>
          </w:hyperlink>
        </w:p>
        <w:p w14:paraId="55E084D4" w14:textId="77777777" w:rsidR="004D33C4" w:rsidRDefault="002B3DCC">
          <w:pPr>
            <w:pStyle w:val="TOC3"/>
            <w:tabs>
              <w:tab w:val="right" w:leader="dot" w:pos="9350"/>
            </w:tabs>
            <w:rPr>
              <w:rFonts w:eastAsiaTheme="minorEastAsia"/>
              <w:noProof/>
            </w:rPr>
          </w:pPr>
          <w:hyperlink w:anchor="_Toc368929384" w:history="1">
            <w:r w:rsidR="004D33C4" w:rsidRPr="0068234E">
              <w:rPr>
                <w:rStyle w:val="Hyperlink"/>
                <w:noProof/>
              </w:rPr>
              <w:t>Particular solution of the driven (inhomogeneous) equation</w:t>
            </w:r>
            <w:r w:rsidR="004D33C4">
              <w:rPr>
                <w:noProof/>
                <w:webHidden/>
              </w:rPr>
              <w:tab/>
            </w:r>
            <w:r w:rsidR="004D33C4">
              <w:rPr>
                <w:noProof/>
                <w:webHidden/>
              </w:rPr>
              <w:fldChar w:fldCharType="begin"/>
            </w:r>
            <w:r w:rsidR="004D33C4">
              <w:rPr>
                <w:noProof/>
                <w:webHidden/>
              </w:rPr>
              <w:instrText xml:space="preserve"> PAGEREF _Toc368929384 \h </w:instrText>
            </w:r>
            <w:r w:rsidR="004D33C4">
              <w:rPr>
                <w:noProof/>
                <w:webHidden/>
              </w:rPr>
            </w:r>
            <w:r w:rsidR="004D33C4">
              <w:rPr>
                <w:noProof/>
                <w:webHidden/>
              </w:rPr>
              <w:fldChar w:fldCharType="separate"/>
            </w:r>
            <w:r w:rsidR="004D33C4">
              <w:rPr>
                <w:noProof/>
                <w:webHidden/>
              </w:rPr>
              <w:t>22</w:t>
            </w:r>
            <w:r w:rsidR="004D33C4">
              <w:rPr>
                <w:noProof/>
                <w:webHidden/>
              </w:rPr>
              <w:fldChar w:fldCharType="end"/>
            </w:r>
          </w:hyperlink>
        </w:p>
        <w:p w14:paraId="21549002" w14:textId="77777777" w:rsidR="004D33C4" w:rsidRDefault="002B3DCC">
          <w:pPr>
            <w:pStyle w:val="TOC3"/>
            <w:tabs>
              <w:tab w:val="right" w:leader="dot" w:pos="9350"/>
            </w:tabs>
            <w:rPr>
              <w:rFonts w:eastAsiaTheme="minorEastAsia"/>
              <w:noProof/>
            </w:rPr>
          </w:pPr>
          <w:hyperlink w:anchor="_Toc368929385" w:history="1">
            <w:r w:rsidR="004D33C4" w:rsidRPr="0068234E">
              <w:rPr>
                <w:rStyle w:val="Hyperlink"/>
                <w:noProof/>
              </w:rPr>
              <w:t>General  solution</w:t>
            </w:r>
            <w:r w:rsidR="004D33C4">
              <w:rPr>
                <w:noProof/>
                <w:webHidden/>
              </w:rPr>
              <w:tab/>
            </w:r>
            <w:r w:rsidR="004D33C4">
              <w:rPr>
                <w:noProof/>
                <w:webHidden/>
              </w:rPr>
              <w:fldChar w:fldCharType="begin"/>
            </w:r>
            <w:r w:rsidR="004D33C4">
              <w:rPr>
                <w:noProof/>
                <w:webHidden/>
              </w:rPr>
              <w:instrText xml:space="preserve"> PAGEREF _Toc368929385 \h </w:instrText>
            </w:r>
            <w:r w:rsidR="004D33C4">
              <w:rPr>
                <w:noProof/>
                <w:webHidden/>
              </w:rPr>
            </w:r>
            <w:r w:rsidR="004D33C4">
              <w:rPr>
                <w:noProof/>
                <w:webHidden/>
              </w:rPr>
              <w:fldChar w:fldCharType="separate"/>
            </w:r>
            <w:r w:rsidR="004D33C4">
              <w:rPr>
                <w:noProof/>
                <w:webHidden/>
              </w:rPr>
              <w:t>24</w:t>
            </w:r>
            <w:r w:rsidR="004D33C4">
              <w:rPr>
                <w:noProof/>
                <w:webHidden/>
              </w:rPr>
              <w:fldChar w:fldCharType="end"/>
            </w:r>
          </w:hyperlink>
        </w:p>
        <w:p w14:paraId="44257225" w14:textId="77777777" w:rsidR="004D33C4" w:rsidRDefault="002B3DCC">
          <w:pPr>
            <w:pStyle w:val="TOC2"/>
            <w:tabs>
              <w:tab w:val="right" w:leader="dot" w:pos="9350"/>
            </w:tabs>
            <w:rPr>
              <w:rFonts w:eastAsiaTheme="minorEastAsia"/>
              <w:noProof/>
            </w:rPr>
          </w:pPr>
          <w:hyperlink w:anchor="_Toc368929386" w:history="1">
            <w:r w:rsidR="004D33C4" w:rsidRPr="0068234E">
              <w:rPr>
                <w:rStyle w:val="Hyperlink"/>
                <w:noProof/>
              </w:rPr>
              <w:t>Receiver dynamics</w:t>
            </w:r>
            <w:r w:rsidR="004D33C4">
              <w:rPr>
                <w:noProof/>
                <w:webHidden/>
              </w:rPr>
              <w:tab/>
            </w:r>
            <w:r w:rsidR="004D33C4">
              <w:rPr>
                <w:noProof/>
                <w:webHidden/>
              </w:rPr>
              <w:fldChar w:fldCharType="begin"/>
            </w:r>
            <w:r w:rsidR="004D33C4">
              <w:rPr>
                <w:noProof/>
                <w:webHidden/>
              </w:rPr>
              <w:instrText xml:space="preserve"> PAGEREF _Toc368929386 \h </w:instrText>
            </w:r>
            <w:r w:rsidR="004D33C4">
              <w:rPr>
                <w:noProof/>
                <w:webHidden/>
              </w:rPr>
            </w:r>
            <w:r w:rsidR="004D33C4">
              <w:rPr>
                <w:noProof/>
                <w:webHidden/>
              </w:rPr>
              <w:fldChar w:fldCharType="separate"/>
            </w:r>
            <w:r w:rsidR="004D33C4">
              <w:rPr>
                <w:noProof/>
                <w:webHidden/>
              </w:rPr>
              <w:t>26</w:t>
            </w:r>
            <w:r w:rsidR="004D33C4">
              <w:rPr>
                <w:noProof/>
                <w:webHidden/>
              </w:rPr>
              <w:fldChar w:fldCharType="end"/>
            </w:r>
          </w:hyperlink>
        </w:p>
        <w:p w14:paraId="6B98D1FA" w14:textId="77777777" w:rsidR="004D33C4" w:rsidRDefault="002B3DCC">
          <w:pPr>
            <w:pStyle w:val="TOC1"/>
            <w:tabs>
              <w:tab w:val="right" w:leader="dot" w:pos="9350"/>
            </w:tabs>
            <w:rPr>
              <w:rFonts w:eastAsiaTheme="minorEastAsia"/>
              <w:noProof/>
            </w:rPr>
          </w:pPr>
          <w:hyperlink w:anchor="_Toc368929387" w:history="1">
            <w:r w:rsidR="004D33C4" w:rsidRPr="0068234E">
              <w:rPr>
                <w:rStyle w:val="Hyperlink"/>
                <w:noProof/>
              </w:rPr>
              <w:t>Noise and signal detection</w:t>
            </w:r>
            <w:r w:rsidR="004D33C4">
              <w:rPr>
                <w:noProof/>
                <w:webHidden/>
              </w:rPr>
              <w:tab/>
            </w:r>
            <w:r w:rsidR="004D33C4">
              <w:rPr>
                <w:noProof/>
                <w:webHidden/>
              </w:rPr>
              <w:fldChar w:fldCharType="begin"/>
            </w:r>
            <w:r w:rsidR="004D33C4">
              <w:rPr>
                <w:noProof/>
                <w:webHidden/>
              </w:rPr>
              <w:instrText xml:space="preserve"> PAGEREF _Toc368929387 \h </w:instrText>
            </w:r>
            <w:r w:rsidR="004D33C4">
              <w:rPr>
                <w:noProof/>
                <w:webHidden/>
              </w:rPr>
            </w:r>
            <w:r w:rsidR="004D33C4">
              <w:rPr>
                <w:noProof/>
                <w:webHidden/>
              </w:rPr>
              <w:fldChar w:fldCharType="separate"/>
            </w:r>
            <w:r w:rsidR="004D33C4">
              <w:rPr>
                <w:noProof/>
                <w:webHidden/>
              </w:rPr>
              <w:t>28</w:t>
            </w:r>
            <w:r w:rsidR="004D33C4">
              <w:rPr>
                <w:noProof/>
                <w:webHidden/>
              </w:rPr>
              <w:fldChar w:fldCharType="end"/>
            </w:r>
          </w:hyperlink>
        </w:p>
        <w:p w14:paraId="60BC4A2C" w14:textId="77777777" w:rsidR="004D33C4" w:rsidRDefault="002B3DCC">
          <w:pPr>
            <w:pStyle w:val="TOC2"/>
            <w:tabs>
              <w:tab w:val="right" w:leader="dot" w:pos="9350"/>
            </w:tabs>
            <w:rPr>
              <w:rFonts w:eastAsiaTheme="minorEastAsia"/>
              <w:noProof/>
            </w:rPr>
          </w:pPr>
          <w:hyperlink w:anchor="_Toc368929388" w:history="1">
            <w:r w:rsidR="004D33C4" w:rsidRPr="0068234E">
              <w:rPr>
                <w:rStyle w:val="Hyperlink"/>
                <w:noProof/>
                <w:lang w:eastAsia="ja-JP"/>
              </w:rPr>
              <w:t>Noise model</w:t>
            </w:r>
            <w:r w:rsidR="004D33C4">
              <w:rPr>
                <w:noProof/>
                <w:webHidden/>
              </w:rPr>
              <w:tab/>
            </w:r>
            <w:r w:rsidR="004D33C4">
              <w:rPr>
                <w:noProof/>
                <w:webHidden/>
              </w:rPr>
              <w:fldChar w:fldCharType="begin"/>
            </w:r>
            <w:r w:rsidR="004D33C4">
              <w:rPr>
                <w:noProof/>
                <w:webHidden/>
              </w:rPr>
              <w:instrText xml:space="preserve"> PAGEREF _Toc368929388 \h </w:instrText>
            </w:r>
            <w:r w:rsidR="004D33C4">
              <w:rPr>
                <w:noProof/>
                <w:webHidden/>
              </w:rPr>
            </w:r>
            <w:r w:rsidR="004D33C4">
              <w:rPr>
                <w:noProof/>
                <w:webHidden/>
              </w:rPr>
              <w:fldChar w:fldCharType="separate"/>
            </w:r>
            <w:r w:rsidR="004D33C4">
              <w:rPr>
                <w:noProof/>
                <w:webHidden/>
              </w:rPr>
              <w:t>28</w:t>
            </w:r>
            <w:r w:rsidR="004D33C4">
              <w:rPr>
                <w:noProof/>
                <w:webHidden/>
              </w:rPr>
              <w:fldChar w:fldCharType="end"/>
            </w:r>
          </w:hyperlink>
        </w:p>
        <w:p w14:paraId="3276589F" w14:textId="77777777" w:rsidR="004D33C4" w:rsidRDefault="002B3DCC">
          <w:pPr>
            <w:pStyle w:val="TOC2"/>
            <w:tabs>
              <w:tab w:val="right" w:leader="dot" w:pos="9350"/>
            </w:tabs>
            <w:rPr>
              <w:rFonts w:eastAsiaTheme="minorEastAsia"/>
              <w:noProof/>
            </w:rPr>
          </w:pPr>
          <w:hyperlink w:anchor="_Toc368929389" w:history="1">
            <w:r w:rsidR="004D33C4" w:rsidRPr="0068234E">
              <w:rPr>
                <w:rStyle w:val="Hyperlink"/>
                <w:noProof/>
              </w:rPr>
              <w:t>Signal detection</w:t>
            </w:r>
            <w:r w:rsidR="004D33C4">
              <w:rPr>
                <w:noProof/>
                <w:webHidden/>
              </w:rPr>
              <w:tab/>
            </w:r>
            <w:r w:rsidR="004D33C4">
              <w:rPr>
                <w:noProof/>
                <w:webHidden/>
              </w:rPr>
              <w:fldChar w:fldCharType="begin"/>
            </w:r>
            <w:r w:rsidR="004D33C4">
              <w:rPr>
                <w:noProof/>
                <w:webHidden/>
              </w:rPr>
              <w:instrText xml:space="preserve"> PAGEREF _Toc368929389 \h </w:instrText>
            </w:r>
            <w:r w:rsidR="004D33C4">
              <w:rPr>
                <w:noProof/>
                <w:webHidden/>
              </w:rPr>
            </w:r>
            <w:r w:rsidR="004D33C4">
              <w:rPr>
                <w:noProof/>
                <w:webHidden/>
              </w:rPr>
              <w:fldChar w:fldCharType="separate"/>
            </w:r>
            <w:r w:rsidR="004D33C4">
              <w:rPr>
                <w:noProof/>
                <w:webHidden/>
              </w:rPr>
              <w:t>29</w:t>
            </w:r>
            <w:r w:rsidR="004D33C4">
              <w:rPr>
                <w:noProof/>
                <w:webHidden/>
              </w:rPr>
              <w:fldChar w:fldCharType="end"/>
            </w:r>
          </w:hyperlink>
        </w:p>
        <w:p w14:paraId="01328F0D" w14:textId="77777777" w:rsidR="004D33C4" w:rsidRDefault="002B3DCC">
          <w:pPr>
            <w:pStyle w:val="TOC1"/>
            <w:tabs>
              <w:tab w:val="right" w:leader="dot" w:pos="9350"/>
            </w:tabs>
            <w:rPr>
              <w:rFonts w:eastAsiaTheme="minorEastAsia"/>
              <w:noProof/>
            </w:rPr>
          </w:pPr>
          <w:hyperlink w:anchor="_Toc368929390" w:history="1">
            <w:r w:rsidR="004D33C4" w:rsidRPr="0068234E">
              <w:rPr>
                <w:rStyle w:val="Hyperlink"/>
                <w:noProof/>
              </w:rPr>
              <w:t>OCT pulses for tuned probes</w:t>
            </w:r>
            <w:r w:rsidR="004D33C4">
              <w:rPr>
                <w:noProof/>
                <w:webHidden/>
              </w:rPr>
              <w:tab/>
            </w:r>
            <w:r w:rsidR="004D33C4">
              <w:rPr>
                <w:noProof/>
                <w:webHidden/>
              </w:rPr>
              <w:fldChar w:fldCharType="begin"/>
            </w:r>
            <w:r w:rsidR="004D33C4">
              <w:rPr>
                <w:noProof/>
                <w:webHidden/>
              </w:rPr>
              <w:instrText xml:space="preserve"> PAGEREF _Toc368929390 \h </w:instrText>
            </w:r>
            <w:r w:rsidR="004D33C4">
              <w:rPr>
                <w:noProof/>
                <w:webHidden/>
              </w:rPr>
            </w:r>
            <w:r w:rsidR="004D33C4">
              <w:rPr>
                <w:noProof/>
                <w:webHidden/>
              </w:rPr>
              <w:fldChar w:fldCharType="separate"/>
            </w:r>
            <w:r w:rsidR="004D33C4">
              <w:rPr>
                <w:noProof/>
                <w:webHidden/>
              </w:rPr>
              <w:t>33</w:t>
            </w:r>
            <w:r w:rsidR="004D33C4">
              <w:rPr>
                <w:noProof/>
                <w:webHidden/>
              </w:rPr>
              <w:fldChar w:fldCharType="end"/>
            </w:r>
          </w:hyperlink>
        </w:p>
        <w:p w14:paraId="0BA69D8C" w14:textId="77777777" w:rsidR="004D33C4" w:rsidRDefault="002B3DCC">
          <w:pPr>
            <w:pStyle w:val="TOC2"/>
            <w:tabs>
              <w:tab w:val="right" w:leader="dot" w:pos="9350"/>
            </w:tabs>
            <w:rPr>
              <w:rFonts w:eastAsiaTheme="minorEastAsia"/>
              <w:noProof/>
            </w:rPr>
          </w:pPr>
          <w:hyperlink w:anchor="_Toc368929391" w:history="1">
            <w:r w:rsidR="004D33C4" w:rsidRPr="0068234E">
              <w:rPr>
                <w:rStyle w:val="Hyperlink"/>
                <w:noProof/>
                <w:lang w:eastAsia="ja-JP"/>
              </w:rPr>
              <w:t>Refocusing pulse design</w:t>
            </w:r>
            <w:r w:rsidR="004D33C4">
              <w:rPr>
                <w:noProof/>
                <w:webHidden/>
              </w:rPr>
              <w:tab/>
            </w:r>
            <w:r w:rsidR="004D33C4">
              <w:rPr>
                <w:noProof/>
                <w:webHidden/>
              </w:rPr>
              <w:fldChar w:fldCharType="begin"/>
            </w:r>
            <w:r w:rsidR="004D33C4">
              <w:rPr>
                <w:noProof/>
                <w:webHidden/>
              </w:rPr>
              <w:instrText xml:space="preserve"> PAGEREF _Toc368929391 \h </w:instrText>
            </w:r>
            <w:r w:rsidR="004D33C4">
              <w:rPr>
                <w:noProof/>
                <w:webHidden/>
              </w:rPr>
            </w:r>
            <w:r w:rsidR="004D33C4">
              <w:rPr>
                <w:noProof/>
                <w:webHidden/>
              </w:rPr>
              <w:fldChar w:fldCharType="separate"/>
            </w:r>
            <w:r w:rsidR="004D33C4">
              <w:rPr>
                <w:noProof/>
                <w:webHidden/>
              </w:rPr>
              <w:t>37</w:t>
            </w:r>
            <w:r w:rsidR="004D33C4">
              <w:rPr>
                <w:noProof/>
                <w:webHidden/>
              </w:rPr>
              <w:fldChar w:fldCharType="end"/>
            </w:r>
          </w:hyperlink>
        </w:p>
        <w:p w14:paraId="11F6C3B4" w14:textId="77777777" w:rsidR="004D33C4" w:rsidRDefault="002B3DCC">
          <w:pPr>
            <w:pStyle w:val="TOC2"/>
            <w:tabs>
              <w:tab w:val="right" w:leader="dot" w:pos="9350"/>
            </w:tabs>
            <w:rPr>
              <w:rFonts w:eastAsiaTheme="minorEastAsia"/>
              <w:noProof/>
            </w:rPr>
          </w:pPr>
          <w:hyperlink w:anchor="_Toc368929392" w:history="1">
            <w:r w:rsidR="004D33C4" w:rsidRPr="0068234E">
              <w:rPr>
                <w:rStyle w:val="Hyperlink"/>
                <w:noProof/>
                <w:lang w:eastAsia="ja-JP"/>
              </w:rPr>
              <w:t>Excitation pulse design</w:t>
            </w:r>
            <w:r w:rsidR="004D33C4">
              <w:rPr>
                <w:noProof/>
                <w:webHidden/>
              </w:rPr>
              <w:tab/>
            </w:r>
            <w:r w:rsidR="004D33C4">
              <w:rPr>
                <w:noProof/>
                <w:webHidden/>
              </w:rPr>
              <w:fldChar w:fldCharType="begin"/>
            </w:r>
            <w:r w:rsidR="004D33C4">
              <w:rPr>
                <w:noProof/>
                <w:webHidden/>
              </w:rPr>
              <w:instrText xml:space="preserve"> PAGEREF _Toc368929392 \h </w:instrText>
            </w:r>
            <w:r w:rsidR="004D33C4">
              <w:rPr>
                <w:noProof/>
                <w:webHidden/>
              </w:rPr>
            </w:r>
            <w:r w:rsidR="004D33C4">
              <w:rPr>
                <w:noProof/>
                <w:webHidden/>
              </w:rPr>
              <w:fldChar w:fldCharType="separate"/>
            </w:r>
            <w:r w:rsidR="004D33C4">
              <w:rPr>
                <w:noProof/>
                <w:webHidden/>
              </w:rPr>
              <w:t>40</w:t>
            </w:r>
            <w:r w:rsidR="004D33C4">
              <w:rPr>
                <w:noProof/>
                <w:webHidden/>
              </w:rPr>
              <w:fldChar w:fldCharType="end"/>
            </w:r>
          </w:hyperlink>
        </w:p>
        <w:p w14:paraId="42BE8614" w14:textId="77777777" w:rsidR="004D33C4" w:rsidRDefault="002B3DCC">
          <w:pPr>
            <w:pStyle w:val="TOC2"/>
            <w:tabs>
              <w:tab w:val="right" w:leader="dot" w:pos="9350"/>
            </w:tabs>
            <w:rPr>
              <w:rFonts w:eastAsiaTheme="minorEastAsia"/>
              <w:noProof/>
            </w:rPr>
          </w:pPr>
          <w:hyperlink w:anchor="_Toc368929393" w:history="1">
            <w:r w:rsidR="004D33C4" w:rsidRPr="0068234E">
              <w:rPr>
                <w:rStyle w:val="Hyperlink"/>
                <w:noProof/>
                <w:lang w:eastAsia="ja-JP"/>
              </w:rPr>
              <w:t>Phase cycling</w:t>
            </w:r>
            <w:r w:rsidR="004D33C4">
              <w:rPr>
                <w:noProof/>
                <w:webHidden/>
              </w:rPr>
              <w:tab/>
            </w:r>
            <w:r w:rsidR="004D33C4">
              <w:rPr>
                <w:noProof/>
                <w:webHidden/>
              </w:rPr>
              <w:fldChar w:fldCharType="begin"/>
            </w:r>
            <w:r w:rsidR="004D33C4">
              <w:rPr>
                <w:noProof/>
                <w:webHidden/>
              </w:rPr>
              <w:instrText xml:space="preserve"> PAGEREF _Toc368929393 \h </w:instrText>
            </w:r>
            <w:r w:rsidR="004D33C4">
              <w:rPr>
                <w:noProof/>
                <w:webHidden/>
              </w:rPr>
            </w:r>
            <w:r w:rsidR="004D33C4">
              <w:rPr>
                <w:noProof/>
                <w:webHidden/>
              </w:rPr>
              <w:fldChar w:fldCharType="separate"/>
            </w:r>
            <w:r w:rsidR="004D33C4">
              <w:rPr>
                <w:noProof/>
                <w:webHidden/>
              </w:rPr>
              <w:t>43</w:t>
            </w:r>
            <w:r w:rsidR="004D33C4">
              <w:rPr>
                <w:noProof/>
                <w:webHidden/>
              </w:rPr>
              <w:fldChar w:fldCharType="end"/>
            </w:r>
          </w:hyperlink>
        </w:p>
        <w:p w14:paraId="222A7982" w14:textId="77777777" w:rsidR="004D33C4" w:rsidRDefault="002B3DCC">
          <w:pPr>
            <w:pStyle w:val="TOC2"/>
            <w:tabs>
              <w:tab w:val="right" w:leader="dot" w:pos="9350"/>
            </w:tabs>
            <w:rPr>
              <w:rFonts w:eastAsiaTheme="minorEastAsia"/>
              <w:noProof/>
            </w:rPr>
          </w:pPr>
          <w:hyperlink w:anchor="_Toc368929394" w:history="1">
            <w:r w:rsidR="004D33C4" w:rsidRPr="0068234E">
              <w:rPr>
                <w:rStyle w:val="Hyperlink"/>
                <w:noProof/>
                <w:lang w:eastAsia="ja-JP"/>
              </w:rPr>
              <w:t>Performance summary</w:t>
            </w:r>
            <w:r w:rsidR="004D33C4">
              <w:rPr>
                <w:noProof/>
                <w:webHidden/>
              </w:rPr>
              <w:tab/>
            </w:r>
            <w:r w:rsidR="004D33C4">
              <w:rPr>
                <w:noProof/>
                <w:webHidden/>
              </w:rPr>
              <w:fldChar w:fldCharType="begin"/>
            </w:r>
            <w:r w:rsidR="004D33C4">
              <w:rPr>
                <w:noProof/>
                <w:webHidden/>
              </w:rPr>
              <w:instrText xml:space="preserve"> PAGEREF _Toc368929394 \h </w:instrText>
            </w:r>
            <w:r w:rsidR="004D33C4">
              <w:rPr>
                <w:noProof/>
                <w:webHidden/>
              </w:rPr>
            </w:r>
            <w:r w:rsidR="004D33C4">
              <w:rPr>
                <w:noProof/>
                <w:webHidden/>
              </w:rPr>
              <w:fldChar w:fldCharType="separate"/>
            </w:r>
            <w:r w:rsidR="004D33C4">
              <w:rPr>
                <w:noProof/>
                <w:webHidden/>
              </w:rPr>
              <w:t>44</w:t>
            </w:r>
            <w:r w:rsidR="004D33C4">
              <w:rPr>
                <w:noProof/>
                <w:webHidden/>
              </w:rPr>
              <w:fldChar w:fldCharType="end"/>
            </w:r>
          </w:hyperlink>
        </w:p>
        <w:p w14:paraId="52842FEA" w14:textId="77777777" w:rsidR="004D33C4" w:rsidRDefault="002B3DCC">
          <w:pPr>
            <w:pStyle w:val="TOC1"/>
            <w:tabs>
              <w:tab w:val="right" w:leader="dot" w:pos="9350"/>
            </w:tabs>
            <w:rPr>
              <w:rFonts w:eastAsiaTheme="minorEastAsia"/>
              <w:noProof/>
            </w:rPr>
          </w:pPr>
          <w:hyperlink w:anchor="_Toc368929395" w:history="1">
            <w:r w:rsidR="004D33C4" w:rsidRPr="0068234E">
              <w:rPr>
                <w:rStyle w:val="Hyperlink"/>
                <w:noProof/>
              </w:rPr>
              <w:t>Experimental results</w:t>
            </w:r>
            <w:r w:rsidR="004D33C4">
              <w:rPr>
                <w:noProof/>
                <w:webHidden/>
              </w:rPr>
              <w:tab/>
            </w:r>
            <w:r w:rsidR="004D33C4">
              <w:rPr>
                <w:noProof/>
                <w:webHidden/>
              </w:rPr>
              <w:fldChar w:fldCharType="begin"/>
            </w:r>
            <w:r w:rsidR="004D33C4">
              <w:rPr>
                <w:noProof/>
                <w:webHidden/>
              </w:rPr>
              <w:instrText xml:space="preserve"> PAGEREF _Toc368929395 \h </w:instrText>
            </w:r>
            <w:r w:rsidR="004D33C4">
              <w:rPr>
                <w:noProof/>
                <w:webHidden/>
              </w:rPr>
            </w:r>
            <w:r w:rsidR="004D33C4">
              <w:rPr>
                <w:noProof/>
                <w:webHidden/>
              </w:rPr>
              <w:fldChar w:fldCharType="separate"/>
            </w:r>
            <w:r w:rsidR="004D33C4">
              <w:rPr>
                <w:noProof/>
                <w:webHidden/>
              </w:rPr>
              <w:t>45</w:t>
            </w:r>
            <w:r w:rsidR="004D33C4">
              <w:rPr>
                <w:noProof/>
                <w:webHidden/>
              </w:rPr>
              <w:fldChar w:fldCharType="end"/>
            </w:r>
          </w:hyperlink>
        </w:p>
        <w:p w14:paraId="342F0CFC" w14:textId="77777777" w:rsidR="004D33C4" w:rsidRDefault="002B3DCC">
          <w:pPr>
            <w:pStyle w:val="TOC1"/>
            <w:tabs>
              <w:tab w:val="right" w:leader="dot" w:pos="9350"/>
            </w:tabs>
            <w:rPr>
              <w:rFonts w:eastAsiaTheme="minorEastAsia"/>
              <w:noProof/>
            </w:rPr>
          </w:pPr>
          <w:hyperlink w:anchor="_Toc368929396" w:history="1">
            <w:r w:rsidR="004D33C4" w:rsidRPr="0068234E">
              <w:rPr>
                <w:rStyle w:val="Hyperlink"/>
                <w:noProof/>
              </w:rPr>
              <w:t>Future work</w:t>
            </w:r>
            <w:r w:rsidR="004D33C4">
              <w:rPr>
                <w:noProof/>
                <w:webHidden/>
              </w:rPr>
              <w:tab/>
            </w:r>
            <w:r w:rsidR="004D33C4">
              <w:rPr>
                <w:noProof/>
                <w:webHidden/>
              </w:rPr>
              <w:fldChar w:fldCharType="begin"/>
            </w:r>
            <w:r w:rsidR="004D33C4">
              <w:rPr>
                <w:noProof/>
                <w:webHidden/>
              </w:rPr>
              <w:instrText xml:space="preserve"> PAGEREF _Toc368929396 \h </w:instrText>
            </w:r>
            <w:r w:rsidR="004D33C4">
              <w:rPr>
                <w:noProof/>
                <w:webHidden/>
              </w:rPr>
            </w:r>
            <w:r w:rsidR="004D33C4">
              <w:rPr>
                <w:noProof/>
                <w:webHidden/>
              </w:rPr>
              <w:fldChar w:fldCharType="separate"/>
            </w:r>
            <w:r w:rsidR="004D33C4">
              <w:rPr>
                <w:noProof/>
                <w:webHidden/>
              </w:rPr>
              <w:t>50</w:t>
            </w:r>
            <w:r w:rsidR="004D33C4">
              <w:rPr>
                <w:noProof/>
                <w:webHidden/>
              </w:rPr>
              <w:fldChar w:fldCharType="end"/>
            </w:r>
          </w:hyperlink>
        </w:p>
        <w:p w14:paraId="0C11E562" w14:textId="77777777" w:rsidR="004D33C4" w:rsidRDefault="002B3DCC">
          <w:pPr>
            <w:pStyle w:val="TOC1"/>
            <w:tabs>
              <w:tab w:val="right" w:leader="dot" w:pos="9350"/>
            </w:tabs>
            <w:rPr>
              <w:rFonts w:eastAsiaTheme="minorEastAsia"/>
              <w:noProof/>
            </w:rPr>
          </w:pPr>
          <w:hyperlink w:anchor="_Toc368929397" w:history="1">
            <w:r w:rsidR="004D33C4" w:rsidRPr="0068234E">
              <w:rPr>
                <w:rStyle w:val="Hyperlink"/>
                <w:noProof/>
              </w:rPr>
              <w:t>Acknowledgements</w:t>
            </w:r>
            <w:r w:rsidR="004D33C4">
              <w:rPr>
                <w:noProof/>
                <w:webHidden/>
              </w:rPr>
              <w:tab/>
            </w:r>
            <w:r w:rsidR="004D33C4">
              <w:rPr>
                <w:noProof/>
                <w:webHidden/>
              </w:rPr>
              <w:fldChar w:fldCharType="begin"/>
            </w:r>
            <w:r w:rsidR="004D33C4">
              <w:rPr>
                <w:noProof/>
                <w:webHidden/>
              </w:rPr>
              <w:instrText xml:space="preserve"> PAGEREF _Toc368929397 \h </w:instrText>
            </w:r>
            <w:r w:rsidR="004D33C4">
              <w:rPr>
                <w:noProof/>
                <w:webHidden/>
              </w:rPr>
            </w:r>
            <w:r w:rsidR="004D33C4">
              <w:rPr>
                <w:noProof/>
                <w:webHidden/>
              </w:rPr>
              <w:fldChar w:fldCharType="separate"/>
            </w:r>
            <w:r w:rsidR="004D33C4">
              <w:rPr>
                <w:noProof/>
                <w:webHidden/>
              </w:rPr>
              <w:t>50</w:t>
            </w:r>
            <w:r w:rsidR="004D33C4">
              <w:rPr>
                <w:noProof/>
                <w:webHidden/>
              </w:rPr>
              <w:fldChar w:fldCharType="end"/>
            </w:r>
          </w:hyperlink>
        </w:p>
        <w:p w14:paraId="25999F2B" w14:textId="77777777" w:rsidR="004D33C4" w:rsidRDefault="002B3DCC">
          <w:pPr>
            <w:pStyle w:val="TOC1"/>
            <w:tabs>
              <w:tab w:val="right" w:leader="dot" w:pos="9350"/>
            </w:tabs>
            <w:rPr>
              <w:rFonts w:eastAsiaTheme="minorEastAsia"/>
              <w:noProof/>
            </w:rPr>
          </w:pPr>
          <w:hyperlink w:anchor="_Toc368929398" w:history="1">
            <w:r w:rsidR="004D33C4" w:rsidRPr="0068234E">
              <w:rPr>
                <w:rStyle w:val="Hyperlink"/>
                <w:noProof/>
              </w:rPr>
              <w:t>Bibliography</w:t>
            </w:r>
            <w:r w:rsidR="004D33C4">
              <w:rPr>
                <w:noProof/>
                <w:webHidden/>
              </w:rPr>
              <w:tab/>
            </w:r>
            <w:r w:rsidR="004D33C4">
              <w:rPr>
                <w:noProof/>
                <w:webHidden/>
              </w:rPr>
              <w:fldChar w:fldCharType="begin"/>
            </w:r>
            <w:r w:rsidR="004D33C4">
              <w:rPr>
                <w:noProof/>
                <w:webHidden/>
              </w:rPr>
              <w:instrText xml:space="preserve"> PAGEREF _Toc368929398 \h </w:instrText>
            </w:r>
            <w:r w:rsidR="004D33C4">
              <w:rPr>
                <w:noProof/>
                <w:webHidden/>
              </w:rPr>
            </w:r>
            <w:r w:rsidR="004D33C4">
              <w:rPr>
                <w:noProof/>
                <w:webHidden/>
              </w:rPr>
              <w:fldChar w:fldCharType="separate"/>
            </w:r>
            <w:r w:rsidR="004D33C4">
              <w:rPr>
                <w:noProof/>
                <w:webHidden/>
              </w:rPr>
              <w:t>50</w:t>
            </w:r>
            <w:r w:rsidR="004D33C4">
              <w:rPr>
                <w:noProof/>
                <w:webHidden/>
              </w:rPr>
              <w:fldChar w:fldCharType="end"/>
            </w:r>
          </w:hyperlink>
        </w:p>
        <w:p w14:paraId="117C01CD" w14:textId="77777777" w:rsidR="006D7906" w:rsidRPr="00206821" w:rsidRDefault="006D7906" w:rsidP="007A3E60">
          <w:pPr>
            <w:jc w:val="both"/>
          </w:pPr>
          <w:r>
            <w:rPr>
              <w:b/>
              <w:bCs/>
              <w:noProof/>
            </w:rPr>
            <w:fldChar w:fldCharType="end"/>
          </w:r>
        </w:p>
      </w:sdtContent>
    </w:sdt>
    <w:p w14:paraId="5D5DCC65" w14:textId="77777777" w:rsidR="009D1CB6" w:rsidRDefault="009D1CB6" w:rsidP="007A3E60">
      <w:pPr>
        <w:pStyle w:val="Heading1"/>
        <w:jc w:val="both"/>
      </w:pPr>
      <w:bookmarkStart w:id="1" w:name="_Toc368929372"/>
      <w:r>
        <w:t>Introduction</w:t>
      </w:r>
      <w:bookmarkEnd w:id="1"/>
    </w:p>
    <w:p w14:paraId="72771DFF" w14:textId="5CA55DA4" w:rsidR="00365628" w:rsidRPr="00365628" w:rsidRDefault="000C2953" w:rsidP="004D33C4">
      <w:pPr>
        <w:jc w:val="both"/>
        <w:rPr>
          <w:lang w:eastAsia="ja-JP"/>
        </w:rPr>
      </w:pPr>
      <w:r>
        <w:rPr>
          <w:lang w:eastAsia="ja-JP"/>
        </w:rPr>
        <w:t>Nuclear m</w:t>
      </w:r>
      <w:r w:rsidR="00AC49B9">
        <w:rPr>
          <w:lang w:eastAsia="ja-JP"/>
        </w:rPr>
        <w:t>agnetic resonance (</w:t>
      </w:r>
      <w:r>
        <w:rPr>
          <w:lang w:eastAsia="ja-JP"/>
        </w:rPr>
        <w:t>N</w:t>
      </w:r>
      <w:r w:rsidR="00AC49B9">
        <w:rPr>
          <w:lang w:eastAsia="ja-JP"/>
        </w:rPr>
        <w:t>MR) is widely used in phys</w:t>
      </w:r>
      <w:r w:rsidR="001E443D">
        <w:rPr>
          <w:lang w:eastAsia="ja-JP"/>
        </w:rPr>
        <w:t>ics, analytical sciences, medi</w:t>
      </w:r>
      <w:r w:rsidR="00AC49B9">
        <w:rPr>
          <w:lang w:eastAsia="ja-JP"/>
        </w:rPr>
        <w:t xml:space="preserve">cal imaging, and geological prospecting. The </w:t>
      </w:r>
      <w:r>
        <w:rPr>
          <w:lang w:eastAsia="ja-JP"/>
        </w:rPr>
        <w:t>N</w:t>
      </w:r>
      <w:r w:rsidR="00AC49B9">
        <w:rPr>
          <w:lang w:eastAsia="ja-JP"/>
        </w:rPr>
        <w:t>MR signal originate</w:t>
      </w:r>
      <w:r w:rsidR="001E443D">
        <w:rPr>
          <w:lang w:eastAsia="ja-JP"/>
        </w:rPr>
        <w:t xml:space="preserve">s from the resonant irradiation </w:t>
      </w:r>
      <w:r w:rsidR="00AC49B9">
        <w:rPr>
          <w:lang w:eastAsia="ja-JP"/>
        </w:rPr>
        <w:t xml:space="preserve">and interaction of RF magnetic ﬁelds with nuclear spins in a </w:t>
      </w:r>
      <w:r w:rsidR="001E443D">
        <w:rPr>
          <w:lang w:eastAsia="ja-JP"/>
        </w:rPr>
        <w:t>static magnetic ﬁeld. Tradition</w:t>
      </w:r>
      <w:r w:rsidR="00AC49B9">
        <w:rPr>
          <w:lang w:eastAsia="ja-JP"/>
        </w:rPr>
        <w:t>ally, the experimental apparatus has employed a tuned and matc</w:t>
      </w:r>
      <w:r w:rsidR="001E443D">
        <w:rPr>
          <w:lang w:eastAsia="ja-JP"/>
        </w:rPr>
        <w:t xml:space="preserve">hed resonant circuit to achieve </w:t>
      </w:r>
      <w:r w:rsidR="00AC49B9">
        <w:rPr>
          <w:lang w:eastAsia="ja-JP"/>
        </w:rPr>
        <w:t>efﬁcient transmission of the RF power for spin manipulation and signiﬁcant volt</w:t>
      </w:r>
      <w:r w:rsidR="001E443D">
        <w:rPr>
          <w:lang w:eastAsia="ja-JP"/>
        </w:rPr>
        <w:t xml:space="preserve">age gain with </w:t>
      </w:r>
      <w:r w:rsidR="00AC49B9">
        <w:rPr>
          <w:lang w:eastAsia="ja-JP"/>
        </w:rPr>
        <w:t>out-of-band noise rejection. This technology was borrowed f</w:t>
      </w:r>
      <w:r w:rsidR="001E443D">
        <w:rPr>
          <w:lang w:eastAsia="ja-JP"/>
        </w:rPr>
        <w:t>rom radio and radar electronics a</w:t>
      </w:r>
      <w:r w:rsidR="00AC49B9">
        <w:rPr>
          <w:lang w:eastAsia="ja-JP"/>
        </w:rPr>
        <w:t xml:space="preserve">nd the resonant circuit typically consists of a metallic wire-wound coil (inductance </w:t>
      </w:r>
      <w:r w:rsidR="00AC49B9" w:rsidRPr="001E443D">
        <w:rPr>
          <w:i/>
          <w:lang w:eastAsia="ja-JP"/>
        </w:rPr>
        <w:t>L</w:t>
      </w:r>
      <w:r w:rsidR="001E443D">
        <w:rPr>
          <w:lang w:eastAsia="ja-JP"/>
        </w:rPr>
        <w:t xml:space="preserve">) and a </w:t>
      </w:r>
      <w:r w:rsidR="004D33C4">
        <w:rPr>
          <w:lang w:eastAsia="ja-JP"/>
        </w:rPr>
        <w:t xml:space="preserve">tuning </w:t>
      </w:r>
      <w:r w:rsidR="00AC49B9">
        <w:rPr>
          <w:lang w:eastAsia="ja-JP"/>
        </w:rPr>
        <w:t>capacitor (</w:t>
      </w:r>
      <w:r w:rsidR="001E443D">
        <w:rPr>
          <w:lang w:eastAsia="ja-JP"/>
        </w:rPr>
        <w:t xml:space="preserve">capacitance </w:t>
      </w:r>
      <w:r w:rsidR="00AC49B9" w:rsidRPr="001E443D">
        <w:rPr>
          <w:i/>
          <w:lang w:eastAsia="ja-JP"/>
        </w:rPr>
        <w:t>C</w:t>
      </w:r>
      <w:r w:rsidR="00AC49B9">
        <w:rPr>
          <w:lang w:eastAsia="ja-JP"/>
        </w:rPr>
        <w:t xml:space="preserve">).  </w:t>
      </w:r>
      <w:r w:rsidR="00365628">
        <w:rPr>
          <w:lang w:eastAsia="ja-JP"/>
        </w:rPr>
        <w:t xml:space="preserve">The tuned resonant circuit acts as an analog ﬁlter at its resonance frequency </w:t>
      </w:r>
      <w:r w:rsidR="00365628" w:rsidRPr="00365628">
        <w:rPr>
          <w:position w:val="-12"/>
          <w:lang w:eastAsia="ja-JP"/>
        </w:rPr>
        <w:object w:dxaOrig="1280" w:dyaOrig="400" w14:anchorId="5E3A8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20.25pt" o:ole="">
            <v:imagedata r:id="rId8" o:title=""/>
          </v:shape>
          <o:OLEObject Type="Embed" ProgID="Equation.DSMT4" ShapeID="_x0000_i1025" DrawAspect="Content" ObjectID="_1671189831" r:id="rId9"/>
        </w:object>
      </w:r>
      <w:r w:rsidR="00365628">
        <w:rPr>
          <w:lang w:eastAsia="ja-JP"/>
        </w:rPr>
        <w:t xml:space="preserve">with a bandwidth of approximately </w:t>
      </w:r>
      <w:proofErr w:type="spellStart"/>
      <w:r w:rsidR="00365628" w:rsidRPr="00365628">
        <w:rPr>
          <w:i/>
          <w:lang w:eastAsia="ja-JP"/>
        </w:rPr>
        <w:t>ω</w:t>
      </w:r>
      <w:r w:rsidR="00365628" w:rsidRPr="00365628">
        <w:rPr>
          <w:i/>
          <w:vertAlign w:val="subscript"/>
          <w:lang w:eastAsia="ja-JP"/>
        </w:rPr>
        <w:t>c</w:t>
      </w:r>
      <w:proofErr w:type="spellEnd"/>
      <w:r w:rsidR="00365628">
        <w:rPr>
          <w:lang w:eastAsia="ja-JP"/>
        </w:rPr>
        <w:t>/</w:t>
      </w:r>
      <w:r w:rsidR="00365628" w:rsidRPr="00365628">
        <w:rPr>
          <w:i/>
          <w:lang w:eastAsia="ja-JP"/>
        </w:rPr>
        <w:t>Q</w:t>
      </w:r>
      <w:r w:rsidR="00365628">
        <w:rPr>
          <w:lang w:eastAsia="ja-JP"/>
        </w:rPr>
        <w:t xml:space="preserve">, where </w:t>
      </w:r>
      <w:r w:rsidR="00365628" w:rsidRPr="00365628">
        <w:rPr>
          <w:i/>
          <w:lang w:eastAsia="ja-JP"/>
        </w:rPr>
        <w:t>Q</w:t>
      </w:r>
      <w:r w:rsidR="00365628">
        <w:rPr>
          <w:lang w:eastAsia="ja-JP"/>
        </w:rPr>
        <w:t xml:space="preserve"> is the quality factor of the coil. The latter is defined as </w:t>
      </w:r>
      <w:r w:rsidR="00365628" w:rsidRPr="00365628">
        <w:rPr>
          <w:i/>
          <w:lang w:eastAsia="ja-JP"/>
        </w:rPr>
        <w:t>Q</w:t>
      </w:r>
      <w:r w:rsidR="00365628">
        <w:rPr>
          <w:lang w:eastAsia="ja-JP"/>
        </w:rPr>
        <w:t xml:space="preserve"> ≈ </w:t>
      </w:r>
      <w:proofErr w:type="spellStart"/>
      <w:r w:rsidR="00365628" w:rsidRPr="00365628">
        <w:rPr>
          <w:i/>
          <w:lang w:eastAsia="ja-JP"/>
        </w:rPr>
        <w:t>ω</w:t>
      </w:r>
      <w:r w:rsidR="00365628" w:rsidRPr="00365628">
        <w:rPr>
          <w:i/>
          <w:vertAlign w:val="subscript"/>
          <w:lang w:eastAsia="ja-JP"/>
        </w:rPr>
        <w:t>c</w:t>
      </w:r>
      <w:r w:rsidR="00365628" w:rsidRPr="00365628">
        <w:rPr>
          <w:i/>
          <w:lang w:eastAsia="ja-JP"/>
        </w:rPr>
        <w:t>L</w:t>
      </w:r>
      <w:proofErr w:type="spellEnd"/>
      <w:r w:rsidR="00365628">
        <w:rPr>
          <w:lang w:eastAsia="ja-JP"/>
        </w:rPr>
        <w:t>/</w:t>
      </w:r>
      <w:r w:rsidR="00365628" w:rsidRPr="00365628">
        <w:rPr>
          <w:i/>
          <w:lang w:eastAsia="ja-JP"/>
        </w:rPr>
        <w:t>R</w:t>
      </w:r>
      <w:r w:rsidR="00365628">
        <w:rPr>
          <w:lang w:eastAsia="ja-JP"/>
        </w:rPr>
        <w:t xml:space="preserve">, where </w:t>
      </w:r>
      <w:r w:rsidR="00365628" w:rsidRPr="0001765E">
        <w:rPr>
          <w:i/>
          <w:lang w:eastAsia="ja-JP"/>
        </w:rPr>
        <w:t>R</w:t>
      </w:r>
      <w:r w:rsidR="00365628">
        <w:rPr>
          <w:lang w:eastAsia="ja-JP"/>
        </w:rPr>
        <w:t xml:space="preserve"> is the effective series resistance of the coil. The value of </w:t>
      </w:r>
      <w:r w:rsidR="00365628" w:rsidRPr="00365628">
        <w:rPr>
          <w:i/>
          <w:lang w:eastAsia="ja-JP"/>
        </w:rPr>
        <w:t>Q</w:t>
      </w:r>
      <w:r w:rsidR="00365628">
        <w:rPr>
          <w:lang w:eastAsia="ja-JP"/>
        </w:rPr>
        <w:t xml:space="preserve"> for typical coil geometries is typically </w:t>
      </w:r>
      <w:r w:rsidR="0001765E">
        <w:rPr>
          <w:lang w:eastAsia="ja-JP"/>
        </w:rPr>
        <w:t>5</w:t>
      </w:r>
      <w:r w:rsidR="00365628">
        <w:rPr>
          <w:lang w:eastAsia="ja-JP"/>
        </w:rPr>
        <w:t xml:space="preserve">0 or higher, so the probe bandwidth is much less than </w:t>
      </w:r>
      <w:proofErr w:type="spellStart"/>
      <w:r w:rsidR="00365628" w:rsidRPr="00365628">
        <w:rPr>
          <w:i/>
          <w:lang w:eastAsia="ja-JP"/>
        </w:rPr>
        <w:t>ω</w:t>
      </w:r>
      <w:r w:rsidR="00365628" w:rsidRPr="00365628">
        <w:rPr>
          <w:i/>
          <w:vertAlign w:val="subscript"/>
          <w:lang w:eastAsia="ja-JP"/>
        </w:rPr>
        <w:t>c</w:t>
      </w:r>
      <w:proofErr w:type="spellEnd"/>
      <w:r w:rsidR="00365628">
        <w:rPr>
          <w:lang w:eastAsia="ja-JP"/>
        </w:rPr>
        <w:t>. The dynamics of such narrow-band probes begin</w:t>
      </w:r>
      <w:r w:rsidR="00692A89">
        <w:rPr>
          <w:lang w:eastAsia="ja-JP"/>
        </w:rPr>
        <w:t>s</w:t>
      </w:r>
      <w:r w:rsidR="00365628">
        <w:rPr>
          <w:lang w:eastAsia="ja-JP"/>
        </w:rPr>
        <w:t xml:space="preserve"> to affect the measurement when </w:t>
      </w:r>
      <w:proofErr w:type="spellStart"/>
      <w:r w:rsidR="00365628" w:rsidRPr="00365628">
        <w:rPr>
          <w:i/>
          <w:lang w:eastAsia="ja-JP"/>
        </w:rPr>
        <w:t>ω</w:t>
      </w:r>
      <w:r w:rsidR="00365628" w:rsidRPr="00365628">
        <w:rPr>
          <w:i/>
          <w:vertAlign w:val="subscript"/>
          <w:lang w:eastAsia="ja-JP"/>
        </w:rPr>
        <w:t>c</w:t>
      </w:r>
      <w:proofErr w:type="spellEnd"/>
      <w:r w:rsidR="00365628">
        <w:rPr>
          <w:lang w:eastAsia="ja-JP"/>
        </w:rPr>
        <w:t>/</w:t>
      </w:r>
      <w:r w:rsidR="00365628" w:rsidRPr="00365628">
        <w:rPr>
          <w:i/>
          <w:lang w:eastAsia="ja-JP"/>
        </w:rPr>
        <w:t>Q</w:t>
      </w:r>
      <w:r w:rsidR="00365628">
        <w:rPr>
          <w:i/>
          <w:lang w:eastAsia="ja-JP"/>
        </w:rPr>
        <w:t xml:space="preserve"> </w:t>
      </w:r>
      <w:r w:rsidR="00365628">
        <w:rPr>
          <w:lang w:eastAsia="ja-JP"/>
        </w:rPr>
        <w:t>becomes comparable to the NMR signal bandwidth, which is approximately 2</w:t>
      </w:r>
      <w:r w:rsidR="00365628" w:rsidRPr="00D46C88">
        <w:rPr>
          <w:i/>
          <w:lang w:eastAsia="ja-JP"/>
        </w:rPr>
        <w:sym w:font="Symbol" w:char="F077"/>
      </w:r>
      <w:r w:rsidR="00D46C88" w:rsidRPr="00D46C88">
        <w:rPr>
          <w:vertAlign w:val="subscript"/>
          <w:lang w:eastAsia="ja-JP"/>
        </w:rPr>
        <w:t>1</w:t>
      </w:r>
      <w:r w:rsidR="00D46C88">
        <w:rPr>
          <w:lang w:eastAsia="ja-JP"/>
        </w:rPr>
        <w:t xml:space="preserve"> for typical</w:t>
      </w:r>
      <w:r w:rsidR="00A824EC">
        <w:rPr>
          <w:lang w:eastAsia="ja-JP"/>
        </w:rPr>
        <w:t xml:space="preserve"> NMR</w:t>
      </w:r>
      <w:r w:rsidR="00D46C88">
        <w:rPr>
          <w:lang w:eastAsia="ja-JP"/>
        </w:rPr>
        <w:t xml:space="preserve"> well-logging </w:t>
      </w:r>
      <w:r w:rsidR="00A824EC">
        <w:rPr>
          <w:lang w:eastAsia="ja-JP"/>
        </w:rPr>
        <w:t>tools</w:t>
      </w:r>
      <w:r w:rsidR="00D46C88">
        <w:rPr>
          <w:lang w:eastAsia="ja-JP"/>
        </w:rPr>
        <w:t xml:space="preserve"> (extended sample in a static field gradient). Here </w:t>
      </w:r>
      <w:r w:rsidR="00D46C88" w:rsidRPr="00D46C88">
        <w:rPr>
          <w:position w:val="-14"/>
          <w:lang w:eastAsia="ja-JP"/>
        </w:rPr>
        <w:object w:dxaOrig="2000" w:dyaOrig="400" w14:anchorId="076A3F56">
          <v:shape id="_x0000_i1026" type="#_x0000_t75" style="width:100.5pt;height:20.25pt" o:ole="">
            <v:imagedata r:id="rId10" o:title=""/>
          </v:shape>
          <o:OLEObject Type="Embed" ProgID="Equation.DSMT4" ShapeID="_x0000_i1026" DrawAspect="Content" ObjectID="_1671189832" r:id="rId11"/>
        </w:object>
      </w:r>
      <w:r w:rsidR="00D46C88">
        <w:rPr>
          <w:lang w:eastAsia="ja-JP"/>
        </w:rPr>
        <w:t xml:space="preserve">is the nutation frequency, </w:t>
      </w:r>
      <w:r w:rsidR="00D46C88" w:rsidRPr="00D46C88">
        <w:rPr>
          <w:i/>
          <w:lang w:eastAsia="ja-JP"/>
        </w:rPr>
        <w:t>B</w:t>
      </w:r>
      <w:r w:rsidR="00D46C88" w:rsidRPr="00D46C88">
        <w:rPr>
          <w:vertAlign w:val="subscript"/>
          <w:lang w:eastAsia="ja-JP"/>
        </w:rPr>
        <w:t>1</w:t>
      </w:r>
      <w:r w:rsidR="00D46C88">
        <w:rPr>
          <w:lang w:eastAsia="ja-JP"/>
        </w:rPr>
        <w:t xml:space="preserve"> is the amplitude of the RF magnetic field seen by the spins, and </w:t>
      </w:r>
      <w:r w:rsidR="00D46C88" w:rsidRPr="00D46C88">
        <w:rPr>
          <w:i/>
          <w:lang w:eastAsia="ja-JP"/>
        </w:rPr>
        <w:t>T</w:t>
      </w:r>
      <w:r w:rsidR="00D46C88" w:rsidRPr="00D46C88">
        <w:rPr>
          <w:vertAlign w:val="subscript"/>
          <w:lang w:eastAsia="ja-JP"/>
        </w:rPr>
        <w:t>90</w:t>
      </w:r>
      <w:r w:rsidR="00D46C88">
        <w:rPr>
          <w:lang w:eastAsia="ja-JP"/>
        </w:rPr>
        <w:t xml:space="preserve"> is the length of a 90-degree </w:t>
      </w:r>
      <w:r>
        <w:rPr>
          <w:lang w:eastAsia="ja-JP"/>
        </w:rPr>
        <w:t xml:space="preserve">RF </w:t>
      </w:r>
      <w:r w:rsidR="00D46C88">
        <w:rPr>
          <w:lang w:eastAsia="ja-JP"/>
        </w:rPr>
        <w:t xml:space="preserve">pulse. There are two main </w:t>
      </w:r>
      <w:r>
        <w:rPr>
          <w:lang w:eastAsia="ja-JP"/>
        </w:rPr>
        <w:t xml:space="preserve">visible </w:t>
      </w:r>
      <w:r w:rsidR="00D46C88">
        <w:rPr>
          <w:lang w:eastAsia="ja-JP"/>
        </w:rPr>
        <w:t>effects of limited probe bandwidth. Firstly, the transmitted pulses can</w:t>
      </w:r>
      <w:r>
        <w:rPr>
          <w:lang w:eastAsia="ja-JP"/>
        </w:rPr>
        <w:t>not be turned on and off abruptly</w:t>
      </w:r>
      <w:r w:rsidR="00D46C88">
        <w:rPr>
          <w:lang w:eastAsia="ja-JP"/>
        </w:rPr>
        <w:t xml:space="preserve">. As a result, their amplitude profiles do not look “rectangular”, but have long rise and fall times. Secondly, NMR signals induced on the coil are </w:t>
      </w:r>
      <w:r>
        <w:rPr>
          <w:lang w:eastAsia="ja-JP"/>
        </w:rPr>
        <w:t xml:space="preserve">band-pass </w:t>
      </w:r>
      <w:r w:rsidR="00D46C88">
        <w:rPr>
          <w:lang w:eastAsia="ja-JP"/>
        </w:rPr>
        <w:t>filtered by the probe before they can be amplified, resulting in distorted and time-delayed waveforms</w:t>
      </w:r>
      <w:r w:rsidR="004D33C4">
        <w:rPr>
          <w:lang w:eastAsia="ja-JP"/>
        </w:rPr>
        <w:t xml:space="preserve"> at the output of the receiver</w:t>
      </w:r>
      <w:r w:rsidR="00D46C88">
        <w:rPr>
          <w:lang w:eastAsia="ja-JP"/>
        </w:rPr>
        <w:t xml:space="preserve">. </w:t>
      </w:r>
    </w:p>
    <w:p w14:paraId="5EC6C1A3" w14:textId="77777777" w:rsidR="009D1CB6" w:rsidRPr="009D1CB6" w:rsidRDefault="00AC49B9" w:rsidP="004D33C4">
      <w:pPr>
        <w:jc w:val="both"/>
        <w:rPr>
          <w:lang w:eastAsia="ja-JP"/>
        </w:rPr>
      </w:pPr>
      <w:r>
        <w:rPr>
          <w:lang w:eastAsia="ja-JP"/>
        </w:rPr>
        <w:t xml:space="preserve">Recently a non-resonant or un-tuned probe </w:t>
      </w:r>
      <w:r w:rsidR="00D46C88">
        <w:rPr>
          <w:lang w:eastAsia="ja-JP"/>
        </w:rPr>
        <w:t xml:space="preserve">circuit has </w:t>
      </w:r>
      <w:r w:rsidR="001E443D">
        <w:rPr>
          <w:lang w:eastAsia="ja-JP"/>
        </w:rPr>
        <w:t xml:space="preserve">been proposed </w:t>
      </w:r>
      <w:sdt>
        <w:sdtPr>
          <w:rPr>
            <w:lang w:eastAsia="ja-JP"/>
          </w:rPr>
          <w:id w:val="637305855"/>
          <w:citation/>
        </w:sdtPr>
        <w:sdtEndPr/>
        <w:sdtContent>
          <w:r w:rsidR="001E443D">
            <w:rPr>
              <w:lang w:eastAsia="ja-JP"/>
            </w:rPr>
            <w:fldChar w:fldCharType="begin"/>
          </w:r>
          <w:r w:rsidR="001E443D">
            <w:rPr>
              <w:lang w:eastAsia="ja-JP"/>
            </w:rPr>
            <w:instrText xml:space="preserve"> CITATION Mandal_2011 \l 1033 </w:instrText>
          </w:r>
          <w:r w:rsidR="001E443D">
            <w:rPr>
              <w:lang w:eastAsia="ja-JP"/>
            </w:rPr>
            <w:fldChar w:fldCharType="separate"/>
          </w:r>
          <w:r w:rsidR="004D33C4" w:rsidRPr="004D33C4">
            <w:rPr>
              <w:noProof/>
              <w:lang w:eastAsia="ja-JP"/>
            </w:rPr>
            <w:t>[1]</w:t>
          </w:r>
          <w:r w:rsidR="001E443D">
            <w:rPr>
              <w:lang w:eastAsia="ja-JP"/>
            </w:rPr>
            <w:fldChar w:fldCharType="end"/>
          </w:r>
        </w:sdtContent>
      </w:sdt>
      <w:r w:rsidR="00D46C88">
        <w:rPr>
          <w:lang w:eastAsia="ja-JP"/>
        </w:rPr>
        <w:t xml:space="preserve"> to </w:t>
      </w:r>
      <w:r w:rsidR="004D33C4">
        <w:rPr>
          <w:lang w:eastAsia="ja-JP"/>
        </w:rPr>
        <w:t>eliminate the effects of limited probe bandwidth</w:t>
      </w:r>
      <w:r w:rsidR="001E443D">
        <w:rPr>
          <w:lang w:eastAsia="ja-JP"/>
        </w:rPr>
        <w:t>. In this case a tuning capacitor is not present, and the coil is driven directly by the transmitter.</w:t>
      </w:r>
      <w:r w:rsidR="004D33C4">
        <w:rPr>
          <w:lang w:eastAsia="ja-JP"/>
        </w:rPr>
        <w:t xml:space="preserve"> In this report we thoroughly analyze the dynamics of both tuned and un-tuned probe </w:t>
      </w:r>
      <w:r w:rsidR="004D33C4">
        <w:rPr>
          <w:lang w:eastAsia="ja-JP"/>
        </w:rPr>
        <w:lastRenderedPageBreak/>
        <w:t xml:space="preserve">circuits. We also describe techniques for incorporating such dynamics into the optimization process for phase-modulated RF pulses, which have previously been shown </w:t>
      </w:r>
      <w:r w:rsidR="004D33C4">
        <w:t xml:space="preserve">to significantly increase the signal-to-noise ratio (SNR) for a given peak RF power level </w:t>
      </w:r>
      <w:sdt>
        <w:sdtPr>
          <w:id w:val="-377555355"/>
          <w:citation/>
        </w:sdtPr>
        <w:sdtEndPr/>
        <w:sdtContent>
          <w:r w:rsidR="004D33C4">
            <w:fldChar w:fldCharType="begin"/>
          </w:r>
          <w:r w:rsidR="004D33C4">
            <w:instrText xml:space="preserve"> CITATION Mandal_2013 \l 1033 </w:instrText>
          </w:r>
          <w:r w:rsidR="004D33C4">
            <w:fldChar w:fldCharType="separate"/>
          </w:r>
          <w:r w:rsidR="004D33C4" w:rsidRPr="004D33C4">
            <w:rPr>
              <w:noProof/>
            </w:rPr>
            <w:t>[2]</w:t>
          </w:r>
          <w:r w:rsidR="004D33C4">
            <w:fldChar w:fldCharType="end"/>
          </w:r>
        </w:sdtContent>
      </w:sdt>
      <w:r w:rsidR="004D33C4">
        <w:t>.</w:t>
      </w:r>
    </w:p>
    <w:p w14:paraId="09FF69C1" w14:textId="77777777" w:rsidR="00197A88" w:rsidRDefault="00197A88" w:rsidP="007A3E60">
      <w:pPr>
        <w:pStyle w:val="Heading1"/>
        <w:jc w:val="both"/>
      </w:pPr>
      <w:bookmarkStart w:id="2" w:name="_Toc368929373"/>
      <w:r>
        <w:t>Un</w:t>
      </w:r>
      <w:r w:rsidR="00954CD9">
        <w:t>-</w:t>
      </w:r>
      <w:r>
        <w:t>tuned probe</w:t>
      </w:r>
      <w:r w:rsidR="009F22A3">
        <w:t>s</w:t>
      </w:r>
      <w:bookmarkEnd w:id="2"/>
    </w:p>
    <w:p w14:paraId="2688B4EE" w14:textId="77777777" w:rsidR="00954CD9" w:rsidRPr="00197A88" w:rsidRDefault="00954CD9" w:rsidP="007A3E60">
      <w:pPr>
        <w:jc w:val="both"/>
        <w:rPr>
          <w:lang w:eastAsia="ja-JP"/>
        </w:rPr>
      </w:pPr>
      <w:r>
        <w:rPr>
          <w:lang w:eastAsia="ja-JP"/>
        </w:rPr>
        <w:t xml:space="preserve">An un-tuned NMR probe simply consists of a coil, which can be modeled as an inductor </w:t>
      </w:r>
      <w:r>
        <w:rPr>
          <w:i/>
          <w:lang w:eastAsia="ja-JP"/>
        </w:rPr>
        <w:t>L</w:t>
      </w:r>
      <w:r>
        <w:rPr>
          <w:lang w:eastAsia="ja-JP"/>
        </w:rPr>
        <w:t xml:space="preserve"> in series with a resistor </w:t>
      </w:r>
      <w:proofErr w:type="spellStart"/>
      <w:r>
        <w:rPr>
          <w:i/>
          <w:lang w:eastAsia="ja-JP"/>
        </w:rPr>
        <w:t>R</w:t>
      </w:r>
      <w:r>
        <w:rPr>
          <w:i/>
          <w:vertAlign w:val="subscript"/>
          <w:lang w:eastAsia="ja-JP"/>
        </w:rPr>
        <w:t>c</w:t>
      </w:r>
      <w:proofErr w:type="spellEnd"/>
      <w:r>
        <w:rPr>
          <w:lang w:eastAsia="ja-JP"/>
        </w:rPr>
        <w:t xml:space="preserve">. Some parasitic capacitance </w:t>
      </w:r>
      <w:proofErr w:type="spellStart"/>
      <w:r w:rsidRPr="00954CD9">
        <w:rPr>
          <w:i/>
          <w:lang w:eastAsia="ja-JP"/>
        </w:rPr>
        <w:t>C</w:t>
      </w:r>
      <w:r w:rsidRPr="00954CD9">
        <w:rPr>
          <w:i/>
          <w:vertAlign w:val="subscript"/>
          <w:lang w:eastAsia="ja-JP"/>
        </w:rPr>
        <w:t>par</w:t>
      </w:r>
      <w:proofErr w:type="spellEnd"/>
      <w:r>
        <w:rPr>
          <w:lang w:eastAsia="ja-JP"/>
        </w:rPr>
        <w:t xml:space="preserve"> is always present in parallel with the coil, but the resultant self-resonant frequency </w:t>
      </w:r>
      <w:r w:rsidRPr="00954CD9">
        <w:rPr>
          <w:position w:val="-16"/>
          <w:lang w:eastAsia="ja-JP"/>
        </w:rPr>
        <w:object w:dxaOrig="1700" w:dyaOrig="440" w14:anchorId="120C6916">
          <v:shape id="_x0000_i1027" type="#_x0000_t75" style="width:84.75pt;height:22.5pt" o:ole="">
            <v:imagedata r:id="rId12" o:title=""/>
          </v:shape>
          <o:OLEObject Type="Embed" ProgID="Equation.DSMT4" ShapeID="_x0000_i1027" DrawAspect="Content" ObjectID="_1671189833" r:id="rId13"/>
        </w:object>
      </w:r>
      <w:r>
        <w:rPr>
          <w:lang w:eastAsia="ja-JP"/>
        </w:rPr>
        <w:t>is assumed to be much larger than the Larmor frequency</w:t>
      </w:r>
      <w:r w:rsidRPr="00954CD9">
        <w:rPr>
          <w:position w:val="-12"/>
          <w:lang w:eastAsia="ja-JP"/>
        </w:rPr>
        <w:object w:dxaOrig="300" w:dyaOrig="360" w14:anchorId="0128363B">
          <v:shape id="_x0000_i1028" type="#_x0000_t75" style="width:15pt;height:18pt" o:ole="">
            <v:imagedata r:id="rId14" o:title=""/>
          </v:shape>
          <o:OLEObject Type="Embed" ProgID="Equation.DSMT4" ShapeID="_x0000_i1028" DrawAspect="Content" ObjectID="_1671189834" r:id="rId15"/>
        </w:object>
      </w:r>
      <w:r>
        <w:rPr>
          <w:lang w:eastAsia="ja-JP"/>
        </w:rPr>
        <w:t>. In this case the capacitance has negligible effects on the transmitter and receiver dynamics.</w:t>
      </w:r>
    </w:p>
    <w:p w14:paraId="6591E18E" w14:textId="77777777" w:rsidR="00495C0C" w:rsidRDefault="00495C0C" w:rsidP="007A3E60">
      <w:pPr>
        <w:pStyle w:val="Heading2"/>
        <w:jc w:val="both"/>
      </w:pPr>
      <w:bookmarkStart w:id="3" w:name="_Toc368929374"/>
      <w:r>
        <w:t>Transmitter dynamics</w:t>
      </w:r>
      <w:bookmarkEnd w:id="3"/>
    </w:p>
    <w:p w14:paraId="2886EF49" w14:textId="77777777" w:rsidR="0072446E" w:rsidRPr="0072446E" w:rsidRDefault="00495C0C" w:rsidP="007A3E60">
      <w:pPr>
        <w:jc w:val="both"/>
      </w:pPr>
      <w:r>
        <w:t>The dynamics of a</w:t>
      </w:r>
      <w:r w:rsidR="00E61BBF">
        <w:t>n</w:t>
      </w:r>
      <w:r>
        <w:t xml:space="preserve"> </w:t>
      </w:r>
      <w:r w:rsidR="00954CD9">
        <w:t>un-tuned</w:t>
      </w:r>
      <w:r>
        <w:t xml:space="preserve"> probe during transmissi</w:t>
      </w:r>
      <w:r w:rsidR="0072446E">
        <w:t xml:space="preserve">on can be studied analytically if we assume a “switched linear” type of model. This modeling approach is common for analyzing power electronics circuits. The circuit is modeled as a collection of </w:t>
      </w:r>
      <w:r w:rsidR="0072446E">
        <w:rPr>
          <w:i/>
        </w:rPr>
        <w:t>N</w:t>
      </w:r>
      <w:r w:rsidR="0072446E">
        <w:t xml:space="preserve"> linear networks that can be individually analyzed using standard linear network theory. At certain instants, a controller switches the system between two of these networks. The switching action is assumed to be much faster than the circuit dynamics of interest, i.e., essentially instantaneous. It is also assumed to conserve energy. As a result, switching cannot change the values of any state variables (voltages across capacitors or currents through inductors) in the circuit. </w:t>
      </w:r>
    </w:p>
    <w:p w14:paraId="5B96902B" w14:textId="77777777" w:rsidR="0072446E" w:rsidRDefault="0072446E" w:rsidP="007A3E60">
      <w:pPr>
        <w:jc w:val="both"/>
      </w:pPr>
      <w:r>
        <w:t>In our case we need only two net</w:t>
      </w:r>
      <w:r w:rsidR="009A16F1">
        <w:t>works to create a first-order model of the</w:t>
      </w:r>
      <w:r>
        <w:t xml:space="preserve"> transmitter, as shown in </w:t>
      </w:r>
      <w:r w:rsidR="00A33922">
        <w:fldChar w:fldCharType="begin"/>
      </w:r>
      <w:r w:rsidR="00A33922">
        <w:instrText xml:space="preserve"> REF _Ref353196427 \h </w:instrText>
      </w:r>
      <w:r w:rsidR="007A3E60">
        <w:instrText xml:space="preserve"> \* MERGEFORMAT </w:instrText>
      </w:r>
      <w:r w:rsidR="00A33922">
        <w:fldChar w:fldCharType="separate"/>
      </w:r>
      <w:r w:rsidR="004D33C4">
        <w:t xml:space="preserve">Figure </w:t>
      </w:r>
      <w:r w:rsidR="004D33C4">
        <w:rPr>
          <w:noProof/>
        </w:rPr>
        <w:t>1</w:t>
      </w:r>
      <w:r w:rsidR="00A33922">
        <w:fldChar w:fldCharType="end"/>
      </w:r>
      <w:r w:rsidR="00A33922">
        <w:t xml:space="preserve"> </w:t>
      </w:r>
      <w:r>
        <w:t>and described below:</w:t>
      </w:r>
    </w:p>
    <w:p w14:paraId="3A25BADB" w14:textId="77777777" w:rsidR="0072446E" w:rsidRDefault="0072446E" w:rsidP="007A3E60">
      <w:pPr>
        <w:pStyle w:val="ListParagraph"/>
        <w:numPr>
          <w:ilvl w:val="0"/>
          <w:numId w:val="3"/>
        </w:numPr>
        <w:jc w:val="both"/>
      </w:pPr>
      <w:r w:rsidRPr="0072446E">
        <w:rPr>
          <w:u w:val="single"/>
        </w:rPr>
        <w:t>Transmitter on</w:t>
      </w:r>
      <w:r>
        <w:t xml:space="preserve">: The input source is modeled as a sinusoidal voltage source </w:t>
      </w:r>
      <w:r w:rsidRPr="0072446E">
        <w:rPr>
          <w:i/>
        </w:rPr>
        <w:t>V</w:t>
      </w:r>
      <w:r w:rsidRPr="0072446E">
        <w:rPr>
          <w:i/>
          <w:vertAlign w:val="subscript"/>
        </w:rPr>
        <w:t>in</w:t>
      </w:r>
      <w:r>
        <w:t xml:space="preserve"> in series with a resistor </w:t>
      </w:r>
      <w:r w:rsidRPr="0072446E">
        <w:rPr>
          <w:i/>
        </w:rPr>
        <w:t>R</w:t>
      </w:r>
      <w:r w:rsidRPr="0072446E">
        <w:rPr>
          <w:vertAlign w:val="subscript"/>
        </w:rPr>
        <w:t>s</w:t>
      </w:r>
      <w:r>
        <w:t>. Note that most low-frequency NMR transmitters actually use a square wave input source. However, only the fundamental component affects the spin dynamics, so it can be replaced by a sinusoidal wave with</w:t>
      </w:r>
      <w:r w:rsidRPr="0072446E">
        <w:rPr>
          <w:position w:val="-6"/>
        </w:rPr>
        <w:object w:dxaOrig="1300" w:dyaOrig="279" w14:anchorId="7EB5229D">
          <v:shape id="_x0000_i1029" type="#_x0000_t75" style="width:65.25pt;height:13.5pt" o:ole="">
            <v:imagedata r:id="rId16" o:title=""/>
          </v:shape>
          <o:OLEObject Type="Embed" ProgID="Equation.DSMT4" ShapeID="_x0000_i1029" DrawAspect="Content" ObjectID="_1671189835" r:id="rId17"/>
        </w:object>
      </w:r>
      <w:r>
        <w:t xml:space="preserve">times the amplitude to simplify the analysis. Here the factor of </w:t>
      </w:r>
      <w:r w:rsidRPr="0072446E">
        <w:rPr>
          <w:position w:val="-6"/>
        </w:rPr>
        <w:object w:dxaOrig="499" w:dyaOrig="279" w14:anchorId="05FDCF2F">
          <v:shape id="_x0000_i1030" type="#_x0000_t75" style="width:25.5pt;height:13.5pt" o:ole="">
            <v:imagedata r:id="rId18" o:title=""/>
          </v:shape>
          <o:OLEObject Type="Embed" ProgID="Equation.DSMT4" ShapeID="_x0000_i1030" DrawAspect="Content" ObjectID="_1671189836" r:id="rId19"/>
        </w:object>
      </w:r>
      <w:r>
        <w:t>comes from a Fourier analysis of the square wave.</w:t>
      </w:r>
    </w:p>
    <w:p w14:paraId="547E395A" w14:textId="77777777" w:rsidR="0072446E" w:rsidRDefault="0072446E" w:rsidP="007A3E60">
      <w:pPr>
        <w:pStyle w:val="ListParagraph"/>
        <w:numPr>
          <w:ilvl w:val="0"/>
          <w:numId w:val="3"/>
        </w:numPr>
        <w:jc w:val="both"/>
      </w:pPr>
      <w:r w:rsidRPr="0072446E">
        <w:rPr>
          <w:u w:val="single"/>
        </w:rPr>
        <w:t>Transmitter off</w:t>
      </w:r>
      <w:r>
        <w:t xml:space="preserve">: The input is modeled as a resistor </w:t>
      </w:r>
      <w:r w:rsidRPr="0072446E">
        <w:rPr>
          <w:i/>
        </w:rPr>
        <w:t>R</w:t>
      </w:r>
      <w:r w:rsidRPr="0072446E">
        <w:rPr>
          <w:vertAlign w:val="subscript"/>
        </w:rPr>
        <w:t>s</w:t>
      </w:r>
      <w:r>
        <w:t xml:space="preserve"> to ground. The value of </w:t>
      </w:r>
      <w:r w:rsidRPr="0072446E">
        <w:rPr>
          <w:i/>
        </w:rPr>
        <w:t>R</w:t>
      </w:r>
      <w:r w:rsidRPr="0072446E">
        <w:rPr>
          <w:vertAlign w:val="subscript"/>
        </w:rPr>
        <w:t>s</w:t>
      </w:r>
      <w:r>
        <w:t xml:space="preserve"> can be set to a low value just after an RF pulse to model </w:t>
      </w:r>
      <w:r w:rsidR="004276A2">
        <w:t>a</w:t>
      </w:r>
      <w:r>
        <w:t xml:space="preserve"> “Q-switch”</w:t>
      </w:r>
      <w:r w:rsidR="004276A2">
        <w:t>. Such</w:t>
      </w:r>
      <w:r>
        <w:t xml:space="preserve"> circuit</w:t>
      </w:r>
      <w:r w:rsidR="004276A2">
        <w:t>s</w:t>
      </w:r>
      <w:r>
        <w:t xml:space="preserve"> consist of switches that quickly dissipate the remaining energy in the coil, thus allowing the receiver to recover faster from saturation.</w:t>
      </w:r>
    </w:p>
    <w:p w14:paraId="096B0AB7" w14:textId="77777777" w:rsidR="00A33922" w:rsidRDefault="00A33922" w:rsidP="007A3E60">
      <w:pPr>
        <w:pStyle w:val="ListParagraph"/>
        <w:jc w:val="center"/>
      </w:pPr>
      <w:r>
        <w:rPr>
          <w:noProof/>
        </w:rPr>
        <w:drawing>
          <wp:inline distT="0" distB="0" distL="0" distR="0" wp14:anchorId="7501FD89" wp14:editId="68686B33">
            <wp:extent cx="3551162" cy="13792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uned_tx_schematic.ep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3047" cy="1380006"/>
                    </a:xfrm>
                    <a:prstGeom prst="rect">
                      <a:avLst/>
                    </a:prstGeom>
                  </pic:spPr>
                </pic:pic>
              </a:graphicData>
            </a:graphic>
          </wp:inline>
        </w:drawing>
      </w:r>
    </w:p>
    <w:p w14:paraId="6A86B9DD" w14:textId="77777777" w:rsidR="00A33922" w:rsidRPr="00A33922" w:rsidRDefault="00A33922" w:rsidP="007A3E60">
      <w:pPr>
        <w:pStyle w:val="Caption"/>
        <w:jc w:val="center"/>
      </w:pPr>
      <w:bookmarkStart w:id="4" w:name="_Ref353196427"/>
      <w:r>
        <w:t xml:space="preserve">Figure </w:t>
      </w:r>
      <w:fldSimple w:instr=" SEQ Figure \* ARABIC ">
        <w:r w:rsidR="004D33C4">
          <w:rPr>
            <w:noProof/>
          </w:rPr>
          <w:t>1</w:t>
        </w:r>
      </w:fldSimple>
      <w:bookmarkEnd w:id="4"/>
      <w:r>
        <w:t>: A first-order, two-state model of an un</w:t>
      </w:r>
      <w:r w:rsidR="007D599E">
        <w:t>-</w:t>
      </w:r>
      <w:r>
        <w:t>tuned NMR probe and transmitter.</w:t>
      </w:r>
    </w:p>
    <w:p w14:paraId="4D9533A4" w14:textId="77777777" w:rsidR="00495C0C" w:rsidRPr="0072446E" w:rsidRDefault="00495C0C" w:rsidP="007A3E60">
      <w:pPr>
        <w:jc w:val="both"/>
      </w:pPr>
      <w:r>
        <w:lastRenderedPageBreak/>
        <w:t>The relevant circuit equations are</w:t>
      </w:r>
      <w:r w:rsidR="0072446E">
        <w:t xml:space="preserve"> identical for both networks if we use the appropriate value of </w:t>
      </w:r>
      <w:r w:rsidR="0072446E" w:rsidRPr="0072446E">
        <w:rPr>
          <w:i/>
        </w:rPr>
        <w:t>R</w:t>
      </w:r>
      <w:r w:rsidR="0072446E" w:rsidRPr="0072446E">
        <w:rPr>
          <w:vertAlign w:val="subscript"/>
        </w:rPr>
        <w:t>s</w:t>
      </w:r>
      <w:r w:rsidR="0072446E">
        <w:t xml:space="preserve"> and recognize that </w:t>
      </w:r>
      <w:r w:rsidR="0072446E" w:rsidRPr="0072446E">
        <w:rPr>
          <w:position w:val="-12"/>
        </w:rPr>
        <w:object w:dxaOrig="680" w:dyaOrig="360" w14:anchorId="08E57C3E">
          <v:shape id="_x0000_i1031" type="#_x0000_t75" style="width:33.75pt;height:18pt" o:ole="">
            <v:imagedata r:id="rId21" o:title=""/>
          </v:shape>
          <o:OLEObject Type="Embed" ProgID="Equation.DSMT4" ShapeID="_x0000_i1031" DrawAspect="Content" ObjectID="_1671189837" r:id="rId22"/>
        </w:object>
      </w:r>
      <w:r w:rsidR="0072446E">
        <w:t xml:space="preserve">when the transmitter is off. Using </w:t>
      </w:r>
      <w:proofErr w:type="spellStart"/>
      <w:r w:rsidR="0072446E">
        <w:t>Kirchoff’s</w:t>
      </w:r>
      <w:proofErr w:type="spellEnd"/>
      <w:r w:rsidR="0072446E">
        <w:t xml:space="preserve"> current law, we have:</w:t>
      </w:r>
    </w:p>
    <w:p w14:paraId="6FEB0B0B" w14:textId="77777777" w:rsidR="00495C0C" w:rsidRDefault="00495C0C" w:rsidP="007A3E60">
      <w:pPr>
        <w:pStyle w:val="MTDisplayEquation"/>
        <w:jc w:val="both"/>
      </w:pPr>
      <w:r>
        <w:tab/>
      </w:r>
      <w:r w:rsidRPr="00495C0C">
        <w:rPr>
          <w:position w:val="-60"/>
        </w:rPr>
        <w:object w:dxaOrig="1640" w:dyaOrig="1320" w14:anchorId="66DBFB89">
          <v:shape id="_x0000_i1032" type="#_x0000_t75" style="width:82.5pt;height:65.25pt" o:ole="">
            <v:imagedata r:id="rId23" o:title=""/>
          </v:shape>
          <o:OLEObject Type="Embed" ProgID="Equation.DSMT4" ShapeID="_x0000_i1032" DrawAspect="Content" ObjectID="_1671189838" r:id="rId24"/>
        </w:object>
      </w:r>
    </w:p>
    <w:p w14:paraId="2713977D" w14:textId="77777777" w:rsidR="00495C0C" w:rsidRDefault="006765C2" w:rsidP="007A3E60">
      <w:pPr>
        <w:jc w:val="both"/>
      </w:pPr>
      <w:r>
        <w:t>These equations can be combined into a single first-order differential equation, given by</w:t>
      </w:r>
    </w:p>
    <w:p w14:paraId="35A75EDE" w14:textId="77777777" w:rsidR="006765C2" w:rsidRDefault="006765C2" w:rsidP="007A3E60">
      <w:pPr>
        <w:pStyle w:val="MTDisplayEquation"/>
        <w:jc w:val="both"/>
      </w:pPr>
      <w:r>
        <w:tab/>
      </w:r>
      <w:r w:rsidRPr="006765C2">
        <w:rPr>
          <w:position w:val="-28"/>
        </w:rPr>
        <w:object w:dxaOrig="2640" w:dyaOrig="680" w14:anchorId="204DACA2">
          <v:shape id="_x0000_i1033" type="#_x0000_t75" style="width:132pt;height:33.75pt" o:ole="">
            <v:imagedata r:id="rId25" o:title=""/>
          </v:shape>
          <o:OLEObject Type="Embed" ProgID="Equation.DSMT4" ShapeID="_x0000_i1033" DrawAspect="Content" ObjectID="_1671189839" r:id="rId26"/>
        </w:object>
      </w:r>
    </w:p>
    <w:p w14:paraId="70EF36EC" w14:textId="77777777" w:rsidR="006765C2" w:rsidRDefault="006765C2" w:rsidP="007A3E60">
      <w:pPr>
        <w:jc w:val="both"/>
      </w:pPr>
      <w:r>
        <w:t>In normalized form, this equation becomes</w:t>
      </w:r>
    </w:p>
    <w:p w14:paraId="241AF87E" w14:textId="77777777" w:rsidR="006765C2" w:rsidRDefault="006765C2" w:rsidP="007A3E60">
      <w:pPr>
        <w:pStyle w:val="MTDisplayEquation"/>
        <w:jc w:val="both"/>
      </w:pPr>
      <w:r>
        <w:tab/>
      </w:r>
      <w:r w:rsidRPr="006765C2">
        <w:rPr>
          <w:position w:val="-24"/>
        </w:rPr>
        <w:object w:dxaOrig="1440" w:dyaOrig="620" w14:anchorId="5EE491F9">
          <v:shape id="_x0000_i1034" type="#_x0000_t75" style="width:1in;height:31.5pt" o:ole="">
            <v:imagedata r:id="rId27" o:title=""/>
          </v:shape>
          <o:OLEObject Type="Embed" ProgID="Equation.DSMT4" ShapeID="_x0000_i1034" DrawAspect="Content" ObjectID="_1671189840" r:id="rId28"/>
        </w:object>
      </w:r>
    </w:p>
    <w:p w14:paraId="39BBBDE2" w14:textId="77777777" w:rsidR="006765C2" w:rsidRDefault="00995530" w:rsidP="007A3E60">
      <w:pPr>
        <w:jc w:val="both"/>
      </w:pPr>
      <w:r>
        <w:t>Here</w:t>
      </w:r>
      <w:r w:rsidRPr="00995530">
        <w:rPr>
          <w:position w:val="-12"/>
        </w:rPr>
        <w:object w:dxaOrig="620" w:dyaOrig="360" w14:anchorId="01C0F678">
          <v:shape id="_x0000_i1035" type="#_x0000_t75" style="width:31.5pt;height:18pt" o:ole="">
            <v:imagedata r:id="rId29" o:title=""/>
          </v:shape>
          <o:OLEObject Type="Embed" ProgID="Equation.DSMT4" ShapeID="_x0000_i1035" DrawAspect="Content" ObjectID="_1671189841" r:id="rId30"/>
        </w:object>
      </w:r>
      <w:r>
        <w:t xml:space="preserve">, </w:t>
      </w:r>
      <w:r w:rsidR="006765C2">
        <w:t>the time constant</w:t>
      </w:r>
      <w:r w:rsidR="006765C2" w:rsidRPr="006765C2">
        <w:rPr>
          <w:position w:val="-14"/>
        </w:rPr>
        <w:object w:dxaOrig="1600" w:dyaOrig="400" w14:anchorId="62BC1A7B">
          <v:shape id="_x0000_i1036" type="#_x0000_t75" style="width:80.25pt;height:21pt" o:ole="">
            <v:imagedata r:id="rId31" o:title=""/>
          </v:shape>
          <o:OLEObject Type="Embed" ProgID="Equation.DSMT4" ShapeID="_x0000_i1036" DrawAspect="Content" ObjectID="_1671189842" r:id="rId32"/>
        </w:object>
      </w:r>
      <w:r>
        <w:t>, and</w:t>
      </w:r>
      <w:r w:rsidR="006765C2">
        <w:t xml:space="preserve"> the input function</w:t>
      </w:r>
      <w:r w:rsidR="006765C2" w:rsidRPr="006765C2">
        <w:rPr>
          <w:position w:val="-12"/>
        </w:rPr>
        <w:object w:dxaOrig="1520" w:dyaOrig="360" w14:anchorId="6550C610">
          <v:shape id="_x0000_i1037" type="#_x0000_t75" style="width:76.5pt;height:18pt" o:ole="">
            <v:imagedata r:id="rId33" o:title=""/>
          </v:shape>
          <o:OLEObject Type="Embed" ProgID="Equation.DSMT4" ShapeID="_x0000_i1037" DrawAspect="Content" ObjectID="_1671189843" r:id="rId34"/>
        </w:object>
      </w:r>
      <w:r w:rsidR="006765C2">
        <w:t>.</w:t>
      </w:r>
      <w:r w:rsidR="004C5D2B">
        <w:t xml:space="preserve"> </w:t>
      </w:r>
    </w:p>
    <w:p w14:paraId="72706535" w14:textId="77777777" w:rsidR="006765C2" w:rsidRPr="003E297B" w:rsidRDefault="006765C2" w:rsidP="007A3E60">
      <w:pPr>
        <w:pStyle w:val="Heading3"/>
        <w:jc w:val="both"/>
      </w:pPr>
      <w:bookmarkStart w:id="5" w:name="_Toc368929375"/>
      <w:r w:rsidRPr="003E297B">
        <w:t>Homogeneous solution</w:t>
      </w:r>
      <w:bookmarkEnd w:id="5"/>
    </w:p>
    <w:p w14:paraId="5CE7A7DA" w14:textId="77777777" w:rsidR="006765C2" w:rsidRDefault="006765C2" w:rsidP="007A3E60">
      <w:pPr>
        <w:jc w:val="both"/>
      </w:pPr>
      <w:r>
        <w:t xml:space="preserve">We first find a general solution of the associated homogenous equation, obtained by setting </w:t>
      </w:r>
      <w:r w:rsidRPr="003E297B">
        <w:rPr>
          <w:position w:val="-10"/>
        </w:rPr>
        <w:object w:dxaOrig="940" w:dyaOrig="320" w14:anchorId="66CB3B70">
          <v:shape id="_x0000_i1038" type="#_x0000_t75" style="width:46.5pt;height:16.5pt" o:ole="">
            <v:imagedata r:id="rId35" o:title=""/>
          </v:shape>
          <o:OLEObject Type="Embed" ProgID="Equation.DSMT4" ShapeID="_x0000_i1038" DrawAspect="Content" ObjectID="_1671189844" r:id="rId36"/>
        </w:object>
      </w:r>
      <w:r>
        <w:t>on the right-hand side. Physically, this corresponds to the natural (not driven) dynamics of the system. The homogeneous equation is given by</w:t>
      </w:r>
    </w:p>
    <w:p w14:paraId="3E1F2AF1" w14:textId="77777777" w:rsidR="006765C2" w:rsidRDefault="006765C2" w:rsidP="007A3E60">
      <w:pPr>
        <w:pStyle w:val="MTDisplayEquation"/>
        <w:jc w:val="both"/>
      </w:pPr>
      <w:r>
        <w:tab/>
      </w:r>
      <w:r w:rsidRPr="00264286">
        <w:rPr>
          <w:position w:val="-24"/>
        </w:rPr>
        <w:object w:dxaOrig="1140" w:dyaOrig="620" w14:anchorId="1DB4198C">
          <v:shape id="_x0000_i1039" type="#_x0000_t75" style="width:57pt;height:31.5pt" o:ole="">
            <v:imagedata r:id="rId37" o:title=""/>
          </v:shape>
          <o:OLEObject Type="Embed" ProgID="Equation.DSMT4" ShapeID="_x0000_i1039" DrawAspect="Content" ObjectID="_1671189845" r:id="rId38"/>
        </w:object>
      </w:r>
    </w:p>
    <w:p w14:paraId="4CBF23BC" w14:textId="77777777" w:rsidR="006765C2" w:rsidRDefault="006765C2" w:rsidP="007A3E60">
      <w:pPr>
        <w:jc w:val="both"/>
      </w:pPr>
      <w:r>
        <w:t xml:space="preserve">Its general solution </w:t>
      </w:r>
      <w:r w:rsidR="00197A88">
        <w:t xml:space="preserve">is </w:t>
      </w:r>
      <w:r>
        <w:t xml:space="preserve">an exponential decay given by </w:t>
      </w:r>
      <w:r w:rsidRPr="006765C2">
        <w:rPr>
          <w:position w:val="-12"/>
        </w:rPr>
        <w:object w:dxaOrig="1640" w:dyaOrig="380" w14:anchorId="2144CBE1">
          <v:shape id="_x0000_i1040" type="#_x0000_t75" style="width:82.5pt;height:18.75pt" o:ole="">
            <v:imagedata r:id="rId39" o:title=""/>
          </v:shape>
          <o:OLEObject Type="Embed" ProgID="Equation.DSMT4" ShapeID="_x0000_i1040" DrawAspect="Content" ObjectID="_1671189846" r:id="rId40"/>
        </w:object>
      </w:r>
      <w:r w:rsidR="004C5D2B">
        <w:t xml:space="preserve"> Hence the time constant </w:t>
      </w:r>
      <w:r w:rsidR="004C5D2B" w:rsidRPr="004C5D2B">
        <w:rPr>
          <w:i/>
        </w:rPr>
        <w:t>τ</w:t>
      </w:r>
      <w:r w:rsidR="004C5D2B">
        <w:t xml:space="preserve"> is a measure of how rapidly initial conditions within the coil decay with time.</w:t>
      </w:r>
    </w:p>
    <w:p w14:paraId="5BCAC860" w14:textId="77777777" w:rsidR="006765C2" w:rsidRPr="00C45B82" w:rsidRDefault="006765C2" w:rsidP="007A3E60">
      <w:pPr>
        <w:pStyle w:val="Heading3"/>
        <w:jc w:val="both"/>
      </w:pPr>
      <w:bookmarkStart w:id="6" w:name="_Toc368929376"/>
      <w:r w:rsidRPr="00C45B82">
        <w:t>Particular solution of the driven (inhomogeneous) equation</w:t>
      </w:r>
      <w:bookmarkEnd w:id="6"/>
    </w:p>
    <w:p w14:paraId="0D75E5FE" w14:textId="77777777" w:rsidR="006765C2" w:rsidRDefault="006765C2" w:rsidP="007A3E60">
      <w:pPr>
        <w:jc w:val="both"/>
      </w:pPr>
      <w:r>
        <w:t>The second step is to find a particular solution of the inhomogeneous (driven) differential equation. We first only consider one circularly polarized frequency component during RF pulses. It is valid to ignore the other circularly polarized component (which is offset by</w:t>
      </w:r>
      <w:r w:rsidRPr="00890475">
        <w:rPr>
          <w:position w:val="-12"/>
        </w:rPr>
        <w:object w:dxaOrig="1280" w:dyaOrig="360" w14:anchorId="674E3D2B">
          <v:shape id="_x0000_i1041" type="#_x0000_t75" style="width:63.75pt;height:18pt" o:ole="">
            <v:imagedata r:id="rId41" o:title=""/>
          </v:shape>
          <o:OLEObject Type="Embed" ProgID="Equation.DSMT4" ShapeID="_x0000_i1041" DrawAspect="Content" ObjectID="_1671189847" r:id="rId42"/>
        </w:object>
      </w:r>
      <w:r>
        <w:t xml:space="preserve"> from the Larmor frequency</w:t>
      </w:r>
      <w:r w:rsidRPr="00890475">
        <w:rPr>
          <w:position w:val="-12"/>
        </w:rPr>
        <w:object w:dxaOrig="300" w:dyaOrig="360" w14:anchorId="3F8D90EF">
          <v:shape id="_x0000_i1042" type="#_x0000_t75" style="width:15pt;height:18pt" o:ole="">
            <v:imagedata r:id="rId43" o:title=""/>
          </v:shape>
          <o:OLEObject Type="Embed" ProgID="Equation.DSMT4" ShapeID="_x0000_i1042" DrawAspect="Content" ObjectID="_1671189848" r:id="rId44"/>
        </w:object>
      </w:r>
      <w:r>
        <w:t>and causes the Bloch-</w:t>
      </w:r>
      <w:proofErr w:type="spellStart"/>
      <w:r>
        <w:t>Siegert</w:t>
      </w:r>
      <w:proofErr w:type="spellEnd"/>
      <w:r>
        <w:t xml:space="preserve"> shift) when</w:t>
      </w:r>
      <w:r w:rsidRPr="00C15EE5">
        <w:rPr>
          <w:position w:val="-12"/>
        </w:rPr>
        <w:object w:dxaOrig="840" w:dyaOrig="360" w14:anchorId="34FDF365">
          <v:shape id="_x0000_i1043" type="#_x0000_t75" style="width:42pt;height:18pt" o:ole="">
            <v:imagedata r:id="rId45" o:title=""/>
          </v:shape>
          <o:OLEObject Type="Embed" ProgID="Equation.DSMT4" ShapeID="_x0000_i1043" DrawAspect="Content" ObjectID="_1671189849" r:id="rId46"/>
        </w:object>
      </w:r>
      <w:r>
        <w:t>. This condition is generally satisfied in our experiments. The input function during RF pulses is then given by</w:t>
      </w:r>
    </w:p>
    <w:p w14:paraId="7F04EFF3" w14:textId="77777777" w:rsidR="006765C2" w:rsidRDefault="006765C2" w:rsidP="007A3E60">
      <w:pPr>
        <w:pStyle w:val="MTDisplayEquation"/>
        <w:jc w:val="both"/>
      </w:pPr>
      <w:r>
        <w:tab/>
      </w:r>
      <w:r w:rsidRPr="00C15EE5">
        <w:rPr>
          <w:position w:val="-10"/>
        </w:rPr>
        <w:object w:dxaOrig="1719" w:dyaOrig="380" w14:anchorId="0D6F49FA">
          <v:shape id="_x0000_i1044" type="#_x0000_t75" style="width:86.25pt;height:18.75pt" o:ole="">
            <v:imagedata r:id="rId47" o:title=""/>
          </v:shape>
          <o:OLEObject Type="Embed" ProgID="Equation.DSMT4" ShapeID="_x0000_i1044" DrawAspect="Content" ObjectID="_1671189850" r:id="rId48"/>
        </w:object>
      </w:r>
    </w:p>
    <w:p w14:paraId="7B7643B2" w14:textId="77777777" w:rsidR="006765C2" w:rsidRDefault="006765C2" w:rsidP="007A3E60">
      <w:pPr>
        <w:jc w:val="both"/>
      </w:pPr>
      <w:r>
        <w:t xml:space="preserve">Here </w:t>
      </w:r>
      <w:r>
        <w:sym w:font="Symbol" w:char="F077"/>
      </w:r>
      <w:r>
        <w:t xml:space="preserve"> is the RF frequency, and </w:t>
      </w:r>
      <w:r w:rsidRPr="00890475">
        <w:rPr>
          <w:position w:val="-10"/>
        </w:rPr>
        <w:object w:dxaOrig="440" w:dyaOrig="320" w14:anchorId="0175BEF6">
          <v:shape id="_x0000_i1045" type="#_x0000_t75" style="width:22.5pt;height:16.5pt" o:ole="">
            <v:imagedata r:id="rId49" o:title=""/>
          </v:shape>
          <o:OLEObject Type="Embed" ProgID="Equation.DSMT4" ShapeID="_x0000_i1045" DrawAspect="Content" ObjectID="_1671189851" r:id="rId50"/>
        </w:object>
      </w:r>
      <w:r>
        <w:t xml:space="preserve">is the unit step function. The latter expresses the fact that the input is turned on at </w:t>
      </w:r>
      <w:r w:rsidRPr="00890475">
        <w:rPr>
          <w:i/>
        </w:rPr>
        <w:t>t</w:t>
      </w:r>
      <w:r>
        <w:t xml:space="preserve"> = 0. </w:t>
      </w:r>
    </w:p>
    <w:p w14:paraId="030FFEC6" w14:textId="77777777" w:rsidR="006765C2" w:rsidRDefault="006765C2" w:rsidP="007A3E60">
      <w:pPr>
        <w:jc w:val="both"/>
      </w:pPr>
      <w:r>
        <w:lastRenderedPageBreak/>
        <w:t xml:space="preserve">We found a particular analytical solution to this problem by using Mathematica’s </w:t>
      </w:r>
      <w:proofErr w:type="spellStart"/>
      <w:r w:rsidRPr="00890475">
        <w:rPr>
          <w:i/>
        </w:rPr>
        <w:t>DSolve</w:t>
      </w:r>
      <w:proofErr w:type="spellEnd"/>
      <w:r>
        <w:t xml:space="preserve"> function. The result is</w:t>
      </w:r>
    </w:p>
    <w:p w14:paraId="17ADB631" w14:textId="77777777" w:rsidR="00035CEF" w:rsidRDefault="00035CEF" w:rsidP="007A3E60">
      <w:pPr>
        <w:pStyle w:val="MTDisplayEquation"/>
        <w:jc w:val="both"/>
      </w:pPr>
      <w:r>
        <w:tab/>
      </w:r>
      <w:r w:rsidRPr="00035CEF">
        <w:rPr>
          <w:position w:val="-52"/>
        </w:rPr>
        <w:object w:dxaOrig="3540" w:dyaOrig="1160" w14:anchorId="1D2B8D41">
          <v:shape id="_x0000_i1046" type="#_x0000_t75" style="width:177pt;height:57.75pt" o:ole="">
            <v:imagedata r:id="rId51" o:title=""/>
          </v:shape>
          <o:OLEObject Type="Embed" ProgID="Equation.DSMT4" ShapeID="_x0000_i1046" DrawAspect="Content" ObjectID="_1671189852" r:id="rId52"/>
        </w:object>
      </w:r>
    </w:p>
    <w:p w14:paraId="7E333B7C" w14:textId="77777777" w:rsidR="00035CEF" w:rsidRDefault="00035CEF" w:rsidP="007A3E60">
      <w:pPr>
        <w:jc w:val="both"/>
      </w:pPr>
      <w:r>
        <w:t xml:space="preserve">Here the </w:t>
      </w:r>
      <w:r w:rsidR="00624E6E">
        <w:t xml:space="preserve">sinusoidal </w:t>
      </w:r>
      <w:r>
        <w:t>steady-state transfer function is defined as</w:t>
      </w:r>
      <w:r w:rsidRPr="00035CEF">
        <w:rPr>
          <w:position w:val="-14"/>
        </w:rPr>
        <w:object w:dxaOrig="2439" w:dyaOrig="420" w14:anchorId="2AD6BEB2">
          <v:shape id="_x0000_i1047" type="#_x0000_t75" style="width:121.5pt;height:21pt" o:ole="">
            <v:imagedata r:id="rId53" o:title=""/>
          </v:shape>
          <o:OLEObject Type="Embed" ProgID="Equation.DSMT4" ShapeID="_x0000_i1047" DrawAspect="Content" ObjectID="_1671189853" r:id="rId54"/>
        </w:object>
      </w:r>
      <w:r>
        <w:t>.</w:t>
      </w:r>
      <w:r w:rsidR="00624E6E">
        <w:t xml:space="preserve"> It has the form of a first-order lowpass filter.</w:t>
      </w:r>
      <w:r w:rsidR="00E95B52">
        <w:t xml:space="preserve"> It is interesting to note that </w:t>
      </w:r>
      <w:r w:rsidR="00E95B52" w:rsidRPr="00737350">
        <w:rPr>
          <w:position w:val="-14"/>
        </w:rPr>
        <w:object w:dxaOrig="1939" w:dyaOrig="400" w14:anchorId="0B5E8DF8">
          <v:shape id="_x0000_i1048" type="#_x0000_t75" style="width:96pt;height:21pt" o:ole="">
            <v:imagedata r:id="rId55" o:title=""/>
          </v:shape>
          <o:OLEObject Type="Embed" ProgID="Equation.DSMT4" ShapeID="_x0000_i1048" DrawAspect="Content" ObjectID="_1671189854" r:id="rId56"/>
        </w:object>
      </w:r>
      <w:r w:rsidR="00E95B52">
        <w:t xml:space="preserve"> is the effective quality factor of the un-tuned probe during transmission. This quantity is usually</w:t>
      </w:r>
      <w:r w:rsidR="00E95B52" w:rsidRPr="00737350">
        <w:rPr>
          <w:position w:val="-4"/>
        </w:rPr>
        <w:object w:dxaOrig="400" w:dyaOrig="260" w14:anchorId="45791003">
          <v:shape id="_x0000_i1049" type="#_x0000_t75" style="width:21pt;height:12.75pt" o:ole="">
            <v:imagedata r:id="rId57" o:title=""/>
          </v:shape>
          <o:OLEObject Type="Embed" ProgID="Equation.DSMT4" ShapeID="_x0000_i1049" DrawAspect="Content" ObjectID="_1671189855" r:id="rId58"/>
        </w:object>
      </w:r>
      <w:r w:rsidR="008014F1">
        <w:t>at the Larmor frequency</w:t>
      </w:r>
      <w:r w:rsidR="00E95B52">
        <w:t xml:space="preserve">, </w:t>
      </w:r>
      <w:r w:rsidR="008014F1">
        <w:t>resulting in a</w:t>
      </w:r>
      <w:r w:rsidR="00E95B52">
        <w:t xml:space="preserve"> steady-state phase-shift</w:t>
      </w:r>
      <w:r w:rsidR="00C578CD" w:rsidRPr="00E95B52">
        <w:rPr>
          <w:position w:val="-10"/>
        </w:rPr>
        <w:object w:dxaOrig="1359" w:dyaOrig="320" w14:anchorId="50682C07">
          <v:shape id="_x0000_i1050" type="#_x0000_t75" style="width:67.5pt;height:16.5pt" o:ole="">
            <v:imagedata r:id="rId59" o:title=""/>
          </v:shape>
          <o:OLEObject Type="Embed" ProgID="Equation.DSMT4" ShapeID="_x0000_i1050" DrawAspect="Content" ObjectID="_1671189856" r:id="rId60"/>
        </w:object>
      </w:r>
      <w:r w:rsidR="00E95B52">
        <w:t xml:space="preserve">. </w:t>
      </w:r>
    </w:p>
    <w:p w14:paraId="0E7DF20C" w14:textId="77777777" w:rsidR="00035CEF" w:rsidRDefault="00035CEF" w:rsidP="007A3E60">
      <w:pPr>
        <w:pStyle w:val="Heading3"/>
        <w:jc w:val="both"/>
      </w:pPr>
      <w:bookmarkStart w:id="7" w:name="_Toc368929377"/>
      <w:proofErr w:type="gramStart"/>
      <w:r w:rsidRPr="004E390B">
        <w:t>General  solution</w:t>
      </w:r>
      <w:bookmarkEnd w:id="7"/>
      <w:proofErr w:type="gramEnd"/>
    </w:p>
    <w:p w14:paraId="10BB5C5A" w14:textId="77777777" w:rsidR="00035CEF" w:rsidRPr="00D417AD" w:rsidRDefault="00035CEF" w:rsidP="007A3E60">
      <w:pPr>
        <w:jc w:val="both"/>
      </w:pPr>
      <w:r>
        <w:t>The general solution to the driven differential equation is simply the sum of the homogeneous and particular solutions:</w:t>
      </w:r>
    </w:p>
    <w:p w14:paraId="7ED29FB0" w14:textId="77777777" w:rsidR="00035CEF" w:rsidRDefault="00035CEF" w:rsidP="007A3E60">
      <w:pPr>
        <w:pStyle w:val="MTDisplayEquation"/>
        <w:jc w:val="both"/>
      </w:pPr>
      <w:r>
        <w:tab/>
      </w:r>
      <w:r w:rsidR="00E52204" w:rsidRPr="00035CEF">
        <w:rPr>
          <w:position w:val="-92"/>
        </w:rPr>
        <w:object w:dxaOrig="4580" w:dyaOrig="1579" w14:anchorId="476DDE1C">
          <v:shape id="_x0000_i1051" type="#_x0000_t75" style="width:229.5pt;height:78.75pt" o:ole="">
            <v:imagedata r:id="rId61" o:title=""/>
          </v:shape>
          <o:OLEObject Type="Embed" ProgID="Equation.DSMT4" ShapeID="_x0000_i1051" DrawAspect="Content" ObjectID="_1671189857" r:id="rId62"/>
        </w:object>
      </w:r>
    </w:p>
    <w:p w14:paraId="71452F93" w14:textId="77777777" w:rsidR="00E52204" w:rsidRDefault="00035CEF" w:rsidP="007A3E60">
      <w:pPr>
        <w:jc w:val="both"/>
      </w:pPr>
      <w:r>
        <w:t>We have decomposed the solution into its asymptotic (steady-s</w:t>
      </w:r>
      <w:r w:rsidR="00E52204">
        <w:t>tate) and transient components.</w:t>
      </w:r>
    </w:p>
    <w:p w14:paraId="063F185C" w14:textId="77777777" w:rsidR="001250C6" w:rsidRDefault="00870E31" w:rsidP="007A3E60">
      <w:pPr>
        <w:jc w:val="both"/>
      </w:pPr>
      <w:r>
        <w:t>We are interested in the behavior of this system during a phase-modulated RF pulse. Such broadband pulses</w:t>
      </w:r>
      <w:r w:rsidR="004D33C4">
        <w:t>, which</w:t>
      </w:r>
      <w:r>
        <w:t xml:space="preserve"> can be </w:t>
      </w:r>
      <w:r w:rsidR="004D33C4">
        <w:t>derived</w:t>
      </w:r>
      <w:r>
        <w:t xml:space="preserve"> using the principles of optimum control theory (OCT)</w:t>
      </w:r>
      <w:r w:rsidR="004D33C4">
        <w:t xml:space="preserve">, can significantly increase the signal-to-noise ratio (SNR) for a given peak RF power level </w:t>
      </w:r>
      <w:sdt>
        <w:sdtPr>
          <w:id w:val="-43533196"/>
          <w:citation/>
        </w:sdtPr>
        <w:sdtEndPr/>
        <w:sdtContent>
          <w:r w:rsidR="004D33C4">
            <w:fldChar w:fldCharType="begin"/>
          </w:r>
          <w:r w:rsidR="004D33C4">
            <w:instrText xml:space="preserve"> CITATION Mandal_2013 \l 1033 </w:instrText>
          </w:r>
          <w:r w:rsidR="004D33C4">
            <w:fldChar w:fldCharType="separate"/>
          </w:r>
          <w:r w:rsidR="004D33C4" w:rsidRPr="004D33C4">
            <w:rPr>
              <w:noProof/>
            </w:rPr>
            <w:t>[2]</w:t>
          </w:r>
          <w:r w:rsidR="004D33C4">
            <w:fldChar w:fldCharType="end"/>
          </w:r>
        </w:sdtContent>
      </w:sdt>
      <w:r>
        <w:t xml:space="preserve">. </w:t>
      </w:r>
      <w:r w:rsidR="00E52204">
        <w:t>We would like to remove the transient component</w:t>
      </w:r>
      <w:r w:rsidR="004D33C4">
        <w:t>s</w:t>
      </w:r>
      <w:r w:rsidR="00E52204">
        <w:t xml:space="preserve"> </w:t>
      </w:r>
      <w:r w:rsidR="009D343A">
        <w:t>produced by</w:t>
      </w:r>
      <w:r w:rsidR="004D33C4">
        <w:t xml:space="preserve"> </w:t>
      </w:r>
      <w:r>
        <w:t xml:space="preserve">sudden </w:t>
      </w:r>
      <w:r w:rsidR="00E52204">
        <w:t>change</w:t>
      </w:r>
      <w:r w:rsidR="004D33C4">
        <w:t>s</w:t>
      </w:r>
      <w:r w:rsidR="00E52204">
        <w:t xml:space="preserve"> in input phase</w:t>
      </w:r>
      <w:r w:rsidR="004D33C4">
        <w:t xml:space="preserve"> during such phase-modulated pulses</w:t>
      </w:r>
      <w:r w:rsidR="00E52204">
        <w:t xml:space="preserve">. </w:t>
      </w:r>
      <w:proofErr w:type="gramStart"/>
      <w:r w:rsidR="00E52204">
        <w:t>Let’</w:t>
      </w:r>
      <w:r w:rsidR="00F47FFA">
        <w:t>s</w:t>
      </w:r>
      <w:proofErr w:type="gramEnd"/>
      <w:r w:rsidR="00F47FFA">
        <w:t xml:space="preserve"> assume that</w:t>
      </w:r>
      <w:r w:rsidR="00E52204">
        <w:t xml:space="preserve"> the </w:t>
      </w:r>
      <w:r w:rsidR="00F47FFA">
        <w:t xml:space="preserve">output has reached its steady-state value before the </w:t>
      </w:r>
      <w:r w:rsidR="00E52204">
        <w:t>input phase changes from</w:t>
      </w:r>
      <w:r w:rsidR="00E52204" w:rsidRPr="00E52204">
        <w:rPr>
          <w:position w:val="-10"/>
        </w:rPr>
        <w:object w:dxaOrig="200" w:dyaOrig="320" w14:anchorId="5CEEC2A5">
          <v:shape id="_x0000_i1052" type="#_x0000_t75" style="width:10.5pt;height:16.5pt" o:ole="">
            <v:imagedata r:id="rId63" o:title=""/>
          </v:shape>
          <o:OLEObject Type="Embed" ProgID="Equation.DSMT4" ShapeID="_x0000_i1052" DrawAspect="Content" ObjectID="_1671189858" r:id="rId64"/>
        </w:object>
      </w:r>
      <w:r w:rsidR="00E52204">
        <w:t>to</w:t>
      </w:r>
      <w:r w:rsidR="00E52204" w:rsidRPr="00E52204">
        <w:rPr>
          <w:position w:val="-10"/>
        </w:rPr>
        <w:object w:dxaOrig="260" w:dyaOrig="320" w14:anchorId="4EAE120D">
          <v:shape id="_x0000_i1053" type="#_x0000_t75" style="width:12.75pt;height:16.5pt" o:ole="">
            <v:imagedata r:id="rId65" o:title=""/>
          </v:shape>
          <o:OLEObject Type="Embed" ProgID="Equation.DSMT4" ShapeID="_x0000_i1053" DrawAspect="Content" ObjectID="_1671189859" r:id="rId66"/>
        </w:object>
      </w:r>
      <w:r w:rsidR="00E52204">
        <w:t>at</w:t>
      </w:r>
      <w:r w:rsidR="00F47FFA">
        <w:t xml:space="preserve"> time</w:t>
      </w:r>
      <w:r w:rsidR="00E52204" w:rsidRPr="00E52204">
        <w:rPr>
          <w:position w:val="-6"/>
        </w:rPr>
        <w:object w:dxaOrig="540" w:dyaOrig="279" w14:anchorId="06F75BF6">
          <v:shape id="_x0000_i1054" type="#_x0000_t75" style="width:26.25pt;height:13.5pt" o:ole="">
            <v:imagedata r:id="rId67" o:title=""/>
          </v:shape>
          <o:OLEObject Type="Embed" ProgID="Equation.DSMT4" ShapeID="_x0000_i1054" DrawAspect="Content" ObjectID="_1671189860" r:id="rId68"/>
        </w:object>
      </w:r>
      <w:r w:rsidR="00E52204">
        <w:t xml:space="preserve">. </w:t>
      </w:r>
      <w:r>
        <w:t xml:space="preserve">We can simply change the effective RF phase to </w:t>
      </w:r>
      <w:r w:rsidRPr="00870E31">
        <w:rPr>
          <w:position w:val="-14"/>
        </w:rPr>
        <w:object w:dxaOrig="1260" w:dyaOrig="380" w14:anchorId="5A8F9AAC">
          <v:shape id="_x0000_i1055" type="#_x0000_t75" style="width:61.5pt;height:18.75pt" o:ole="">
            <v:imagedata r:id="rId69" o:title=""/>
          </v:shape>
          <o:OLEObject Type="Embed" ProgID="Equation.DSMT4" ShapeID="_x0000_i1055" DrawAspect="Content" ObjectID="_1671189861" r:id="rId70"/>
        </w:object>
      </w:r>
      <w:r>
        <w:t>in order to use the solution we derived earlier (for a step at</w:t>
      </w:r>
      <w:r w:rsidRPr="00870E31">
        <w:rPr>
          <w:position w:val="-6"/>
        </w:rPr>
        <w:object w:dxaOrig="499" w:dyaOrig="279" w14:anchorId="522D9C10">
          <v:shape id="_x0000_i1056" type="#_x0000_t75" style="width:24pt;height:13.5pt" o:ole="">
            <v:imagedata r:id="rId71" o:title=""/>
          </v:shape>
          <o:OLEObject Type="Embed" ProgID="Equation.DSMT4" ShapeID="_x0000_i1056" DrawAspect="Content" ObjectID="_1671189862" r:id="rId72"/>
        </w:object>
      </w:r>
      <w:r w:rsidR="001C5C5C">
        <w:t>) in this situation (for</w:t>
      </w:r>
      <w:r>
        <w:t xml:space="preserve"> a step at</w:t>
      </w:r>
      <w:r w:rsidRPr="00870E31">
        <w:rPr>
          <w:position w:val="-6"/>
        </w:rPr>
        <w:object w:dxaOrig="540" w:dyaOrig="279" w14:anchorId="3AC8FB03">
          <v:shape id="_x0000_i1057" type="#_x0000_t75" style="width:26.25pt;height:13.5pt" o:ole="">
            <v:imagedata r:id="rId73" o:title=""/>
          </v:shape>
          <o:OLEObject Type="Embed" ProgID="Equation.DSMT4" ShapeID="_x0000_i1057" DrawAspect="Content" ObjectID="_1671189863" r:id="rId74"/>
        </w:object>
      </w:r>
      <w:r>
        <w:t xml:space="preserve">). </w:t>
      </w:r>
    </w:p>
    <w:p w14:paraId="3D9641F0" w14:textId="77777777" w:rsidR="001250C6" w:rsidRDefault="00E52204" w:rsidP="007A3E60">
      <w:pPr>
        <w:jc w:val="both"/>
      </w:pPr>
      <w:r>
        <w:t xml:space="preserve">In this case the initial amplitude of the </w:t>
      </w:r>
      <w:r w:rsidR="00F47FFA">
        <w:t>transient</w:t>
      </w:r>
      <w:r>
        <w:t xml:space="preserve"> component is given by</w:t>
      </w:r>
    </w:p>
    <w:p w14:paraId="486C56B9" w14:textId="77777777" w:rsidR="001250C6" w:rsidRDefault="001250C6" w:rsidP="007A3E60">
      <w:pPr>
        <w:pStyle w:val="MTDisplayEquation"/>
        <w:jc w:val="both"/>
      </w:pPr>
      <w:r>
        <w:tab/>
      </w:r>
      <w:r w:rsidRPr="001250C6">
        <w:rPr>
          <w:position w:val="-18"/>
        </w:rPr>
        <w:object w:dxaOrig="6480" w:dyaOrig="480" w14:anchorId="4B527CD4">
          <v:shape id="_x0000_i1058" type="#_x0000_t75" style="width:324.75pt;height:24pt" o:ole="">
            <v:imagedata r:id="rId75" o:title=""/>
          </v:shape>
          <o:OLEObject Type="Embed" ProgID="Equation.DSMT4" ShapeID="_x0000_i1058" DrawAspect="Content" ObjectID="_1671189864" r:id="rId76"/>
        </w:object>
      </w:r>
    </w:p>
    <w:p w14:paraId="7F47DC6E" w14:textId="77777777" w:rsidR="00F47FFA" w:rsidRDefault="00E52204" w:rsidP="007A3E60">
      <w:pPr>
        <w:jc w:val="both"/>
      </w:pPr>
      <w:r>
        <w:t>Unfortunately, this quantity is non-zero except for the trivial case of no phase change (</w:t>
      </w:r>
      <w:r w:rsidRPr="00E52204">
        <w:rPr>
          <w:position w:val="-10"/>
        </w:rPr>
        <w:object w:dxaOrig="620" w:dyaOrig="320" w14:anchorId="368BA995">
          <v:shape id="_x0000_i1059" type="#_x0000_t75" style="width:31.5pt;height:16.5pt" o:ole="">
            <v:imagedata r:id="rId77" o:title=""/>
          </v:shape>
          <o:OLEObject Type="Embed" ProgID="Equation.DSMT4" ShapeID="_x0000_i1059" DrawAspect="Content" ObjectID="_1671189865" r:id="rId78"/>
        </w:object>
      </w:r>
      <w:r w:rsidR="00F47FFA">
        <w:t>). Therefore the transient component cannot be removed.</w:t>
      </w:r>
    </w:p>
    <w:p w14:paraId="02E07761" w14:textId="77777777" w:rsidR="00035CEF" w:rsidRDefault="00F47FFA" w:rsidP="007A3E60">
      <w:pPr>
        <w:jc w:val="both"/>
      </w:pPr>
      <w:r>
        <w:t>H</w:t>
      </w:r>
      <w:r w:rsidR="00760C48">
        <w:t>owever, the situation changes when</w:t>
      </w:r>
      <w:r>
        <w:t xml:space="preserve"> we have a li</w:t>
      </w:r>
      <w:r w:rsidR="00760C48">
        <w:t xml:space="preserve">nearly-polarized input voltage. Such voltage sources are the norm at NMR frequencies up to several hundred </w:t>
      </w:r>
      <w:proofErr w:type="spellStart"/>
      <w:r w:rsidR="00760C48">
        <w:t>MHz.</w:t>
      </w:r>
      <w:proofErr w:type="spellEnd"/>
      <w:r w:rsidR="00760C48">
        <w:t xml:space="preserve"> </w:t>
      </w:r>
      <w:r>
        <w:t>In this case</w:t>
      </w:r>
    </w:p>
    <w:p w14:paraId="78506AD3" w14:textId="77777777" w:rsidR="00F47FFA" w:rsidRDefault="00F47FFA" w:rsidP="007A3E60">
      <w:pPr>
        <w:pStyle w:val="MTDisplayEquation"/>
        <w:jc w:val="both"/>
      </w:pPr>
      <w:r>
        <w:lastRenderedPageBreak/>
        <w:tab/>
      </w:r>
      <w:r w:rsidRPr="00F47FFA">
        <w:rPr>
          <w:position w:val="-24"/>
        </w:rPr>
        <w:object w:dxaOrig="4680" w:dyaOrig="620" w14:anchorId="26F5876E">
          <v:shape id="_x0000_i1060" type="#_x0000_t75" style="width:234pt;height:31.5pt" o:ole="">
            <v:imagedata r:id="rId79" o:title=""/>
          </v:shape>
          <o:OLEObject Type="Embed" ProgID="Equation.DSMT4" ShapeID="_x0000_i1060" DrawAspect="Content" ObjectID="_1671189866" r:id="rId80"/>
        </w:object>
      </w:r>
    </w:p>
    <w:p w14:paraId="401F0F66" w14:textId="77777777" w:rsidR="00F47FFA" w:rsidRDefault="00F47FFA" w:rsidP="007A3E60">
      <w:pPr>
        <w:jc w:val="both"/>
      </w:pPr>
      <w:r>
        <w:t>The differential equation is linear, so the particular solution in this case can easily be found by superposition. It is given by</w:t>
      </w:r>
      <w:r w:rsidRPr="006C27D8">
        <w:rPr>
          <w:position w:val="-14"/>
        </w:rPr>
        <w:object w:dxaOrig="1860" w:dyaOrig="400" w14:anchorId="345959AF">
          <v:shape id="_x0000_i1061" type="#_x0000_t75" style="width:93pt;height:21pt" o:ole="">
            <v:imagedata r:id="rId81" o:title=""/>
          </v:shape>
          <o:OLEObject Type="Embed" ProgID="Equation.DSMT4" ShapeID="_x0000_i1061" DrawAspect="Content" ObjectID="_1671189867" r:id="rId82"/>
        </w:object>
      </w:r>
      <w:r>
        <w:t xml:space="preserve">, where </w:t>
      </w:r>
      <w:r w:rsidRPr="006C27D8">
        <w:rPr>
          <w:position w:val="-12"/>
        </w:rPr>
        <w:object w:dxaOrig="620" w:dyaOrig="360" w14:anchorId="62D2566E">
          <v:shape id="_x0000_i1062" type="#_x0000_t75" style="width:31.5pt;height:18pt" o:ole="">
            <v:imagedata r:id="rId83" o:title=""/>
          </v:shape>
          <o:OLEObject Type="Embed" ProgID="Equation.DSMT4" ShapeID="_x0000_i1062" DrawAspect="Content" ObjectID="_1671189868" r:id="rId84"/>
        </w:object>
      </w:r>
      <w:r>
        <w:t xml:space="preserve">is the solution for one circularly polarized component that we found earlier, and </w:t>
      </w:r>
      <w:r w:rsidRPr="006C27D8">
        <w:rPr>
          <w:position w:val="-12"/>
        </w:rPr>
        <w:object w:dxaOrig="639" w:dyaOrig="360" w14:anchorId="3A4A9B38">
          <v:shape id="_x0000_i1063" type="#_x0000_t75" style="width:31.5pt;height:18pt" o:ole="">
            <v:imagedata r:id="rId85" o:title=""/>
          </v:shape>
          <o:OLEObject Type="Embed" ProgID="Equation.DSMT4" ShapeID="_x0000_i1063" DrawAspect="Content" ObjectID="_1671189869" r:id="rId86"/>
        </w:object>
      </w:r>
      <w:r>
        <w:t>is the solution for the other component. The latter can be obtained from the former through the substitutions</w:t>
      </w:r>
      <w:r w:rsidRPr="006C27D8">
        <w:rPr>
          <w:position w:val="-6"/>
        </w:rPr>
        <w:object w:dxaOrig="880" w:dyaOrig="220" w14:anchorId="5B318457">
          <v:shape id="_x0000_i1064" type="#_x0000_t75" style="width:43.5pt;height:10.5pt" o:ole="">
            <v:imagedata r:id="rId87" o:title=""/>
          </v:shape>
          <o:OLEObject Type="Embed" ProgID="Equation.DSMT4" ShapeID="_x0000_i1064" DrawAspect="Content" ObjectID="_1671189870" r:id="rId88"/>
        </w:object>
      </w:r>
      <w:r>
        <w:t>and</w:t>
      </w:r>
      <w:r w:rsidRPr="00412555">
        <w:rPr>
          <w:position w:val="-10"/>
        </w:rPr>
        <w:object w:dxaOrig="800" w:dyaOrig="320" w14:anchorId="15AEE502">
          <v:shape id="_x0000_i1065" type="#_x0000_t75" style="width:40.5pt;height:16.5pt" o:ole="">
            <v:imagedata r:id="rId89" o:title=""/>
          </v:shape>
          <o:OLEObject Type="Embed" ProgID="Equation.DSMT4" ShapeID="_x0000_i1065" DrawAspect="Content" ObjectID="_1671189871" r:id="rId90"/>
        </w:object>
      </w:r>
      <w:r>
        <w:t>.</w:t>
      </w:r>
    </w:p>
    <w:p w14:paraId="029E9872" w14:textId="77777777" w:rsidR="00F47FFA" w:rsidRDefault="00F47FFA" w:rsidP="007A3E60">
      <w:pPr>
        <w:jc w:val="both"/>
      </w:pPr>
      <w:r>
        <w:t>The general solution is now given by</w:t>
      </w:r>
    </w:p>
    <w:p w14:paraId="194AFF78" w14:textId="77777777" w:rsidR="00F47FFA" w:rsidRDefault="00F47FFA" w:rsidP="007A3E60">
      <w:pPr>
        <w:pStyle w:val="MTDisplayEquation"/>
        <w:jc w:val="both"/>
      </w:pPr>
      <w:r>
        <w:tab/>
      </w:r>
      <w:r w:rsidR="002518C2" w:rsidRPr="00F47FFA">
        <w:rPr>
          <w:position w:val="-94"/>
        </w:rPr>
        <w:object w:dxaOrig="6660" w:dyaOrig="1719" w14:anchorId="71944AAD">
          <v:shape id="_x0000_i1066" type="#_x0000_t75" style="width:333pt;height:86.25pt" o:ole="">
            <v:imagedata r:id="rId91" o:title=""/>
          </v:shape>
          <o:OLEObject Type="Embed" ProgID="Equation.DSMT4" ShapeID="_x0000_i1066" DrawAspect="Content" ObjectID="_1671189872" r:id="rId92"/>
        </w:object>
      </w:r>
    </w:p>
    <w:p w14:paraId="6D375EF5" w14:textId="77777777" w:rsidR="00F47FFA" w:rsidRDefault="00F47FFA" w:rsidP="007A3E60">
      <w:pPr>
        <w:jc w:val="both"/>
      </w:pPr>
      <w:r>
        <w:t xml:space="preserve">Now the initial amplitude of the transient component for a phase change at time </w:t>
      </w:r>
      <w:r w:rsidRPr="00F47FFA">
        <w:rPr>
          <w:position w:val="-6"/>
        </w:rPr>
        <w:object w:dxaOrig="540" w:dyaOrig="279" w14:anchorId="6101BD97">
          <v:shape id="_x0000_i1067" type="#_x0000_t75" style="width:26.25pt;height:13.5pt" o:ole="">
            <v:imagedata r:id="rId93" o:title=""/>
          </v:shape>
          <o:OLEObject Type="Embed" ProgID="Equation.DSMT4" ShapeID="_x0000_i1067" DrawAspect="Content" ObjectID="_1671189873" r:id="rId94"/>
        </w:object>
      </w:r>
      <w:r>
        <w:t>is given by</w:t>
      </w:r>
      <w:r w:rsidRPr="00F47FFA">
        <w:rPr>
          <w:position w:val="-16"/>
        </w:rPr>
        <w:object w:dxaOrig="6700" w:dyaOrig="440" w14:anchorId="1AD335AE">
          <v:shape id="_x0000_i1068" type="#_x0000_t75" style="width:334.5pt;height:22.5pt" o:ole="">
            <v:imagedata r:id="rId95" o:title=""/>
          </v:shape>
          <o:OLEObject Type="Embed" ProgID="Equation.DSMT4" ShapeID="_x0000_i1068" DrawAspect="Content" ObjectID="_1671189874" r:id="rId96"/>
        </w:object>
      </w:r>
      <w:r>
        <w:t>. The condition for cancelling the transient is then given by</w:t>
      </w:r>
    </w:p>
    <w:p w14:paraId="0042CEF9" w14:textId="77777777" w:rsidR="00F47FFA" w:rsidRDefault="00F47FFA" w:rsidP="007A3E60">
      <w:pPr>
        <w:pStyle w:val="MTDisplayEquation"/>
        <w:jc w:val="both"/>
      </w:pPr>
      <w:r>
        <w:tab/>
      </w:r>
      <w:r w:rsidR="00CB6800" w:rsidRPr="00CB6800">
        <w:rPr>
          <w:position w:val="-14"/>
        </w:rPr>
        <w:object w:dxaOrig="3500" w:dyaOrig="400" w14:anchorId="33BF164C">
          <v:shape id="_x0000_i1069" type="#_x0000_t75" style="width:175.5pt;height:21pt" o:ole="">
            <v:imagedata r:id="rId97" o:title=""/>
          </v:shape>
          <o:OLEObject Type="Embed" ProgID="Equation.DSMT4" ShapeID="_x0000_i1069" DrawAspect="Content" ObjectID="_1671189875" r:id="rId98"/>
        </w:object>
      </w:r>
    </w:p>
    <w:p w14:paraId="1E0AE493" w14:textId="77777777" w:rsidR="00CB6800" w:rsidRDefault="00CB6800" w:rsidP="007A3E60">
      <w:pPr>
        <w:jc w:val="both"/>
      </w:pPr>
      <w:r>
        <w:t xml:space="preserve">This equation </w:t>
      </w:r>
      <w:r w:rsidR="00E36218">
        <w:t xml:space="preserve">is satisfied when the steady-state RF waveforms of the previous and current pulse segments cross each other. It </w:t>
      </w:r>
      <w:r>
        <w:t>has the same trivial solution of no phase change (</w:t>
      </w:r>
      <w:r w:rsidRPr="00E52204">
        <w:rPr>
          <w:position w:val="-10"/>
        </w:rPr>
        <w:object w:dxaOrig="620" w:dyaOrig="320" w14:anchorId="44C74364">
          <v:shape id="_x0000_i1070" type="#_x0000_t75" style="width:31.5pt;height:16.5pt" o:ole="">
            <v:imagedata r:id="rId77" o:title=""/>
          </v:shape>
          <o:OLEObject Type="Embed" ProgID="Equation.DSMT4" ShapeID="_x0000_i1070" DrawAspect="Content" ObjectID="_1671189876" r:id="rId99"/>
        </w:object>
      </w:r>
      <w:r>
        <w:t xml:space="preserve">) </w:t>
      </w:r>
      <w:r w:rsidR="00F36512">
        <w:t>that we</w:t>
      </w:r>
      <w:r>
        <w:t xml:space="preserve"> found earlier. However, the symmetry of the cosine function </w:t>
      </w:r>
      <w:r w:rsidR="00A3533B">
        <w:t xml:space="preserve">about 0 </w:t>
      </w:r>
      <w:r>
        <w:t>also provides another solution. Since</w:t>
      </w:r>
      <w:r w:rsidRPr="00CB6800">
        <w:rPr>
          <w:position w:val="-10"/>
        </w:rPr>
        <w:object w:dxaOrig="1660" w:dyaOrig="320" w14:anchorId="2B712EBE">
          <v:shape id="_x0000_i1071" type="#_x0000_t75" style="width:82.5pt;height:16.5pt" o:ole="">
            <v:imagedata r:id="rId100" o:title=""/>
          </v:shape>
          <o:OLEObject Type="Embed" ProgID="Equation.DSMT4" ShapeID="_x0000_i1071" DrawAspect="Content" ObjectID="_1671189877" r:id="rId101"/>
        </w:object>
      </w:r>
      <w:r>
        <w:t>, the equation is also satisfied if</w:t>
      </w:r>
    </w:p>
    <w:p w14:paraId="22EFA523" w14:textId="77777777" w:rsidR="00CB6800" w:rsidRDefault="00CB6800" w:rsidP="007A3E60">
      <w:pPr>
        <w:pStyle w:val="MTDisplayEquation"/>
        <w:jc w:val="both"/>
      </w:pPr>
      <w:r>
        <w:tab/>
      </w:r>
      <w:r w:rsidRPr="00CB6800">
        <w:rPr>
          <w:position w:val="-52"/>
        </w:rPr>
        <w:object w:dxaOrig="2900" w:dyaOrig="1160" w14:anchorId="301AF994">
          <v:shape id="_x0000_i1072" type="#_x0000_t75" style="width:145.5pt;height:57.75pt" o:ole="">
            <v:imagedata r:id="rId102" o:title=""/>
          </v:shape>
          <o:OLEObject Type="Embed" ProgID="Equation.DSMT4" ShapeID="_x0000_i1072" DrawAspect="Content" ObjectID="_1671189878" r:id="rId103"/>
        </w:object>
      </w:r>
    </w:p>
    <w:p w14:paraId="5E9EE763" w14:textId="77777777" w:rsidR="00E36218" w:rsidRDefault="006267B2" w:rsidP="007A3E60">
      <w:pPr>
        <w:jc w:val="both"/>
      </w:pPr>
      <w:r>
        <w:t>This condition is satisfied twice during each</w:t>
      </w:r>
      <w:r w:rsidR="00E36218">
        <w:t xml:space="preserve"> RF cycle. These</w:t>
      </w:r>
      <w:r>
        <w:t xml:space="preserve"> crossing locations</w:t>
      </w:r>
      <w:r w:rsidR="00E36218">
        <w:t xml:space="preserve"> are separated by half a cycle, </w:t>
      </w:r>
      <w:proofErr w:type="gramStart"/>
      <w:r w:rsidR="00E36218">
        <w:t>i.e.</w:t>
      </w:r>
      <w:proofErr w:type="gramEnd"/>
      <w:r w:rsidR="00E36218">
        <w:t xml:space="preserve"> by a time </w:t>
      </w:r>
      <w:r w:rsidR="00E36218" w:rsidRPr="00275018">
        <w:rPr>
          <w:position w:val="-4"/>
        </w:rPr>
        <w:object w:dxaOrig="380" w:dyaOrig="260" w14:anchorId="15E57258">
          <v:shape id="_x0000_i1073" type="#_x0000_t75" style="width:18.75pt;height:12.75pt" o:ole="">
            <v:imagedata r:id="rId104" o:title=""/>
          </v:shape>
          <o:OLEObject Type="Embed" ProgID="Equation.DSMT4" ShapeID="_x0000_i1073" DrawAspect="Content" ObjectID="_1671189879" r:id="rId105"/>
        </w:object>
      </w:r>
      <w:r w:rsidR="00E36218">
        <w:t xml:space="preserve"> such that</w:t>
      </w:r>
      <w:r w:rsidR="00E36218" w:rsidRPr="00C67026">
        <w:rPr>
          <w:position w:val="-14"/>
        </w:rPr>
        <w:object w:dxaOrig="1300" w:dyaOrig="400" w14:anchorId="1E6049B3">
          <v:shape id="_x0000_i1074" type="#_x0000_t75" style="width:65.25pt;height:21pt" o:ole="">
            <v:imagedata r:id="rId106" o:title=""/>
          </v:shape>
          <o:OLEObject Type="Embed" ProgID="Equation.DSMT4" ShapeID="_x0000_i1074" DrawAspect="Content" ObjectID="_1671189880" r:id="rId107"/>
        </w:object>
      </w:r>
      <w:r w:rsidR="00E36218">
        <w:t xml:space="preserve"> . In addition, the values of coil current at these crossing points are inverses of each other, </w:t>
      </w:r>
      <w:proofErr w:type="gramStart"/>
      <w:r w:rsidR="00E36218">
        <w:t>because of the fact that</w:t>
      </w:r>
      <w:proofErr w:type="gramEnd"/>
      <w:r w:rsidR="00E36218" w:rsidRPr="006E3A94">
        <w:rPr>
          <w:position w:val="-10"/>
        </w:rPr>
        <w:object w:dxaOrig="2060" w:dyaOrig="320" w14:anchorId="6EF8268D">
          <v:shape id="_x0000_i1075" type="#_x0000_t75" style="width:103.5pt;height:16.5pt" o:ole="">
            <v:imagedata r:id="rId108" o:title=""/>
          </v:shape>
          <o:OLEObject Type="Embed" ProgID="Equation.DSMT4" ShapeID="_x0000_i1075" DrawAspect="Content" ObjectID="_1671189881" r:id="rId109"/>
        </w:object>
      </w:r>
      <w:r w:rsidR="00E36218">
        <w:t xml:space="preserve">. </w:t>
      </w:r>
      <w:proofErr w:type="gramStart"/>
      <w:r w:rsidR="00E36218">
        <w:t>Thus</w:t>
      </w:r>
      <w:proofErr w:type="gramEnd"/>
      <w:r w:rsidR="00E36218">
        <w:t xml:space="preserve"> the transient components can be cancelled by keeping track of the absolute RF phase</w:t>
      </w:r>
      <w:r w:rsidR="00E36218" w:rsidRPr="00CB6800">
        <w:rPr>
          <w:position w:val="-6"/>
        </w:rPr>
        <w:object w:dxaOrig="380" w:dyaOrig="279" w14:anchorId="40EBD6D9">
          <v:shape id="_x0000_i1076" type="#_x0000_t75" style="width:18.75pt;height:13.5pt" o:ole="">
            <v:imagedata r:id="rId110" o:title=""/>
          </v:shape>
          <o:OLEObject Type="Embed" ProgID="Equation.DSMT4" ShapeID="_x0000_i1076" DrawAspect="Content" ObjectID="_1671189882" r:id="rId111"/>
        </w:object>
      </w:r>
      <w:r w:rsidR="00E36218">
        <w:t xml:space="preserve">when the phase is switched, as indicated in </w:t>
      </w:r>
      <w:r w:rsidR="00E36218">
        <w:fldChar w:fldCharType="begin"/>
      </w:r>
      <w:r w:rsidR="00E36218">
        <w:instrText xml:space="preserve"> REF _Ref353546348 \h  \* MERGEFORMAT </w:instrText>
      </w:r>
      <w:r w:rsidR="00E36218">
        <w:fldChar w:fldCharType="separate"/>
      </w:r>
      <w:r w:rsidR="004D33C4">
        <w:t xml:space="preserve">Figure </w:t>
      </w:r>
      <w:r w:rsidR="004D33C4">
        <w:rPr>
          <w:noProof/>
        </w:rPr>
        <w:t>2</w:t>
      </w:r>
      <w:r w:rsidR="00E36218">
        <w:fldChar w:fldCharType="end"/>
      </w:r>
      <w:r w:rsidR="00E36218">
        <w:t>.</w:t>
      </w:r>
    </w:p>
    <w:p w14:paraId="111F993C" w14:textId="77777777" w:rsidR="000B200A" w:rsidRDefault="00F76486" w:rsidP="007A3E60">
      <w:pPr>
        <w:jc w:val="center"/>
      </w:pPr>
      <w:r>
        <w:rPr>
          <w:noProof/>
        </w:rPr>
        <w:lastRenderedPageBreak/>
        <w:drawing>
          <wp:inline distT="0" distB="0" distL="0" distR="0" wp14:anchorId="329E24C4" wp14:editId="77F53630">
            <wp:extent cx="2965752" cy="2191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65979" cy="2191663"/>
                    </a:xfrm>
                    <a:prstGeom prst="rect">
                      <a:avLst/>
                    </a:prstGeom>
                    <a:noFill/>
                    <a:ln>
                      <a:noFill/>
                    </a:ln>
                  </pic:spPr>
                </pic:pic>
              </a:graphicData>
            </a:graphic>
          </wp:inline>
        </w:drawing>
      </w:r>
    </w:p>
    <w:p w14:paraId="0446453A" w14:textId="77777777" w:rsidR="000B200A" w:rsidRDefault="000B200A" w:rsidP="007A3E60">
      <w:pPr>
        <w:pStyle w:val="Caption"/>
        <w:jc w:val="center"/>
      </w:pPr>
      <w:bookmarkStart w:id="8" w:name="_Ref353546348"/>
      <w:r>
        <w:t xml:space="preserve">Figure </w:t>
      </w:r>
      <w:fldSimple w:instr=" SEQ Figure \* ARABIC ">
        <w:r w:rsidR="004D33C4">
          <w:rPr>
            <w:noProof/>
          </w:rPr>
          <w:t>2</w:t>
        </w:r>
      </w:fldSimple>
      <w:bookmarkEnd w:id="8"/>
      <w:r>
        <w:t xml:space="preserve">: Graphical explanation of the transient elimination principle. The RF waveform corresponding to the initial phase (assumed to be </w:t>
      </w:r>
      <w:r>
        <w:sym w:font="Symbol" w:char="F066"/>
      </w:r>
      <w:r>
        <w:t xml:space="preserve"> = 0) is shown as the solid line, while waveforms corresponding to various phase offsets are shown as dashed lines. It is possible to switch to one of these phases without generating a transient if the switching occurs at the times indicated by circles, i.e., when the initial and final waveforms intersect each other.</w:t>
      </w:r>
    </w:p>
    <w:p w14:paraId="16DA7EEA" w14:textId="77777777" w:rsidR="00E36218" w:rsidRDefault="00E36218" w:rsidP="00E36218">
      <w:pPr>
        <w:jc w:val="both"/>
      </w:pPr>
      <w:r>
        <w:t xml:space="preserve">The fact that crossing points are separated by half an RF cycle means that the maximum timing adjustment </w:t>
      </w:r>
      <w:r w:rsidRPr="008C13BF">
        <w:rPr>
          <w:position w:val="-14"/>
        </w:rPr>
        <w:object w:dxaOrig="520" w:dyaOrig="380" w14:anchorId="152CB81E">
          <v:shape id="_x0000_i1077" type="#_x0000_t75" style="width:26.25pt;height:18.75pt" o:ole="">
            <v:imagedata r:id="rId113" o:title=""/>
          </v:shape>
          <o:OLEObject Type="Embed" ProgID="Equation.DSMT4" ShapeID="_x0000_i1077" DrawAspect="Content" ObjectID="_1671189883" r:id="rId114"/>
        </w:object>
      </w:r>
      <w:r>
        <w:t>required for phase-switching instants to coincide with crossing points is one quarter of a cycle, i.e., it is sufficient if</w:t>
      </w:r>
      <w:r w:rsidRPr="008C13BF">
        <w:rPr>
          <w:position w:val="-16"/>
        </w:rPr>
        <w:object w:dxaOrig="1500" w:dyaOrig="440" w14:anchorId="6FA000EE">
          <v:shape id="_x0000_i1078" type="#_x0000_t75" style="width:75pt;height:21pt" o:ole="">
            <v:imagedata r:id="rId115" o:title=""/>
          </v:shape>
          <o:OLEObject Type="Embed" ProgID="Equation.DSMT4" ShapeID="_x0000_i1078" DrawAspect="Content" ObjectID="_1671189884" r:id="rId116"/>
        </w:object>
      </w:r>
      <w:r>
        <w:t xml:space="preserve">. For complex OCT pulses we expect </w:t>
      </w:r>
      <w:r w:rsidRPr="00C67026">
        <w:rPr>
          <w:position w:val="-16"/>
        </w:rPr>
        <w:object w:dxaOrig="920" w:dyaOrig="440" w14:anchorId="6850A6D7">
          <v:shape id="_x0000_i1079" type="#_x0000_t75" style="width:45.75pt;height:21pt" o:ole="">
            <v:imagedata r:id="rId117" o:title=""/>
          </v:shape>
          <o:OLEObject Type="Embed" ProgID="Equation.DSMT4" ShapeID="_x0000_i1079" DrawAspect="Content" ObjectID="_1671189885" r:id="rId118"/>
        </w:object>
      </w:r>
      <w:r>
        <w:t>to be uniformly distributed between</w:t>
      </w:r>
      <w:r w:rsidRPr="00C67026">
        <w:rPr>
          <w:position w:val="-6"/>
        </w:rPr>
        <w:object w:dxaOrig="639" w:dyaOrig="279" w14:anchorId="791D7406">
          <v:shape id="_x0000_i1080" type="#_x0000_t75" style="width:31.5pt;height:13.5pt" o:ole="">
            <v:imagedata r:id="rId119" o:title=""/>
          </v:shape>
          <o:OLEObject Type="Embed" ProgID="Equation.DSMT4" ShapeID="_x0000_i1080" DrawAspect="Content" ObjectID="_1671189886" r:id="rId120"/>
        </w:object>
      </w:r>
      <w:r>
        <w:t xml:space="preserve">, which results in a standard deviation of </w:t>
      </w:r>
      <w:r w:rsidRPr="00C67026">
        <w:rPr>
          <w:position w:val="-18"/>
        </w:rPr>
        <w:object w:dxaOrig="1640" w:dyaOrig="480" w14:anchorId="79F8F5EC">
          <v:shape id="_x0000_i1081" type="#_x0000_t75" style="width:81.75pt;height:24pt" o:ole="">
            <v:imagedata r:id="rId121" o:title=""/>
          </v:shape>
          <o:OLEObject Type="Embed" ProgID="Equation.DSMT4" ShapeID="_x0000_i1081" DrawAspect="Content" ObjectID="_1671189887" r:id="rId122"/>
        </w:object>
      </w:r>
      <w:r>
        <w:t xml:space="preserve">degrees. </w:t>
      </w:r>
    </w:p>
    <w:p w14:paraId="57439D5D" w14:textId="77777777" w:rsidR="00EB2CE4" w:rsidRDefault="00CB6800" w:rsidP="007A3E60">
      <w:pPr>
        <w:jc w:val="both"/>
      </w:pPr>
      <w:r>
        <w:t xml:space="preserve">In broadband pulse design problems it is often convenient to </w:t>
      </w:r>
      <w:r w:rsidR="006267B2">
        <w:t>express the crossing</w:t>
      </w:r>
      <w:r w:rsidR="00EB2CE4">
        <w:t xml:space="preserve"> </w:t>
      </w:r>
      <w:r w:rsidR="00A3533B">
        <w:t>condition</w:t>
      </w:r>
      <w:r w:rsidR="00EB2CE4">
        <w:t xml:space="preserve"> as</w:t>
      </w:r>
    </w:p>
    <w:p w14:paraId="57F8E821" w14:textId="77777777" w:rsidR="00EB2CE4" w:rsidRDefault="00EB2CE4" w:rsidP="007A3E60">
      <w:pPr>
        <w:pStyle w:val="MTDisplayEquation"/>
        <w:jc w:val="both"/>
      </w:pPr>
      <w:r>
        <w:tab/>
      </w:r>
      <w:r w:rsidR="006267B2" w:rsidRPr="00EB2CE4">
        <w:rPr>
          <w:position w:val="-32"/>
        </w:rPr>
        <w:object w:dxaOrig="4099" w:dyaOrig="760" w14:anchorId="5EFF66BA">
          <v:shape id="_x0000_i1082" type="#_x0000_t75" style="width:204.75pt;height:38.25pt" o:ole="">
            <v:imagedata r:id="rId123" o:title=""/>
          </v:shape>
          <o:OLEObject Type="Embed" ProgID="Equation.DSMT4" ShapeID="_x0000_i1082" DrawAspect="Content" ObjectID="_1671189888" r:id="rId124"/>
        </w:object>
      </w:r>
    </w:p>
    <w:p w14:paraId="02EE10AF" w14:textId="77777777" w:rsidR="00CB6800" w:rsidRDefault="00EB2CE4" w:rsidP="007A3E60">
      <w:pPr>
        <w:jc w:val="both"/>
      </w:pPr>
      <w:r>
        <w:t xml:space="preserve">We </w:t>
      </w:r>
      <w:r w:rsidR="00F36512">
        <w:t xml:space="preserve">will </w:t>
      </w:r>
      <w:r>
        <w:t>write t</w:t>
      </w:r>
      <w:r w:rsidR="00CB6800">
        <w:t>he absolute phase as</w:t>
      </w:r>
      <w:r w:rsidR="006267B2" w:rsidRPr="006267B2">
        <w:rPr>
          <w:position w:val="-16"/>
        </w:rPr>
        <w:object w:dxaOrig="2079" w:dyaOrig="440" w14:anchorId="0714E17D">
          <v:shape id="_x0000_i1083" type="#_x0000_t75" style="width:103.5pt;height:22.5pt" o:ole="">
            <v:imagedata r:id="rId125" o:title=""/>
          </v:shape>
          <o:OLEObject Type="Embed" ProgID="Equation.DSMT4" ShapeID="_x0000_i1083" DrawAspect="Content" ObjectID="_1671189889" r:id="rId126"/>
        </w:object>
      </w:r>
      <w:r w:rsidR="00CB6800">
        <w:t xml:space="preserve">, where </w:t>
      </w:r>
      <w:r w:rsidR="00CB6800" w:rsidRPr="00CB6800">
        <w:rPr>
          <w:position w:val="-4"/>
        </w:rPr>
        <w:object w:dxaOrig="320" w:dyaOrig="260" w14:anchorId="471B2BD0">
          <v:shape id="_x0000_i1084" type="#_x0000_t75" style="width:16.5pt;height:12.75pt" o:ole="">
            <v:imagedata r:id="rId127" o:title=""/>
          </v:shape>
          <o:OLEObject Type="Embed" ProgID="Equation.DSMT4" ShapeID="_x0000_i1084" DrawAspect="Content" ObjectID="_1671189890" r:id="rId128"/>
        </w:object>
      </w:r>
      <w:r w:rsidR="00CB6800">
        <w:t>is an integer and</w:t>
      </w:r>
      <w:r w:rsidR="006267B2" w:rsidRPr="006267B2">
        <w:rPr>
          <w:position w:val="-16"/>
        </w:rPr>
        <w:object w:dxaOrig="1480" w:dyaOrig="440" w14:anchorId="786C9543">
          <v:shape id="_x0000_i1085" type="#_x0000_t75" style="width:75pt;height:22.5pt" o:ole="">
            <v:imagedata r:id="rId129" o:title=""/>
          </v:shape>
          <o:OLEObject Type="Embed" ProgID="Equation.DSMT4" ShapeID="_x0000_i1085" DrawAspect="Content" ObjectID="_1671189891" r:id="rId130"/>
        </w:object>
      </w:r>
      <w:r w:rsidR="00CB6800">
        <w:t xml:space="preserve">. The </w:t>
      </w:r>
      <w:r w:rsidR="00B87D59">
        <w:t xml:space="preserve">switching instant for a phase transition </w:t>
      </w:r>
      <w:r w:rsidR="00860B30">
        <w:t xml:space="preserve">can now </w:t>
      </w:r>
      <w:r w:rsidR="00B87D59">
        <w:t xml:space="preserve">be adjusted by </w:t>
      </w:r>
      <w:r w:rsidR="006267B2">
        <w:t>a</w:t>
      </w:r>
      <w:r w:rsidR="00B87D59">
        <w:t xml:space="preserve"> small amount</w:t>
      </w:r>
      <w:r w:rsidR="006267B2" w:rsidRPr="006267B2">
        <w:rPr>
          <w:position w:val="-14"/>
        </w:rPr>
        <w:object w:dxaOrig="520" w:dyaOrig="380" w14:anchorId="78A72F36">
          <v:shape id="_x0000_i1086" type="#_x0000_t75" style="width:25.5pt;height:19.5pt" o:ole="">
            <v:imagedata r:id="rId131" o:title=""/>
          </v:shape>
          <o:OLEObject Type="Embed" ProgID="Equation.DSMT4" ShapeID="_x0000_i1086" DrawAspect="Content" ObjectID="_1671189892" r:id="rId132"/>
        </w:object>
      </w:r>
      <w:r w:rsidR="00B87D59">
        <w:t>to cancel the transient, where</w:t>
      </w:r>
    </w:p>
    <w:p w14:paraId="0202C320" w14:textId="77777777" w:rsidR="00B87D59" w:rsidRDefault="00B87D59" w:rsidP="007A3E60">
      <w:pPr>
        <w:pStyle w:val="MTDisplayEquation"/>
        <w:jc w:val="both"/>
      </w:pPr>
      <w:r>
        <w:tab/>
      </w:r>
      <w:r w:rsidR="006267B2" w:rsidRPr="00EB2CE4">
        <w:rPr>
          <w:position w:val="-32"/>
        </w:rPr>
        <w:object w:dxaOrig="3360" w:dyaOrig="760" w14:anchorId="40CB1ED5">
          <v:shape id="_x0000_i1087" type="#_x0000_t75" style="width:166.5pt;height:38.25pt" o:ole="">
            <v:imagedata r:id="rId133" o:title=""/>
          </v:shape>
          <o:OLEObject Type="Embed" ProgID="Equation.DSMT4" ShapeID="_x0000_i1087" DrawAspect="Content" ObjectID="_1671189893" r:id="rId134"/>
        </w:object>
      </w:r>
    </w:p>
    <w:p w14:paraId="3F0442EC" w14:textId="77777777" w:rsidR="00860B30" w:rsidRDefault="00860B30" w:rsidP="007A3E60">
      <w:pPr>
        <w:jc w:val="both"/>
      </w:pPr>
      <w:r>
        <w:t>Special conditions are required for the first and last pulse segments, as described below:</w:t>
      </w:r>
    </w:p>
    <w:p w14:paraId="21882D3A" w14:textId="77777777" w:rsidR="00860B30" w:rsidRDefault="00860B30" w:rsidP="007A3E60">
      <w:pPr>
        <w:pStyle w:val="ListParagraph"/>
        <w:numPr>
          <w:ilvl w:val="0"/>
          <w:numId w:val="2"/>
        </w:numPr>
        <w:jc w:val="both"/>
      </w:pPr>
      <w:r w:rsidRPr="00860B30">
        <w:rPr>
          <w:u w:val="single"/>
        </w:rPr>
        <w:t>First segment</w:t>
      </w:r>
      <w:r>
        <w:t>: In this case the initial condition</w:t>
      </w:r>
      <w:r w:rsidRPr="00860B30">
        <w:rPr>
          <w:position w:val="-10"/>
        </w:rPr>
        <w:object w:dxaOrig="859" w:dyaOrig="320" w14:anchorId="4B6AA0BA">
          <v:shape id="_x0000_i1088" type="#_x0000_t75" style="width:43.5pt;height:16.5pt" o:ole="">
            <v:imagedata r:id="rId135" o:title=""/>
          </v:shape>
          <o:OLEObject Type="Embed" ProgID="Equation.DSMT4" ShapeID="_x0000_i1088" DrawAspect="Content" ObjectID="_1671189894" r:id="rId136"/>
        </w:object>
      </w:r>
      <w:r>
        <w:t xml:space="preserve">, so the condition for avoiding a transient is </w:t>
      </w:r>
      <w:r w:rsidRPr="00860B30">
        <w:rPr>
          <w:position w:val="-14"/>
        </w:rPr>
        <w:object w:dxaOrig="2060" w:dyaOrig="400" w14:anchorId="54A4E71F">
          <v:shape id="_x0000_i1089" type="#_x0000_t75" style="width:103.5pt;height:21pt" o:ole="">
            <v:imagedata r:id="rId137" o:title=""/>
          </v:shape>
          <o:OLEObject Type="Embed" ProgID="Equation.DSMT4" ShapeID="_x0000_i1089" DrawAspect="Content" ObjectID="_1671189895" r:id="rId138"/>
        </w:object>
      </w:r>
      <w:r>
        <w:t>where</w:t>
      </w:r>
      <w:r w:rsidRPr="00860B30">
        <w:rPr>
          <w:position w:val="-10"/>
        </w:rPr>
        <w:object w:dxaOrig="260" w:dyaOrig="320" w14:anchorId="55436B26">
          <v:shape id="_x0000_i1090" type="#_x0000_t75" style="width:12.75pt;height:16.5pt" o:ole="">
            <v:imagedata r:id="rId139" o:title=""/>
          </v:shape>
          <o:OLEObject Type="Embed" ProgID="Equation.DSMT4" ShapeID="_x0000_i1090" DrawAspect="Content" ObjectID="_1671189896" r:id="rId140"/>
        </w:object>
      </w:r>
      <w:r>
        <w:t>is the phase of the segment</w:t>
      </w:r>
      <w:r w:rsidR="003973C0">
        <w:t xml:space="preserve"> and</w:t>
      </w:r>
      <w:r w:rsidR="003973C0" w:rsidRPr="003973C0">
        <w:rPr>
          <w:position w:val="-4"/>
        </w:rPr>
        <w:object w:dxaOrig="220" w:dyaOrig="260" w14:anchorId="1672774F">
          <v:shape id="_x0000_i1091" type="#_x0000_t75" style="width:10.5pt;height:12.75pt" o:ole="">
            <v:imagedata r:id="rId141" o:title=""/>
          </v:shape>
          <o:OLEObject Type="Embed" ProgID="Equation.DSMT4" ShapeID="_x0000_i1091" DrawAspect="Content" ObjectID="_1671189897" r:id="rId142"/>
        </w:object>
      </w:r>
      <w:r w:rsidR="003973C0">
        <w:t>is the time at which it begins</w:t>
      </w:r>
      <w:r>
        <w:t>. This condition may be written as</w:t>
      </w:r>
    </w:p>
    <w:p w14:paraId="003BBF93" w14:textId="77777777" w:rsidR="00860B30" w:rsidRDefault="00860B30" w:rsidP="007A3E60">
      <w:pPr>
        <w:pStyle w:val="MTDisplayEquation"/>
        <w:jc w:val="both"/>
      </w:pPr>
      <w:r>
        <w:lastRenderedPageBreak/>
        <w:tab/>
      </w:r>
      <w:r w:rsidR="006267B2" w:rsidRPr="00860B30">
        <w:rPr>
          <w:position w:val="-24"/>
        </w:rPr>
        <w:object w:dxaOrig="5620" w:dyaOrig="620" w14:anchorId="4057D7C2">
          <v:shape id="_x0000_i1092" type="#_x0000_t75" style="width:280.5pt;height:31.5pt" o:ole="">
            <v:imagedata r:id="rId143" o:title=""/>
          </v:shape>
          <o:OLEObject Type="Embed" ProgID="Equation.DSMT4" ShapeID="_x0000_i1092" DrawAspect="Content" ObjectID="_1671189898" r:id="rId144"/>
        </w:object>
      </w:r>
    </w:p>
    <w:p w14:paraId="0F31120B" w14:textId="77777777" w:rsidR="003973C0" w:rsidRDefault="003973C0" w:rsidP="007A3E60">
      <w:pPr>
        <w:ind w:left="720"/>
        <w:jc w:val="both"/>
      </w:pPr>
      <w:r>
        <w:t xml:space="preserve">In the common case when </w:t>
      </w:r>
      <w:r w:rsidR="006267B2" w:rsidRPr="003973C0">
        <w:rPr>
          <w:position w:val="-6"/>
        </w:rPr>
        <w:object w:dxaOrig="1020" w:dyaOrig="279" w14:anchorId="04FD00F3">
          <v:shape id="_x0000_i1093" type="#_x0000_t75" style="width:50.25pt;height:13.5pt" o:ole="">
            <v:imagedata r:id="rId145" o:title=""/>
          </v:shape>
          <o:OLEObject Type="Embed" ProgID="Equation.DSMT4" ShapeID="_x0000_i1093" DrawAspect="Content" ObjectID="_1671189899" r:id="rId146"/>
        </w:object>
      </w:r>
      <w:r>
        <w:t>and</w:t>
      </w:r>
      <w:r w:rsidRPr="003973C0">
        <w:rPr>
          <w:position w:val="-6"/>
        </w:rPr>
        <w:object w:dxaOrig="1020" w:dyaOrig="279" w14:anchorId="791A2B16">
          <v:shape id="_x0000_i1094" type="#_x0000_t75" style="width:51pt;height:13.5pt" o:ole="">
            <v:imagedata r:id="rId147" o:title=""/>
          </v:shape>
          <o:OLEObject Type="Embed" ProgID="Equation.DSMT4" ShapeID="_x0000_i1094" DrawAspect="Content" ObjectID="_1671189900" r:id="rId148"/>
        </w:object>
      </w:r>
      <w:r>
        <w:t>, these conditions correspond to</w:t>
      </w:r>
      <w:r w:rsidRPr="003973C0">
        <w:rPr>
          <w:position w:val="-14"/>
        </w:rPr>
        <w:object w:dxaOrig="1040" w:dyaOrig="400" w14:anchorId="7BF3EFC3">
          <v:shape id="_x0000_i1095" type="#_x0000_t75" style="width:52.5pt;height:21pt" o:ole="">
            <v:imagedata r:id="rId149" o:title=""/>
          </v:shape>
          <o:OLEObject Type="Embed" ProgID="Equation.DSMT4" ShapeID="_x0000_i1095" DrawAspect="Content" ObjectID="_1671189901" r:id="rId150"/>
        </w:object>
      </w:r>
      <w:r>
        <w:t>. In this case the input voltage reaches its maximum (or minimum) value at</w:t>
      </w:r>
      <w:r w:rsidRPr="003973C0">
        <w:rPr>
          <w:position w:val="-6"/>
        </w:rPr>
        <w:object w:dxaOrig="540" w:dyaOrig="279" w14:anchorId="584206F2">
          <v:shape id="_x0000_i1096" type="#_x0000_t75" style="width:26.25pt;height:13.5pt" o:ole="">
            <v:imagedata r:id="rId151" o:title=""/>
          </v:shape>
          <o:OLEObject Type="Embed" ProgID="Equation.DSMT4" ShapeID="_x0000_i1096" DrawAspect="Content" ObjectID="_1671189902" r:id="rId152"/>
        </w:object>
      </w:r>
      <w:r>
        <w:t xml:space="preserve">. The steady-state part of the coil current is in quadrature with this voltage, </w:t>
      </w:r>
      <w:r w:rsidR="00ED3721">
        <w:t>since</w:t>
      </w:r>
      <w:r w:rsidRPr="003973C0">
        <w:rPr>
          <w:position w:val="-6"/>
        </w:rPr>
        <w:object w:dxaOrig="1020" w:dyaOrig="279" w14:anchorId="78115C89">
          <v:shape id="_x0000_i1097" type="#_x0000_t75" style="width:51pt;height:13.5pt" o:ole="">
            <v:imagedata r:id="rId147" o:title=""/>
          </v:shape>
          <o:OLEObject Type="Embed" ProgID="Equation.DSMT4" ShapeID="_x0000_i1097" DrawAspect="Content" ObjectID="_1671189903" r:id="rId153"/>
        </w:object>
      </w:r>
      <w:r>
        <w:t>. It must therefore be zero at</w:t>
      </w:r>
      <w:r w:rsidRPr="003973C0">
        <w:rPr>
          <w:position w:val="-6"/>
        </w:rPr>
        <w:object w:dxaOrig="540" w:dyaOrig="279" w14:anchorId="4D17DFD1">
          <v:shape id="_x0000_i1098" type="#_x0000_t75" style="width:26.25pt;height:13.5pt" o:ole="">
            <v:imagedata r:id="rId151" o:title=""/>
          </v:shape>
          <o:OLEObject Type="Embed" ProgID="Equation.DSMT4" ShapeID="_x0000_i1098" DrawAspect="Content" ObjectID="_1671189904" r:id="rId154"/>
        </w:object>
      </w:r>
      <w:r>
        <w:t xml:space="preserve">. In addition, the total coil current must also be zero in order to </w:t>
      </w:r>
      <w:r w:rsidR="00ED3721">
        <w:t>remain</w:t>
      </w:r>
      <w:r>
        <w:t xml:space="preserve"> continuous. Hence the </w:t>
      </w:r>
      <w:r w:rsidR="00ED3721">
        <w:t>transient part of the coil current must also be zero.</w:t>
      </w:r>
    </w:p>
    <w:p w14:paraId="688DE6D8" w14:textId="77777777" w:rsidR="00ED3721" w:rsidRDefault="00ED3721" w:rsidP="007A3E60">
      <w:pPr>
        <w:pStyle w:val="ListParagraph"/>
        <w:numPr>
          <w:ilvl w:val="0"/>
          <w:numId w:val="2"/>
        </w:numPr>
        <w:jc w:val="both"/>
      </w:pPr>
      <w:r>
        <w:rPr>
          <w:u w:val="single"/>
        </w:rPr>
        <w:t>Last segment</w:t>
      </w:r>
      <w:r>
        <w:t xml:space="preserve">: In this case we require the segment to end with zero current in the coil, so that no transient response is excited afterwards. </w:t>
      </w:r>
      <w:proofErr w:type="gramStart"/>
      <w:r>
        <w:t>Thus</w:t>
      </w:r>
      <w:proofErr w:type="gramEnd"/>
      <w:r>
        <w:t xml:space="preserve"> we must have</w:t>
      </w:r>
      <w:r w:rsidRPr="00860B30">
        <w:rPr>
          <w:position w:val="-10"/>
        </w:rPr>
        <w:object w:dxaOrig="940" w:dyaOrig="320" w14:anchorId="27F22C12">
          <v:shape id="_x0000_i1099" type="#_x0000_t75" style="width:46.5pt;height:16.5pt" o:ole="">
            <v:imagedata r:id="rId155" o:title=""/>
          </v:shape>
          <o:OLEObject Type="Embed" ProgID="Equation.DSMT4" ShapeID="_x0000_i1099" DrawAspect="Content" ObjectID="_1671189905" r:id="rId156"/>
        </w:object>
      </w:r>
      <w:r>
        <w:t xml:space="preserve">, where </w:t>
      </w:r>
      <w:r w:rsidR="009968B7">
        <w:t xml:space="preserve">the time at which the last segment </w:t>
      </w:r>
      <w:r w:rsidR="009968B7" w:rsidRPr="00A3533B">
        <w:rPr>
          <w:i/>
        </w:rPr>
        <w:t>ends</w:t>
      </w:r>
      <w:r w:rsidR="009968B7">
        <w:t xml:space="preserve"> is denoted by</w:t>
      </w:r>
      <w:r w:rsidR="009968B7" w:rsidRPr="00ED3721">
        <w:rPr>
          <w:position w:val="-4"/>
        </w:rPr>
        <w:object w:dxaOrig="279" w:dyaOrig="260" w14:anchorId="10916B89">
          <v:shape id="_x0000_i1100" type="#_x0000_t75" style="width:13.5pt;height:12.75pt" o:ole="">
            <v:imagedata r:id="rId157" o:title=""/>
          </v:shape>
          <o:OLEObject Type="Embed" ProgID="Equation.DSMT4" ShapeID="_x0000_i1100" DrawAspect="Content" ObjectID="_1671189906" r:id="rId158"/>
        </w:object>
      </w:r>
      <w:r>
        <w:t xml:space="preserve">. Assuming the current has reached steady state by this point, this condition may be written as </w:t>
      </w:r>
      <w:r w:rsidRPr="00ED3721">
        <w:rPr>
          <w:position w:val="-14"/>
        </w:rPr>
        <w:object w:dxaOrig="2120" w:dyaOrig="400" w14:anchorId="35D714B4">
          <v:shape id="_x0000_i1101" type="#_x0000_t75" style="width:105.75pt;height:21pt" o:ole="">
            <v:imagedata r:id="rId159" o:title=""/>
          </v:shape>
          <o:OLEObject Type="Embed" ProgID="Equation.DSMT4" ShapeID="_x0000_i1101" DrawAspect="Content" ObjectID="_1671189907" r:id="rId160"/>
        </w:object>
      </w:r>
      <w:r>
        <w:t>where</w:t>
      </w:r>
      <w:r w:rsidRPr="00860B30">
        <w:rPr>
          <w:position w:val="-10"/>
        </w:rPr>
        <w:object w:dxaOrig="260" w:dyaOrig="320" w14:anchorId="1741FE22">
          <v:shape id="_x0000_i1102" type="#_x0000_t75" style="width:12.75pt;height:16.5pt" o:ole="">
            <v:imagedata r:id="rId139" o:title=""/>
          </v:shape>
          <o:OLEObject Type="Embed" ProgID="Equation.DSMT4" ShapeID="_x0000_i1102" DrawAspect="Content" ObjectID="_1671189908" r:id="rId161"/>
        </w:object>
      </w:r>
      <w:r>
        <w:t>is the phase of the segment. It may also be expressed as</w:t>
      </w:r>
    </w:p>
    <w:p w14:paraId="26DDD32E" w14:textId="77777777" w:rsidR="00ED3721" w:rsidRDefault="00ED3721" w:rsidP="007A3E60">
      <w:pPr>
        <w:pStyle w:val="MTDisplayEquation"/>
        <w:jc w:val="both"/>
      </w:pPr>
      <w:r>
        <w:tab/>
      </w:r>
      <w:r w:rsidR="006267B2" w:rsidRPr="00ED3721">
        <w:rPr>
          <w:position w:val="-24"/>
        </w:rPr>
        <w:object w:dxaOrig="5720" w:dyaOrig="620" w14:anchorId="59BF0F6E">
          <v:shape id="_x0000_i1103" type="#_x0000_t75" style="width:286.5pt;height:31.5pt" o:ole="">
            <v:imagedata r:id="rId162" o:title=""/>
          </v:shape>
          <o:OLEObject Type="Embed" ProgID="Equation.DSMT4" ShapeID="_x0000_i1103" DrawAspect="Content" ObjectID="_1671189909" r:id="rId163"/>
        </w:object>
      </w:r>
    </w:p>
    <w:p w14:paraId="26FB482E" w14:textId="77777777" w:rsidR="003A68C7" w:rsidRDefault="003A68C7" w:rsidP="007A3E60">
      <w:pPr>
        <w:jc w:val="both"/>
      </w:pPr>
      <w:r>
        <w:t>In practical NMR systems the available phase angles and segment lengths are</w:t>
      </w:r>
      <w:r w:rsidR="00A27DCE">
        <w:t xml:space="preserve"> constrained to vary in discrete steps. The phases are quantized to the set</w:t>
      </w:r>
      <w:r w:rsidR="00A27DCE" w:rsidRPr="00A27DCE">
        <w:rPr>
          <w:position w:val="-16"/>
        </w:rPr>
        <w:object w:dxaOrig="1160" w:dyaOrig="440" w14:anchorId="11BFC7D4">
          <v:shape id="_x0000_i1104" type="#_x0000_t75" style="width:57.75pt;height:22.5pt" o:ole="">
            <v:imagedata r:id="rId164" o:title=""/>
          </v:shape>
          <o:OLEObject Type="Embed" ProgID="Equation.DSMT4" ShapeID="_x0000_i1104" DrawAspect="Content" ObjectID="_1671189910" r:id="rId165"/>
        </w:object>
      </w:r>
      <w:r w:rsidR="00A27DCE">
        <w:t xml:space="preserve">, where </w:t>
      </w:r>
      <w:r w:rsidR="00A27DCE" w:rsidRPr="00A27DCE">
        <w:rPr>
          <w:position w:val="-14"/>
        </w:rPr>
        <w:object w:dxaOrig="1060" w:dyaOrig="380" w14:anchorId="0561D3D4">
          <v:shape id="_x0000_i1105" type="#_x0000_t75" style="width:53.25pt;height:18.75pt" o:ole="">
            <v:imagedata r:id="rId166" o:title=""/>
          </v:shape>
          <o:OLEObject Type="Embed" ProgID="Equation.DSMT4" ShapeID="_x0000_i1105" DrawAspect="Content" ObjectID="_1671189911" r:id="rId167"/>
        </w:object>
      </w:r>
      <w:r w:rsidR="00A27DCE">
        <w:t xml:space="preserve">is an integer and </w:t>
      </w:r>
      <w:r w:rsidR="00A27DCE" w:rsidRPr="00A27DCE">
        <w:rPr>
          <w:position w:val="-14"/>
        </w:rPr>
        <w:object w:dxaOrig="360" w:dyaOrig="380" w14:anchorId="15082E41">
          <v:shape id="_x0000_i1106" type="#_x0000_t75" style="width:18pt;height:18.75pt" o:ole="">
            <v:imagedata r:id="rId168" o:title=""/>
          </v:shape>
          <o:OLEObject Type="Embed" ProgID="Equation.DSMT4" ShapeID="_x0000_i1106" DrawAspect="Content" ObjectID="_1671189912" r:id="rId169"/>
        </w:object>
      </w:r>
      <w:r w:rsidR="00A27DCE">
        <w:t xml:space="preserve">is usually a power of two. Pulse segment lengths and delays are similarly quantized to the set </w:t>
      </w:r>
      <w:r w:rsidR="00A27DCE" w:rsidRPr="00A27DCE">
        <w:rPr>
          <w:position w:val="-14"/>
        </w:rPr>
        <w:object w:dxaOrig="1440" w:dyaOrig="400" w14:anchorId="75E33CF7">
          <v:shape id="_x0000_i1107" type="#_x0000_t75" style="width:1in;height:21pt" o:ole="">
            <v:imagedata r:id="rId170" o:title=""/>
          </v:shape>
          <o:OLEObject Type="Embed" ProgID="Equation.DSMT4" ShapeID="_x0000_i1107" DrawAspect="Content" ObjectID="_1671189913" r:id="rId171"/>
        </w:object>
      </w:r>
      <w:r w:rsidR="00A27DCE">
        <w:t>, resulting in</w:t>
      </w:r>
      <w:r w:rsidR="00A27DCE" w:rsidRPr="00A27DCE">
        <w:rPr>
          <w:position w:val="-12"/>
        </w:rPr>
        <w:object w:dxaOrig="300" w:dyaOrig="360" w14:anchorId="29A6C944">
          <v:shape id="_x0000_i1108" type="#_x0000_t75" style="width:15pt;height:18pt" o:ole="">
            <v:imagedata r:id="rId172" o:title=""/>
          </v:shape>
          <o:OLEObject Type="Embed" ProgID="Equation.DSMT4" ShapeID="_x0000_i1108" DrawAspect="Content" ObjectID="_1671189914" r:id="rId173"/>
        </w:object>
      </w:r>
      <w:r w:rsidR="00A27DCE">
        <w:t>steps per Larmor cycle.</w:t>
      </w:r>
    </w:p>
    <w:p w14:paraId="110CD698" w14:textId="77777777" w:rsidR="00A27DCE" w:rsidRDefault="00CD4192" w:rsidP="007A3E60">
      <w:pPr>
        <w:jc w:val="both"/>
      </w:pPr>
      <w:r>
        <w:t xml:space="preserve">It is easy to see that the quantity </w:t>
      </w:r>
      <w:r w:rsidRPr="00CD4192">
        <w:rPr>
          <w:position w:val="-14"/>
        </w:rPr>
        <w:object w:dxaOrig="1060" w:dyaOrig="400" w14:anchorId="7E840127">
          <v:shape id="_x0000_i1109" type="#_x0000_t75" style="width:53.25pt;height:21pt" o:ole="">
            <v:imagedata r:id="rId174" o:title=""/>
          </v:shape>
          <o:OLEObject Type="Embed" ProgID="Equation.DSMT4" ShapeID="_x0000_i1109" DrawAspect="Content" ObjectID="_1671189915" r:id="rId175"/>
        </w:object>
      </w:r>
      <w:r>
        <w:t xml:space="preserve">will be quantized to one of </w:t>
      </w:r>
      <w:r w:rsidRPr="00CD4192">
        <w:rPr>
          <w:position w:val="-14"/>
        </w:rPr>
        <w:object w:dxaOrig="480" w:dyaOrig="380" w14:anchorId="292D3200">
          <v:shape id="_x0000_i1110" type="#_x0000_t75" style="width:24pt;height:18.75pt" o:ole="">
            <v:imagedata r:id="rId176" o:title=""/>
          </v:shape>
          <o:OLEObject Type="Embed" ProgID="Equation.DSMT4" ShapeID="_x0000_i1110" DrawAspect="Content" ObjectID="_1671189916" r:id="rId177"/>
        </w:object>
      </w:r>
      <w:proofErr w:type="gramStart"/>
      <w:r>
        <w:t>uniformly-spaced</w:t>
      </w:r>
      <w:proofErr w:type="gramEnd"/>
      <w:r>
        <w:t xml:space="preserve"> values. </w:t>
      </w:r>
      <w:r w:rsidR="00A27DCE">
        <w:t>We assume that the steady-state phase shift</w:t>
      </w:r>
      <w:r w:rsidR="00A27DCE" w:rsidRPr="00A27DCE">
        <w:rPr>
          <w:position w:val="-6"/>
        </w:rPr>
        <w:object w:dxaOrig="200" w:dyaOrig="279" w14:anchorId="45E3F527">
          <v:shape id="_x0000_i1111" type="#_x0000_t75" style="width:10.5pt;height:13.5pt" o:ole="">
            <v:imagedata r:id="rId178" o:title=""/>
          </v:shape>
          <o:OLEObject Type="Embed" ProgID="Equation.DSMT4" ShapeID="_x0000_i1111" DrawAspect="Content" ObjectID="_1671189917" r:id="rId179"/>
        </w:object>
      </w:r>
      <w:r w:rsidR="00A27DCE">
        <w:t xml:space="preserve"> has </w:t>
      </w:r>
      <w:r>
        <w:t xml:space="preserve">also been quantized to this set. </w:t>
      </w:r>
      <w:proofErr w:type="gramStart"/>
      <w:r>
        <w:t>Thus</w:t>
      </w:r>
      <w:proofErr w:type="gramEnd"/>
      <w:r>
        <w:t xml:space="preserve"> the adjustment angle </w:t>
      </w:r>
      <w:r w:rsidRPr="00A27DCE">
        <w:rPr>
          <w:position w:val="-6"/>
        </w:rPr>
        <w:object w:dxaOrig="240" w:dyaOrig="220" w14:anchorId="5540BA20">
          <v:shape id="_x0000_i1112" type="#_x0000_t75" style="width:12pt;height:10.5pt" o:ole="">
            <v:imagedata r:id="rId180" o:title=""/>
          </v:shape>
          <o:OLEObject Type="Embed" ProgID="Equation.DSMT4" ShapeID="_x0000_i1112" DrawAspect="Content" ObjectID="_1671189918" r:id="rId181"/>
        </w:object>
      </w:r>
      <w:r>
        <w:t xml:space="preserve">for transient cancellation will also be quantized to one of </w:t>
      </w:r>
      <w:r w:rsidRPr="00CD4192">
        <w:rPr>
          <w:position w:val="-14"/>
        </w:rPr>
        <w:object w:dxaOrig="480" w:dyaOrig="380" w14:anchorId="2F31391D">
          <v:shape id="_x0000_i1113" type="#_x0000_t75" style="width:24pt;height:18.75pt" o:ole="">
            <v:imagedata r:id="rId176" o:title=""/>
          </v:shape>
          <o:OLEObject Type="Embed" ProgID="Equation.DSMT4" ShapeID="_x0000_i1113" DrawAspect="Content" ObjectID="_1671189919" r:id="rId182"/>
        </w:object>
      </w:r>
      <w:r>
        <w:t xml:space="preserve">values. As a </w:t>
      </w:r>
      <w:proofErr w:type="gramStart"/>
      <w:r>
        <w:t>result</w:t>
      </w:r>
      <w:proofErr w:type="gramEnd"/>
      <w:r>
        <w:t xml:space="preserve"> we need </w:t>
      </w:r>
      <w:r w:rsidRPr="00CD4192">
        <w:rPr>
          <w:position w:val="-14"/>
        </w:rPr>
        <w:object w:dxaOrig="480" w:dyaOrig="380" w14:anchorId="0E68DF0F">
          <v:shape id="_x0000_i1114" type="#_x0000_t75" style="width:24pt;height:18.75pt" o:ole="">
            <v:imagedata r:id="rId176" o:title=""/>
          </v:shape>
          <o:OLEObject Type="Embed" ProgID="Equation.DSMT4" ShapeID="_x0000_i1114" DrawAspect="Content" ObjectID="_1671189920" r:id="rId183"/>
        </w:object>
      </w:r>
      <w:r>
        <w:t>time steps per Larmor cycle to cancel the transient, so we must have</w:t>
      </w:r>
      <w:r w:rsidRPr="00CD4192">
        <w:rPr>
          <w:position w:val="-14"/>
        </w:rPr>
        <w:object w:dxaOrig="980" w:dyaOrig="380" w14:anchorId="68420DE6">
          <v:shape id="_x0000_i1115" type="#_x0000_t75" style="width:49.5pt;height:18.75pt" o:ole="">
            <v:imagedata r:id="rId184" o:title=""/>
          </v:shape>
          <o:OLEObject Type="Embed" ProgID="Equation.DSMT4" ShapeID="_x0000_i1115" DrawAspect="Content" ObjectID="_1671189921" r:id="rId185"/>
        </w:object>
      </w:r>
      <w:r>
        <w:t xml:space="preserve">. For example, we need 32 steps per cycle to cancel the transients produced by switching between a set of 16 phases. </w:t>
      </w:r>
    </w:p>
    <w:p w14:paraId="34913C71" w14:textId="77777777" w:rsidR="00C7193C" w:rsidRDefault="00C7193C" w:rsidP="00C7193C">
      <w:pPr>
        <w:jc w:val="both"/>
      </w:pPr>
      <w:r>
        <w:t xml:space="preserve">The transient cancellation condition becomes particularly simple when the phase changes between adjacent pulse segments are constrained to be multiples of π. Examples include RP2 refocusing pulses, other symmetric phase-alternating (SPA) refocusing pulses, and BPP excitation pulses </w:t>
      </w:r>
      <w:sdt>
        <w:sdtPr>
          <w:id w:val="1933626138"/>
          <w:citation/>
        </w:sdtPr>
        <w:sdtEndPr/>
        <w:sdtContent>
          <w:r>
            <w:fldChar w:fldCharType="begin"/>
          </w:r>
          <w:r>
            <w:instrText xml:space="preserve"> CITATION Koroleva_2013 \l 1033 </w:instrText>
          </w:r>
          <w:r>
            <w:fldChar w:fldCharType="separate"/>
          </w:r>
          <w:r w:rsidR="004D33C4" w:rsidRPr="004D33C4">
            <w:rPr>
              <w:noProof/>
            </w:rPr>
            <w:t>[3]</w:t>
          </w:r>
          <w:r>
            <w:fldChar w:fldCharType="end"/>
          </w:r>
        </w:sdtContent>
      </w:sdt>
      <w:r>
        <w:t>. In this case we have</w:t>
      </w:r>
      <w:r w:rsidRPr="002936FB">
        <w:rPr>
          <w:position w:val="-10"/>
        </w:rPr>
        <w:object w:dxaOrig="980" w:dyaOrig="320" w14:anchorId="491C2D63">
          <v:shape id="_x0000_i1116" type="#_x0000_t75" style="width:49.5pt;height:16.5pt" o:ole="">
            <v:imagedata r:id="rId186" o:title=""/>
          </v:shape>
          <o:OLEObject Type="Embed" ProgID="Equation.DSMT4" ShapeID="_x0000_i1116" DrawAspect="Content" ObjectID="_1671189922" r:id="rId187"/>
        </w:object>
      </w:r>
      <w:r>
        <w:t xml:space="preserve">, so the condition </w:t>
      </w:r>
      <w:r w:rsidRPr="002936FB">
        <w:rPr>
          <w:position w:val="-14"/>
        </w:rPr>
        <w:object w:dxaOrig="3440" w:dyaOrig="400" w14:anchorId="5905F9F8">
          <v:shape id="_x0000_i1117" type="#_x0000_t75" style="width:172.5pt;height:21pt" o:ole="">
            <v:imagedata r:id="rId188" o:title=""/>
          </v:shape>
          <o:OLEObject Type="Embed" ProgID="Equation.DSMT4" ShapeID="_x0000_i1117" DrawAspect="Content" ObjectID="_1671189923" r:id="rId189"/>
        </w:object>
      </w:r>
      <w:r>
        <w:t xml:space="preserve"> can be written as</w:t>
      </w:r>
    </w:p>
    <w:p w14:paraId="42C88FDF" w14:textId="77777777" w:rsidR="00C7193C" w:rsidRDefault="00C7193C" w:rsidP="00C7193C">
      <w:pPr>
        <w:pStyle w:val="MTDisplayEquation"/>
        <w:jc w:val="both"/>
      </w:pPr>
      <w:r>
        <w:tab/>
      </w:r>
      <w:r w:rsidRPr="002936FB">
        <w:rPr>
          <w:position w:val="-64"/>
        </w:rPr>
        <w:object w:dxaOrig="3280" w:dyaOrig="1420" w14:anchorId="5553721D">
          <v:shape id="_x0000_i1118" type="#_x0000_t75" style="width:165pt;height:71.25pt" o:ole="">
            <v:imagedata r:id="rId190" o:title=""/>
          </v:shape>
          <o:OLEObject Type="Embed" ProgID="Equation.DSMT4" ShapeID="_x0000_i1118" DrawAspect="Content" ObjectID="_1671189924" r:id="rId191"/>
        </w:object>
      </w:r>
      <w:r>
        <w:t xml:space="preserve"> </w:t>
      </w:r>
    </w:p>
    <w:p w14:paraId="2344292B" w14:textId="77777777" w:rsidR="00C7193C" w:rsidRDefault="00C7193C" w:rsidP="00C7193C">
      <w:pPr>
        <w:jc w:val="both"/>
      </w:pPr>
      <w:r>
        <w:lastRenderedPageBreak/>
        <w:t>Thus, in this case transients are cancelled simply by switching phases when the coil current goes through zero, i.e., at zero-crossings. In addition, it is usually safe to assume that the energy from previous pulses has been completely dissipated before the current pulse begins. Therefore the coil current at the beginning of the pulse must be zero, i.e. the pulse must begin at a zero-crossing. Finally, in order to cancel the transient after the last pulse segment, we require that</w:t>
      </w:r>
      <w:r w:rsidRPr="0092667A">
        <w:rPr>
          <w:position w:val="-14"/>
        </w:rPr>
        <w:object w:dxaOrig="2060" w:dyaOrig="400" w14:anchorId="7D4DA643">
          <v:shape id="_x0000_i1119" type="#_x0000_t75" style="width:103.5pt;height:21pt" o:ole="">
            <v:imagedata r:id="rId192" o:title=""/>
          </v:shape>
          <o:OLEObject Type="Embed" ProgID="Equation.DSMT4" ShapeID="_x0000_i1119" DrawAspect="Content" ObjectID="_1671189925" r:id="rId193"/>
        </w:object>
      </w:r>
      <w:r>
        <w:t>. Hence the pulse must also end at a zero-crossing.</w:t>
      </w:r>
    </w:p>
    <w:p w14:paraId="08EC1138" w14:textId="77777777" w:rsidR="00C7193C" w:rsidRDefault="00C7193C" w:rsidP="007A3E60">
      <w:pPr>
        <w:jc w:val="both"/>
      </w:pPr>
      <w:r>
        <w:t>We conclude that the beginning, end, and segment transitions of phase-alternating pulses should always occur at zero-crossings. This condition implies that all pulse segment lengths and inter-pulse delays should be integer multiples of half the Larmor period, which considerably simplifies practical implementations of transient cancellation.</w:t>
      </w:r>
    </w:p>
    <w:p w14:paraId="635D4677" w14:textId="77777777" w:rsidR="004D41E1" w:rsidRDefault="004D41E1" w:rsidP="007A3E60">
      <w:pPr>
        <w:jc w:val="both"/>
      </w:pPr>
      <w:r>
        <w:t xml:space="preserve">The average power dissipated in the coil and transmitter over some duration </w:t>
      </w:r>
      <w:r w:rsidRPr="004D41E1">
        <w:t>T</w:t>
      </w:r>
      <w:r>
        <w:t xml:space="preserve"> </w:t>
      </w:r>
      <w:r w:rsidRPr="004D41E1">
        <w:t>is</w:t>
      </w:r>
      <w:r>
        <w:t xml:space="preserve"> given by </w:t>
      </w:r>
    </w:p>
    <w:p w14:paraId="0C653B1F" w14:textId="77777777" w:rsidR="004D41E1" w:rsidRDefault="004D41E1" w:rsidP="007A3E60">
      <w:pPr>
        <w:pStyle w:val="MTDisplayEquation"/>
        <w:jc w:val="both"/>
      </w:pPr>
      <w:r>
        <w:tab/>
      </w:r>
      <w:r w:rsidR="002A0400" w:rsidRPr="00A413CA">
        <w:rPr>
          <w:position w:val="-60"/>
        </w:rPr>
        <w:object w:dxaOrig="5120" w:dyaOrig="1320" w14:anchorId="26F04F7A">
          <v:shape id="_x0000_i1120" type="#_x0000_t75" style="width:256.5pt;height:66pt" o:ole="">
            <v:imagedata r:id="rId194" o:title=""/>
          </v:shape>
          <o:OLEObject Type="Embed" ProgID="Equation.DSMT4" ShapeID="_x0000_i1120" DrawAspect="Content" ObjectID="_1671189926" r:id="rId195"/>
        </w:object>
      </w:r>
    </w:p>
    <w:p w14:paraId="2299B95A" w14:textId="77777777" w:rsidR="00A413CA" w:rsidRDefault="00A413CA" w:rsidP="007A3E60">
      <w:pPr>
        <w:jc w:val="both"/>
      </w:pPr>
      <w:r>
        <w:t xml:space="preserve">Here </w:t>
      </w:r>
      <w:r w:rsidRPr="00A413CA">
        <w:rPr>
          <w:position w:val="-22"/>
        </w:rPr>
        <w:object w:dxaOrig="3400" w:dyaOrig="560" w14:anchorId="6C25CDF7">
          <v:shape id="_x0000_i1121" type="#_x0000_t75" style="width:171pt;height:28.5pt" o:ole="">
            <v:imagedata r:id="rId196" o:title=""/>
          </v:shape>
          <o:OLEObject Type="Embed" ProgID="Equation.DSMT4" ShapeID="_x0000_i1121" DrawAspect="Content" ObjectID="_1671189927" r:id="rId197"/>
        </w:object>
      </w:r>
      <w:r>
        <w:t xml:space="preserve">is the steady-state current amplitude in the coil, while </w:t>
      </w:r>
      <w:r w:rsidR="002A0400" w:rsidRPr="00A413CA">
        <w:rPr>
          <w:position w:val="-12"/>
        </w:rPr>
        <w:object w:dxaOrig="2620" w:dyaOrig="360" w14:anchorId="015B63FC">
          <v:shape id="_x0000_i1122" type="#_x0000_t75" style="width:130.5pt;height:18pt" o:ole="">
            <v:imagedata r:id="rId198" o:title=""/>
          </v:shape>
          <o:OLEObject Type="Embed" ProgID="Equation.DSMT4" ShapeID="_x0000_i1122" DrawAspect="Content" ObjectID="_1671189928" r:id="rId199"/>
        </w:object>
      </w:r>
      <w:r>
        <w:t>is the initial amplitude of the transient component. We assume that the integration is performed over many RF cycles, such that</w:t>
      </w:r>
      <w:r w:rsidRPr="00A413CA">
        <w:rPr>
          <w:position w:val="-6"/>
        </w:rPr>
        <w:object w:dxaOrig="780" w:dyaOrig="279" w14:anchorId="2A1779B7">
          <v:shape id="_x0000_i1123" type="#_x0000_t75" style="width:39pt;height:13.5pt" o:ole="">
            <v:imagedata r:id="rId200" o:title=""/>
          </v:shape>
          <o:OLEObject Type="Embed" ProgID="Equation.DSMT4" ShapeID="_x0000_i1123" DrawAspect="Content" ObjectID="_1671189929" r:id="rId201"/>
        </w:object>
      </w:r>
      <w:r>
        <w:t xml:space="preserve">. The </w:t>
      </w:r>
      <w:r w:rsidR="00375BDE">
        <w:t xml:space="preserve">average </w:t>
      </w:r>
      <w:r>
        <w:t>power dissipation is then given by</w:t>
      </w:r>
    </w:p>
    <w:p w14:paraId="7E688829" w14:textId="77777777" w:rsidR="00375BDE" w:rsidRDefault="00375BDE" w:rsidP="007A3E60">
      <w:pPr>
        <w:pStyle w:val="MTDisplayEquation"/>
        <w:jc w:val="both"/>
      </w:pPr>
      <w:r>
        <w:tab/>
      </w:r>
      <w:r w:rsidRPr="00375BDE">
        <w:rPr>
          <w:position w:val="-34"/>
        </w:rPr>
        <w:object w:dxaOrig="3840" w:dyaOrig="800" w14:anchorId="61A519AD">
          <v:shape id="_x0000_i1124" type="#_x0000_t75" style="width:192pt;height:40.5pt" o:ole="">
            <v:imagedata r:id="rId202" o:title=""/>
          </v:shape>
          <o:OLEObject Type="Embed" ProgID="Equation.DSMT4" ShapeID="_x0000_i1124" DrawAspect="Content" ObjectID="_1671189930" r:id="rId203"/>
        </w:object>
      </w:r>
    </w:p>
    <w:p w14:paraId="0B3C7E44" w14:textId="77777777" w:rsidR="005A28F2" w:rsidRDefault="005A28F2" w:rsidP="007A3E60">
      <w:pPr>
        <w:jc w:val="both"/>
      </w:pPr>
      <w:r>
        <w:t>We assume</w:t>
      </w:r>
      <w:r w:rsidR="002A0400">
        <w:t xml:space="preserve"> that the previous pulse s</w:t>
      </w:r>
      <w:r>
        <w:t>egment has reached steady state. In this case</w:t>
      </w:r>
      <w:r w:rsidR="002A0400">
        <w:t xml:space="preserve"> the initial amplitude of the transi</w:t>
      </w:r>
      <w:r>
        <w:t>ent component can be written as</w:t>
      </w:r>
      <w:r w:rsidR="002A0400" w:rsidRPr="002A0400">
        <w:rPr>
          <w:position w:val="-14"/>
        </w:rPr>
        <w:object w:dxaOrig="3260" w:dyaOrig="400" w14:anchorId="15D6F008">
          <v:shape id="_x0000_i1125" type="#_x0000_t75" style="width:162.75pt;height:19.5pt" o:ole="">
            <v:imagedata r:id="rId204" o:title=""/>
          </v:shape>
          <o:OLEObject Type="Embed" ProgID="Equation.DSMT4" ShapeID="_x0000_i1125" DrawAspect="Content" ObjectID="_1671189931" r:id="rId205"/>
        </w:object>
      </w:r>
      <w:r>
        <w:t>. We also assume that the</w:t>
      </w:r>
      <w:r w:rsidR="002A0400">
        <w:t xml:space="preserve"> </w:t>
      </w:r>
      <w:r>
        <w:t>initial and final phases (</w:t>
      </w:r>
      <w:r w:rsidRPr="005A28F2">
        <w:rPr>
          <w:position w:val="-10"/>
        </w:rPr>
        <w:object w:dxaOrig="200" w:dyaOrig="320" w14:anchorId="71C32D88">
          <v:shape id="_x0000_i1126" type="#_x0000_t75" style="width:10.5pt;height:16.5pt" o:ole="">
            <v:imagedata r:id="rId206" o:title=""/>
          </v:shape>
          <o:OLEObject Type="Embed" ProgID="Equation.DSMT4" ShapeID="_x0000_i1126" DrawAspect="Content" ObjectID="_1671189932" r:id="rId207"/>
        </w:object>
      </w:r>
      <w:r>
        <w:t>and</w:t>
      </w:r>
      <w:r w:rsidRPr="005A28F2">
        <w:rPr>
          <w:position w:val="-10"/>
        </w:rPr>
        <w:object w:dxaOrig="260" w:dyaOrig="320" w14:anchorId="67B6B74F">
          <v:shape id="_x0000_i1127" type="#_x0000_t75" style="width:12.75pt;height:16.5pt" o:ole="">
            <v:imagedata r:id="rId208" o:title=""/>
          </v:shape>
          <o:OLEObject Type="Embed" ProgID="Equation.DSMT4" ShapeID="_x0000_i1127" DrawAspect="Content" ObjectID="_1671189933" r:id="rId209"/>
        </w:object>
      </w:r>
      <w:r>
        <w:t>, respectively) are uniformly distributed and uncorrelated random variables. In that case the variance of</w:t>
      </w:r>
      <w:r w:rsidRPr="005A28F2">
        <w:rPr>
          <w:position w:val="-12"/>
        </w:rPr>
        <w:object w:dxaOrig="400" w:dyaOrig="360" w14:anchorId="67A34A1B">
          <v:shape id="_x0000_i1128" type="#_x0000_t75" style="width:19.5pt;height:18pt" o:ole="">
            <v:imagedata r:id="rId210" o:title=""/>
          </v:shape>
          <o:OLEObject Type="Embed" ProgID="Equation.DSMT4" ShapeID="_x0000_i1128" DrawAspect="Content" ObjectID="_1671189934" r:id="rId211"/>
        </w:object>
      </w:r>
      <w:r>
        <w:t>can be written as</w:t>
      </w:r>
    </w:p>
    <w:p w14:paraId="2AC4A370" w14:textId="77777777" w:rsidR="002A0400" w:rsidRDefault="005A28F2" w:rsidP="007A3E60">
      <w:pPr>
        <w:pStyle w:val="MTDisplayEquation"/>
        <w:jc w:val="both"/>
      </w:pPr>
      <w:r>
        <w:tab/>
      </w:r>
      <w:r w:rsidRPr="005A28F2">
        <w:rPr>
          <w:position w:val="-28"/>
        </w:rPr>
        <w:object w:dxaOrig="5460" w:dyaOrig="680" w14:anchorId="7E5EEA09">
          <v:shape id="_x0000_i1129" type="#_x0000_t75" style="width:273pt;height:33.75pt" o:ole="">
            <v:imagedata r:id="rId212" o:title=""/>
          </v:shape>
          <o:OLEObject Type="Embed" ProgID="Equation.DSMT4" ShapeID="_x0000_i1129" DrawAspect="Content" ObjectID="_1671189935" r:id="rId213"/>
        </w:object>
      </w:r>
    </w:p>
    <w:p w14:paraId="54BEC405" w14:textId="77777777" w:rsidR="005A28F2" w:rsidRDefault="005A28F2" w:rsidP="007A3E60">
      <w:pPr>
        <w:jc w:val="both"/>
      </w:pPr>
      <w:r>
        <w:t>The expected value of the average power dissipation is then given by</w:t>
      </w:r>
    </w:p>
    <w:p w14:paraId="3572E6D5" w14:textId="77777777" w:rsidR="005A28F2" w:rsidRPr="005A28F2" w:rsidRDefault="005A28F2" w:rsidP="007A3E60">
      <w:pPr>
        <w:pStyle w:val="MTDisplayEquation"/>
        <w:jc w:val="both"/>
      </w:pPr>
      <w:r>
        <w:tab/>
      </w:r>
      <w:r w:rsidRPr="005A28F2">
        <w:rPr>
          <w:position w:val="-34"/>
        </w:rPr>
        <w:object w:dxaOrig="3620" w:dyaOrig="800" w14:anchorId="1A45619E">
          <v:shape id="_x0000_i1130" type="#_x0000_t75" style="width:181.5pt;height:40.5pt" o:ole="">
            <v:imagedata r:id="rId214" o:title=""/>
          </v:shape>
          <o:OLEObject Type="Embed" ProgID="Equation.DSMT4" ShapeID="_x0000_i1130" DrawAspect="Content" ObjectID="_1671189936" r:id="rId215"/>
        </w:object>
      </w:r>
    </w:p>
    <w:p w14:paraId="140E4C41" w14:textId="77777777" w:rsidR="00EC536E" w:rsidRDefault="005A28F2" w:rsidP="007A3E60">
      <w:pPr>
        <w:jc w:val="both"/>
      </w:pPr>
      <w:r>
        <w:lastRenderedPageBreak/>
        <w:t>The fractional increase in power dissipation</w:t>
      </w:r>
      <w:r w:rsidR="00902F81">
        <w:t xml:space="preserve"> due to the modulation</w:t>
      </w:r>
      <w:r>
        <w:t xml:space="preserve"> is simply given by the function</w:t>
      </w:r>
      <w:r w:rsidR="00902F81" w:rsidRPr="00902F81">
        <w:rPr>
          <w:position w:val="-16"/>
        </w:rPr>
        <w:object w:dxaOrig="1560" w:dyaOrig="440" w14:anchorId="72BEB819">
          <v:shape id="_x0000_i1131" type="#_x0000_t75" style="width:78pt;height:22.5pt" o:ole="">
            <v:imagedata r:id="rId216" o:title=""/>
          </v:shape>
          <o:OLEObject Type="Embed" ProgID="Equation.DSMT4" ShapeID="_x0000_i1131" DrawAspect="Content" ObjectID="_1671189937" r:id="rId217"/>
        </w:object>
      </w:r>
      <w:r w:rsidR="00902F81">
        <w:t>, where</w:t>
      </w:r>
      <w:r w:rsidR="00902F81" w:rsidRPr="00902F81">
        <w:rPr>
          <w:position w:val="-6"/>
        </w:rPr>
        <w:object w:dxaOrig="980" w:dyaOrig="279" w14:anchorId="19A97EC9">
          <v:shape id="_x0000_i1132" type="#_x0000_t75" style="width:49.5pt;height:13.5pt" o:ole="">
            <v:imagedata r:id="rId218" o:title=""/>
          </v:shape>
          <o:OLEObject Type="Embed" ProgID="Equation.DSMT4" ShapeID="_x0000_i1132" DrawAspect="Content" ObjectID="_1671189938" r:id="rId219"/>
        </w:object>
      </w:r>
      <w:r w:rsidR="00902F81">
        <w:t xml:space="preserve">. </w:t>
      </w:r>
      <w:r w:rsidR="00A66E68">
        <w:t>For</w:t>
      </w:r>
      <w:r w:rsidR="00902F81">
        <w:t xml:space="preserve"> example</w:t>
      </w:r>
      <w:r w:rsidR="00A66E68">
        <w:t>, if</w:t>
      </w:r>
      <w:r w:rsidR="00902F81" w:rsidRPr="00902F81">
        <w:rPr>
          <w:position w:val="-6"/>
        </w:rPr>
        <w:object w:dxaOrig="580" w:dyaOrig="279" w14:anchorId="1671A77C">
          <v:shape id="_x0000_i1133" type="#_x0000_t75" style="width:28.5pt;height:13.5pt" o:ole="">
            <v:imagedata r:id="rId220" o:title=""/>
          </v:shape>
          <o:OLEObject Type="Embed" ProgID="Equation.DSMT4" ShapeID="_x0000_i1133" DrawAspect="Content" ObjectID="_1671189939" r:id="rId221"/>
        </w:object>
      </w:r>
      <w:r w:rsidR="00A66E68">
        <w:t>we have</w:t>
      </w:r>
      <w:r w:rsidR="00902F81" w:rsidRPr="00902F81">
        <w:rPr>
          <w:position w:val="-6"/>
        </w:rPr>
        <w:object w:dxaOrig="560" w:dyaOrig="279" w14:anchorId="2132F7F2">
          <v:shape id="_x0000_i1134" type="#_x0000_t75" style="width:28.5pt;height:13.5pt" o:ole="">
            <v:imagedata r:id="rId222" o:title=""/>
          </v:shape>
          <o:OLEObject Type="Embed" ProgID="Equation.DSMT4" ShapeID="_x0000_i1134" DrawAspect="Content" ObjectID="_1671189940" r:id="rId223"/>
        </w:object>
      </w:r>
      <w:r w:rsidR="00A66E68">
        <w:t>, so the</w:t>
      </w:r>
      <w:r w:rsidR="00902F81">
        <w:t xml:space="preserve"> expected fractional increase in power dissipation </w:t>
      </w:r>
      <w:r w:rsidR="00A66E68">
        <w:t>is</w:t>
      </w:r>
      <w:r w:rsidR="00902F81">
        <w:t xml:space="preserve"> 86.5%. </w:t>
      </w:r>
    </w:p>
    <w:p w14:paraId="0390090C" w14:textId="77777777" w:rsidR="00D83697" w:rsidRDefault="00D83697" w:rsidP="007A3E60">
      <w:pPr>
        <w:jc w:val="both"/>
      </w:pPr>
      <w:r>
        <w:t>NMR spin dynamics are usually calculated in a frame that rotates about the static field (</w:t>
      </w:r>
      <w:r w:rsidRPr="00D83697">
        <w:rPr>
          <w:i/>
        </w:rPr>
        <w:t>z</w:t>
      </w:r>
      <w:r>
        <w:t>-axis) at the Larmor frequency</w:t>
      </w:r>
      <w:r w:rsidRPr="00D83697">
        <w:rPr>
          <w:position w:val="-12"/>
        </w:rPr>
        <w:object w:dxaOrig="300" w:dyaOrig="360" w14:anchorId="3B5EC5B9">
          <v:shape id="_x0000_i1135" type="#_x0000_t75" style="width:15pt;height:18pt" o:ole="">
            <v:imagedata r:id="rId224" o:title=""/>
          </v:shape>
          <o:OLEObject Type="Embed" ProgID="Equation.DSMT4" ShapeID="_x0000_i1135" DrawAspect="Content" ObjectID="_1671189941" r:id="rId225"/>
        </w:object>
      </w:r>
      <w:r>
        <w:t>. The coil current in this frame can be calculated by “demodulating” the RF coil current</w:t>
      </w:r>
      <w:r w:rsidR="00FB3BBE">
        <w:t>, as follows</w:t>
      </w:r>
      <w:r>
        <w:t>:</w:t>
      </w:r>
    </w:p>
    <w:p w14:paraId="47B7C403" w14:textId="77777777" w:rsidR="00D83697" w:rsidRDefault="00D83697" w:rsidP="007A3E60">
      <w:pPr>
        <w:pStyle w:val="MTDisplayEquation"/>
        <w:jc w:val="both"/>
      </w:pPr>
      <w:r>
        <w:tab/>
      </w:r>
      <w:r w:rsidRPr="00D83697">
        <w:rPr>
          <w:position w:val="-12"/>
        </w:rPr>
        <w:object w:dxaOrig="1719" w:dyaOrig="380" w14:anchorId="3DD416A2">
          <v:shape id="_x0000_i1136" type="#_x0000_t75" style="width:86.25pt;height:18.75pt" o:ole="">
            <v:imagedata r:id="rId226" o:title=""/>
          </v:shape>
          <o:OLEObject Type="Embed" ProgID="Equation.DSMT4" ShapeID="_x0000_i1136" DrawAspect="Content" ObjectID="_1671189942" r:id="rId227"/>
        </w:object>
      </w:r>
    </w:p>
    <w:p w14:paraId="6FE778D6" w14:textId="77777777" w:rsidR="00D83697" w:rsidRDefault="00D83697" w:rsidP="007A3E60">
      <w:pPr>
        <w:jc w:val="both"/>
      </w:pPr>
      <w:r>
        <w:t>In most cases the input frequency</w:t>
      </w:r>
      <w:r w:rsidRPr="00D83697">
        <w:rPr>
          <w:position w:val="-12"/>
        </w:rPr>
        <w:object w:dxaOrig="700" w:dyaOrig="360" w14:anchorId="0C75292F">
          <v:shape id="_x0000_i1137" type="#_x0000_t75" style="width:34.5pt;height:18pt" o:ole="">
            <v:imagedata r:id="rId228" o:title=""/>
          </v:shape>
          <o:OLEObject Type="Embed" ProgID="Equation.DSMT4" ShapeID="_x0000_i1137" DrawAspect="Content" ObjectID="_1671189943" r:id="rId229"/>
        </w:object>
      </w:r>
      <w:r>
        <w:t>, resulting in a rotating-frame coil current with three main components:</w:t>
      </w:r>
    </w:p>
    <w:p w14:paraId="1E138A1A" w14:textId="77777777" w:rsidR="00D83697" w:rsidRDefault="00D83697" w:rsidP="007A3E60">
      <w:pPr>
        <w:pStyle w:val="ListParagraph"/>
        <w:numPr>
          <w:ilvl w:val="0"/>
          <w:numId w:val="4"/>
        </w:numPr>
        <w:jc w:val="both"/>
      </w:pPr>
      <w:r w:rsidRPr="003215D2">
        <w:rPr>
          <w:color w:val="00B0F0"/>
        </w:rPr>
        <w:t xml:space="preserve">Centered on DC: </w:t>
      </w:r>
      <w:r>
        <w:t>This component has an amplitude of</w:t>
      </w:r>
      <w:r w:rsidRPr="00D83697">
        <w:rPr>
          <w:position w:val="-12"/>
        </w:rPr>
        <w:object w:dxaOrig="600" w:dyaOrig="360" w14:anchorId="05B9ABDF">
          <v:shape id="_x0000_i1138" type="#_x0000_t75" style="width:30pt;height:18pt" o:ole="">
            <v:imagedata r:id="rId230" o:title=""/>
          </v:shape>
          <o:OLEObject Type="Embed" ProgID="Equation.DSMT4" ShapeID="_x0000_i1138" DrawAspect="Content" ObjectID="_1671189944" r:id="rId231"/>
        </w:object>
      </w:r>
      <w:r>
        <w:t>, and is responsible for most of the interesting spin dynamics.</w:t>
      </w:r>
    </w:p>
    <w:p w14:paraId="6EA5D1B2" w14:textId="77777777" w:rsidR="00D83697" w:rsidRDefault="00D83697" w:rsidP="007A3E60">
      <w:pPr>
        <w:pStyle w:val="ListParagraph"/>
        <w:numPr>
          <w:ilvl w:val="0"/>
          <w:numId w:val="4"/>
        </w:numPr>
        <w:jc w:val="both"/>
      </w:pPr>
      <w:r w:rsidRPr="003215D2">
        <w:rPr>
          <w:color w:val="00B0F0"/>
        </w:rPr>
        <w:t>Centered on</w:t>
      </w:r>
      <w:r w:rsidR="003215D2" w:rsidRPr="003215D2">
        <w:rPr>
          <w:color w:val="00B0F0"/>
        </w:rPr>
        <w:t xml:space="preserve"> 2</w:t>
      </w:r>
      <w:r w:rsidR="003215D2" w:rsidRPr="003215D2">
        <w:rPr>
          <w:color w:val="00B0F0"/>
        </w:rPr>
        <w:sym w:font="Symbol" w:char="F077"/>
      </w:r>
      <w:r w:rsidR="003215D2" w:rsidRPr="003215D2">
        <w:rPr>
          <w:color w:val="00B0F0"/>
          <w:vertAlign w:val="subscript"/>
        </w:rPr>
        <w:t>0</w:t>
      </w:r>
      <w:r w:rsidRPr="003215D2">
        <w:rPr>
          <w:color w:val="00B0F0"/>
        </w:rPr>
        <w:t xml:space="preserve">: </w:t>
      </w:r>
      <w:r>
        <w:t>This component has an amplitude of</w:t>
      </w:r>
      <w:r w:rsidRPr="00D83697">
        <w:rPr>
          <w:position w:val="-12"/>
        </w:rPr>
        <w:object w:dxaOrig="600" w:dyaOrig="360" w14:anchorId="3F033B8A">
          <v:shape id="_x0000_i1139" type="#_x0000_t75" style="width:30pt;height:18pt" o:ole="">
            <v:imagedata r:id="rId230" o:title=""/>
          </v:shape>
          <o:OLEObject Type="Embed" ProgID="Equation.DSMT4" ShapeID="_x0000_i1139" DrawAspect="Content" ObjectID="_1671189945" r:id="rId232"/>
        </w:object>
      </w:r>
      <w:r>
        <w:t>, and is responsible for the Bloch-</w:t>
      </w:r>
      <w:proofErr w:type="spellStart"/>
      <w:r>
        <w:t>Siegert</w:t>
      </w:r>
      <w:proofErr w:type="spellEnd"/>
      <w:r>
        <w:t xml:space="preserve"> shift. This effect is negligible when</w:t>
      </w:r>
      <w:r w:rsidRPr="00D83697">
        <w:rPr>
          <w:position w:val="-12"/>
        </w:rPr>
        <w:object w:dxaOrig="820" w:dyaOrig="360" w14:anchorId="7A0FF971">
          <v:shape id="_x0000_i1140" type="#_x0000_t75" style="width:40.5pt;height:18pt" o:ole="">
            <v:imagedata r:id="rId233" o:title=""/>
          </v:shape>
          <o:OLEObject Type="Embed" ProgID="Equation.DSMT4" ShapeID="_x0000_i1140" DrawAspect="Content" ObjectID="_1671189946" r:id="rId234"/>
        </w:object>
      </w:r>
      <w:r>
        <w:t xml:space="preserve">, as is usually the case. We can eliminate it from spin dynamics simulations by averaging </w:t>
      </w:r>
      <w:r w:rsidRPr="00D83697">
        <w:rPr>
          <w:position w:val="-12"/>
        </w:rPr>
        <w:object w:dxaOrig="560" w:dyaOrig="360" w14:anchorId="51E15BDC">
          <v:shape id="_x0000_i1141" type="#_x0000_t75" style="width:28.5pt;height:18pt" o:ole="">
            <v:imagedata r:id="rId235" o:title=""/>
          </v:shape>
          <o:OLEObject Type="Embed" ProgID="Equation.DSMT4" ShapeID="_x0000_i1141" DrawAspect="Content" ObjectID="_1671189947" r:id="rId236"/>
        </w:object>
      </w:r>
      <w:r>
        <w:t xml:space="preserve">over segments of length </w:t>
      </w:r>
      <w:r w:rsidRPr="00D83697">
        <w:rPr>
          <w:position w:val="-14"/>
        </w:rPr>
        <w:object w:dxaOrig="859" w:dyaOrig="400" w14:anchorId="4D8DF1D8">
          <v:shape id="_x0000_i1142" type="#_x0000_t75" style="width:43.5pt;height:19.5pt" o:ole="">
            <v:imagedata r:id="rId237" o:title=""/>
          </v:shape>
          <o:OLEObject Type="Embed" ProgID="Equation.DSMT4" ShapeID="_x0000_i1142" DrawAspect="Content" ObjectID="_1671189948" r:id="rId238"/>
        </w:object>
      </w:r>
      <w:r>
        <w:t>before feeding it into the simulator.</w:t>
      </w:r>
    </w:p>
    <w:p w14:paraId="6A6A9A17" w14:textId="77777777" w:rsidR="00D83697" w:rsidRDefault="003215D2" w:rsidP="007A3E60">
      <w:pPr>
        <w:pStyle w:val="ListParagraph"/>
        <w:numPr>
          <w:ilvl w:val="0"/>
          <w:numId w:val="4"/>
        </w:numPr>
        <w:jc w:val="both"/>
      </w:pPr>
      <w:r w:rsidRPr="003215D2">
        <w:rPr>
          <w:color w:val="00B0F0"/>
        </w:rPr>
        <w:t xml:space="preserve">Centered on </w:t>
      </w:r>
      <w:r w:rsidRPr="003215D2">
        <w:rPr>
          <w:color w:val="00B0F0"/>
        </w:rPr>
        <w:sym w:font="Symbol" w:char="F077"/>
      </w:r>
      <w:r w:rsidRPr="003215D2">
        <w:rPr>
          <w:color w:val="00B0F0"/>
          <w:vertAlign w:val="subscript"/>
        </w:rPr>
        <w:t>0</w:t>
      </w:r>
      <w:r w:rsidR="00D83697" w:rsidRPr="003215D2">
        <w:rPr>
          <w:color w:val="00B0F0"/>
        </w:rPr>
        <w:t xml:space="preserve">: </w:t>
      </w:r>
      <w:r w:rsidR="00D83697">
        <w:t>This component is produced by the probe transients. It has an amplitude of</w:t>
      </w:r>
      <w:r w:rsidR="00D83697" w:rsidRPr="00D83697">
        <w:rPr>
          <w:position w:val="-12"/>
        </w:rPr>
        <w:object w:dxaOrig="700" w:dyaOrig="360" w14:anchorId="5983CD06">
          <v:shape id="_x0000_i1143" type="#_x0000_t75" style="width:34.5pt;height:18pt" o:ole="">
            <v:imagedata r:id="rId239" o:title=""/>
          </v:shape>
          <o:OLEObject Type="Embed" ProgID="Equation.DSMT4" ShapeID="_x0000_i1143" DrawAspect="Content" ObjectID="_1671189949" r:id="rId240"/>
        </w:object>
      </w:r>
      <w:r w:rsidR="00D83697">
        <w:t>, and its effects on the spin dynamics are usually negligible when</w:t>
      </w:r>
      <w:r w:rsidR="00D83697" w:rsidRPr="00D83697">
        <w:rPr>
          <w:position w:val="-12"/>
        </w:rPr>
        <w:object w:dxaOrig="820" w:dyaOrig="360" w14:anchorId="305D4C0D">
          <v:shape id="_x0000_i1144" type="#_x0000_t75" style="width:40.5pt;height:18pt" o:ole="">
            <v:imagedata r:id="rId233" o:title=""/>
          </v:shape>
          <o:OLEObject Type="Embed" ProgID="Equation.DSMT4" ShapeID="_x0000_i1144" DrawAspect="Content" ObjectID="_1671189950" r:id="rId241"/>
        </w:object>
      </w:r>
      <w:r w:rsidR="00D83697">
        <w:t>.</w:t>
      </w:r>
    </w:p>
    <w:p w14:paraId="16A64B16" w14:textId="77777777" w:rsidR="00D83697" w:rsidRDefault="00D83697" w:rsidP="007A3E60">
      <w:pPr>
        <w:jc w:val="both"/>
      </w:pPr>
      <w:r>
        <w:t>The time-varying magnetic field acting on the spins in the rotating frame can now be found by scaling</w:t>
      </w:r>
      <w:r w:rsidRPr="00D83697">
        <w:rPr>
          <w:position w:val="-12"/>
        </w:rPr>
        <w:object w:dxaOrig="300" w:dyaOrig="360" w14:anchorId="063B65A5">
          <v:shape id="_x0000_i1145" type="#_x0000_t75" style="width:15pt;height:18pt" o:ole="">
            <v:imagedata r:id="rId242" o:title=""/>
          </v:shape>
          <o:OLEObject Type="Embed" ProgID="Equation.DSMT4" ShapeID="_x0000_i1145" DrawAspect="Content" ObjectID="_1671189951" r:id="rId243"/>
        </w:object>
      </w:r>
      <w:r>
        <w:t>by the coil sensitivity, i.e., we can write</w:t>
      </w:r>
      <w:r w:rsidRPr="00D83697">
        <w:rPr>
          <w:position w:val="-14"/>
        </w:rPr>
        <w:object w:dxaOrig="2079" w:dyaOrig="400" w14:anchorId="2FB71308">
          <v:shape id="_x0000_i1146" type="#_x0000_t75" style="width:103.5pt;height:19.5pt" o:ole="">
            <v:imagedata r:id="rId244" o:title=""/>
          </v:shape>
          <o:OLEObject Type="Embed" ProgID="Equation.DSMT4" ShapeID="_x0000_i1146" DrawAspect="Content" ObjectID="_1671189952" r:id="rId245"/>
        </w:object>
      </w:r>
      <w:r>
        <w:t>. This field can be directly fed into spin dynamics simulators.</w:t>
      </w:r>
    </w:p>
    <w:p w14:paraId="049B3F99" w14:textId="77777777" w:rsidR="00FD2096" w:rsidRDefault="00242A2C" w:rsidP="007A3E60">
      <w:pPr>
        <w:jc w:val="both"/>
      </w:pPr>
      <w:r>
        <w:t>The</w:t>
      </w:r>
      <w:r w:rsidR="00FD2096">
        <w:t xml:space="preserve"> effectiveness of the transient </w:t>
      </w:r>
      <w:r>
        <w:t>elimination method is shown by the following example. We assume an un-tuned probe with</w:t>
      </w:r>
      <w:r w:rsidRPr="00242A2C">
        <w:rPr>
          <w:position w:val="-10"/>
        </w:rPr>
        <w:object w:dxaOrig="1060" w:dyaOrig="320" w14:anchorId="1D61D434">
          <v:shape id="_x0000_i1147" type="#_x0000_t75" style="width:53.25pt;height:16.5pt" o:ole="">
            <v:imagedata r:id="rId246" o:title=""/>
          </v:shape>
          <o:OLEObject Type="Embed" ProgID="Equation.DSMT4" ShapeID="_x0000_i1147" DrawAspect="Content" ObjectID="_1671189953" r:id="rId247"/>
        </w:object>
      </w:r>
      <w:r w:rsidR="00EF1D21">
        <w:t>,</w:t>
      </w:r>
      <w:r w:rsidRPr="00242A2C">
        <w:rPr>
          <w:position w:val="-12"/>
        </w:rPr>
        <w:object w:dxaOrig="1080" w:dyaOrig="360" w14:anchorId="4D168E81">
          <v:shape id="_x0000_i1148" type="#_x0000_t75" style="width:54pt;height:18pt" o:ole="">
            <v:imagedata r:id="rId248" o:title=""/>
          </v:shape>
          <o:OLEObject Type="Embed" ProgID="Equation.DSMT4" ShapeID="_x0000_i1148" DrawAspect="Content" ObjectID="_1671189954" r:id="rId249"/>
        </w:object>
      </w:r>
      <w:r>
        <w:t xml:space="preserve">, and a source resistance of </w:t>
      </w:r>
      <w:r w:rsidRPr="00242A2C">
        <w:rPr>
          <w:position w:val="-12"/>
        </w:rPr>
        <w:object w:dxaOrig="1060" w:dyaOrig="360" w14:anchorId="7565CCDE">
          <v:shape id="_x0000_i1149" type="#_x0000_t75" style="width:53.25pt;height:18pt" o:ole="">
            <v:imagedata r:id="rId250" o:title=""/>
          </v:shape>
          <o:OLEObject Type="Embed" ProgID="Equation.DSMT4" ShapeID="_x0000_i1149" DrawAspect="Content" ObjectID="_1671189955" r:id="rId251"/>
        </w:object>
      </w:r>
      <w:r>
        <w:t xml:space="preserve">in both states (transmitter “on” or “off”). </w:t>
      </w:r>
      <w:proofErr w:type="gramStart"/>
      <w:r w:rsidR="00EF1D21">
        <w:t>Thus</w:t>
      </w:r>
      <w:proofErr w:type="gramEnd"/>
      <w:r w:rsidR="00EF1D21">
        <w:t xml:space="preserve"> the transmitter time constant is equal to</w:t>
      </w:r>
      <w:r w:rsidR="00EF1D21" w:rsidRPr="00EF1D21">
        <w:rPr>
          <w:position w:val="-14"/>
        </w:rPr>
        <w:object w:dxaOrig="2600" w:dyaOrig="400" w14:anchorId="5D7150F7">
          <v:shape id="_x0000_i1150" type="#_x0000_t75" style="width:129.75pt;height:19.5pt" o:ole="">
            <v:imagedata r:id="rId252" o:title=""/>
          </v:shape>
          <o:OLEObject Type="Embed" ProgID="Equation.DSMT4" ShapeID="_x0000_i1150" DrawAspect="Content" ObjectID="_1671189956" r:id="rId253"/>
        </w:object>
      </w:r>
      <w:r w:rsidR="00EF1D21">
        <w:t xml:space="preserve">. </w:t>
      </w:r>
      <w:r w:rsidR="00FD2096">
        <w:t>The</w:t>
      </w:r>
      <w:r w:rsidR="00EF1D21">
        <w:t xml:space="preserve"> Larmor frequency is assumed to be 500 kHz, corresponding to a coil quality factor of</w:t>
      </w:r>
      <w:r w:rsidR="00EF1D21" w:rsidRPr="00EF1D21">
        <w:rPr>
          <w:position w:val="-14"/>
        </w:rPr>
        <w:object w:dxaOrig="2180" w:dyaOrig="400" w14:anchorId="5F3BF85C">
          <v:shape id="_x0000_i1151" type="#_x0000_t75" style="width:109.5pt;height:19.5pt" o:ole="">
            <v:imagedata r:id="rId254" o:title=""/>
          </v:shape>
          <o:OLEObject Type="Embed" ProgID="Equation.DSMT4" ShapeID="_x0000_i1151" DrawAspect="Content" ObjectID="_1671189957" r:id="rId255"/>
        </w:object>
      </w:r>
      <w:r w:rsidR="00EF1D21">
        <w:t xml:space="preserve">. </w:t>
      </w:r>
      <w:r w:rsidR="00FD2096">
        <w:t>We want to feed a phase-modulated, constant-amplitude OCT excitation pulse into the probe. The pulse has 180 segments, each of length</w:t>
      </w:r>
      <w:r w:rsidR="00FD2096" w:rsidRPr="00FD2096">
        <w:rPr>
          <w:position w:val="-10"/>
        </w:rPr>
        <w:object w:dxaOrig="859" w:dyaOrig="320" w14:anchorId="1AB3B917">
          <v:shape id="_x0000_i1152" type="#_x0000_t75" style="width:43.5pt;height:16.5pt" o:ole="">
            <v:imagedata r:id="rId256" o:title=""/>
          </v:shape>
          <o:OLEObject Type="Embed" ProgID="Equation.DSMT4" ShapeID="_x0000_i1152" DrawAspect="Content" ObjectID="_1671189958" r:id="rId257"/>
        </w:object>
      </w:r>
      <w:r w:rsidR="00FD2096">
        <w:t>. We therefore expect the transmitter power dissipation to increase by a factor of about</w:t>
      </w:r>
      <w:r w:rsidR="00FD2096" w:rsidRPr="00902F81">
        <w:rPr>
          <w:position w:val="-16"/>
        </w:rPr>
        <w:object w:dxaOrig="2299" w:dyaOrig="440" w14:anchorId="7BD06EC2">
          <v:shape id="_x0000_i1153" type="#_x0000_t75" style="width:115.5pt;height:22.5pt" o:ole="">
            <v:imagedata r:id="rId258" o:title=""/>
          </v:shape>
          <o:OLEObject Type="Embed" ProgID="Equation.DSMT4" ShapeID="_x0000_i1153" DrawAspect="Content" ObjectID="_1671189959" r:id="rId259"/>
        </w:object>
      </w:r>
      <w:r w:rsidR="00FD2096">
        <w:t xml:space="preserve">(where </w:t>
      </w:r>
      <w:r w:rsidR="00FD2096" w:rsidRPr="00FD2096">
        <w:rPr>
          <w:position w:val="-6"/>
        </w:rPr>
        <w:object w:dxaOrig="1760" w:dyaOrig="279" w14:anchorId="06360CA7">
          <v:shape id="_x0000_i1154" type="#_x0000_t75" style="width:88.5pt;height:13.5pt" o:ole="">
            <v:imagedata r:id="rId260" o:title=""/>
          </v:shape>
          <o:OLEObject Type="Embed" ProgID="Equation.DSMT4" ShapeID="_x0000_i1154" DrawAspect="Content" ObjectID="_1671189960" r:id="rId261"/>
        </w:object>
      </w:r>
      <w:r w:rsidR="00FD2096">
        <w:t xml:space="preserve">) if the transients are not eliminated. </w:t>
      </w:r>
    </w:p>
    <w:p w14:paraId="52E37153" w14:textId="77777777" w:rsidR="00462C86" w:rsidRDefault="00647C14" w:rsidP="007A3E60">
      <w:pPr>
        <w:jc w:val="both"/>
      </w:pPr>
      <w:r>
        <w:t xml:space="preserve">We assume that the pulse phases have been quantized to one of </w:t>
      </w:r>
      <w:r w:rsidRPr="00647C14">
        <w:rPr>
          <w:position w:val="-14"/>
        </w:rPr>
        <w:object w:dxaOrig="820" w:dyaOrig="380" w14:anchorId="62902607">
          <v:shape id="_x0000_i1155" type="#_x0000_t75" style="width:40.5pt;height:18.75pt" o:ole="">
            <v:imagedata r:id="rId262" o:title=""/>
          </v:shape>
          <o:OLEObject Type="Embed" ProgID="Equation.DSMT4" ShapeID="_x0000_i1155" DrawAspect="Content" ObjectID="_1671189961" r:id="rId263"/>
        </w:object>
      </w:r>
      <w:proofErr w:type="gramStart"/>
      <w:r>
        <w:t>uniformly-spaced</w:t>
      </w:r>
      <w:proofErr w:type="gramEnd"/>
      <w:r>
        <w:t xml:space="preserve"> values. In order to cancel </w:t>
      </w:r>
      <w:proofErr w:type="gramStart"/>
      <w:r>
        <w:t>transients</w:t>
      </w:r>
      <w:proofErr w:type="gramEnd"/>
      <w:r>
        <w:t xml:space="preserve"> we therefore need a timing precision of </w:t>
      </w:r>
      <w:r w:rsidRPr="00647C14">
        <w:rPr>
          <w:position w:val="-14"/>
        </w:rPr>
        <w:object w:dxaOrig="960" w:dyaOrig="380" w14:anchorId="4F0FBFB2">
          <v:shape id="_x0000_i1156" type="#_x0000_t75" style="width:48pt;height:18.75pt" o:ole="">
            <v:imagedata r:id="rId264" o:title=""/>
          </v:shape>
          <o:OLEObject Type="Embed" ProgID="Equation.DSMT4" ShapeID="_x0000_i1156" DrawAspect="Content" ObjectID="_1671189962" r:id="rId265"/>
        </w:object>
      </w:r>
      <w:r>
        <w:t xml:space="preserve">points per Larmor cycle, which corresponds to a clock frequency of 0.5 x 32 = 16 </w:t>
      </w:r>
      <w:proofErr w:type="spellStart"/>
      <w:r>
        <w:t>MHz.</w:t>
      </w:r>
      <w:proofErr w:type="spellEnd"/>
      <w:r>
        <w:t xml:space="preserve"> </w:t>
      </w:r>
      <w:r>
        <w:fldChar w:fldCharType="begin"/>
      </w:r>
      <w:r>
        <w:instrText xml:space="preserve"> REF _Ref353192021 \h </w:instrText>
      </w:r>
      <w:r w:rsidR="007A3E60">
        <w:instrText xml:space="preserve"> \* MERGEFORMAT </w:instrText>
      </w:r>
      <w:r>
        <w:fldChar w:fldCharType="separate"/>
      </w:r>
      <w:r w:rsidR="004D33C4">
        <w:t xml:space="preserve">Figure </w:t>
      </w:r>
      <w:r w:rsidR="004D33C4">
        <w:rPr>
          <w:noProof/>
        </w:rPr>
        <w:t>3</w:t>
      </w:r>
      <w:r>
        <w:fldChar w:fldCharType="end"/>
      </w:r>
      <w:r>
        <w:t xml:space="preserve"> shows the normalized segment </w:t>
      </w:r>
      <w:r>
        <w:lastRenderedPageBreak/>
        <w:t>lengths required to eliminate the probe transients in this case. The adjusted length of a given segment is no longer constant, but varies slightly depending on its own phase, the phase of all previous segments, and the phase of the next segment. The resultant s</w:t>
      </w:r>
      <w:r w:rsidR="00462C86">
        <w:t>tandar</w:t>
      </w:r>
      <w:r>
        <w:t>d deviation in segment lengths is found to be</w:t>
      </w:r>
      <w:r w:rsidR="00462C86">
        <w:t xml:space="preserve"> </w:t>
      </w:r>
      <w:r w:rsidR="00FF1935">
        <w:t>only</w:t>
      </w:r>
      <w:r w:rsidR="00BC451F">
        <w:t xml:space="preserve"> 0.29 µs, which is</w:t>
      </w:r>
      <w:r w:rsidR="00FF1935">
        <w:t xml:space="preserve"> </w:t>
      </w:r>
      <w:r w:rsidR="00BC451F">
        <w:t>3</w:t>
      </w:r>
      <w:r w:rsidR="00462C86">
        <w:t>.7%</w:t>
      </w:r>
      <w:r w:rsidR="005A6064">
        <w:t xml:space="preserve"> of its nominal value</w:t>
      </w:r>
      <w:r>
        <w:t>.</w:t>
      </w:r>
      <w:r w:rsidR="00BC451F">
        <w:t xml:space="preserve"> This value is in excellent agreement with the theoretical result, which is </w:t>
      </w:r>
      <w:r w:rsidR="00BC451F" w:rsidRPr="00BC451F">
        <w:rPr>
          <w:position w:val="-18"/>
        </w:rPr>
        <w:object w:dxaOrig="1860" w:dyaOrig="480" w14:anchorId="2A39F1BF">
          <v:shape id="_x0000_i1157" type="#_x0000_t75" style="width:93pt;height:24pt" o:ole="">
            <v:imagedata r:id="rId266" o:title=""/>
          </v:shape>
          <o:OLEObject Type="Embed" ProgID="Equation.DSMT4" ShapeID="_x0000_i1157" DrawAspect="Content" ObjectID="_1671189963" r:id="rId267"/>
        </w:object>
      </w:r>
      <w:r w:rsidR="00BC451F">
        <w:t>µs.</w:t>
      </w:r>
    </w:p>
    <w:p w14:paraId="7A7F6573" w14:textId="77777777" w:rsidR="00462C86" w:rsidRDefault="008A004F" w:rsidP="007A3E60">
      <w:pPr>
        <w:jc w:val="center"/>
      </w:pPr>
      <w:r w:rsidRPr="008A004F">
        <w:t xml:space="preserve"> </w:t>
      </w:r>
      <w:r>
        <w:rPr>
          <w:noProof/>
        </w:rPr>
        <w:drawing>
          <wp:inline distT="0" distB="0" distL="0" distR="0" wp14:anchorId="0BFBFD50" wp14:editId="5D31A021">
            <wp:extent cx="3023809" cy="2267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026363" cy="2269052"/>
                    </a:xfrm>
                    <a:prstGeom prst="rect">
                      <a:avLst/>
                    </a:prstGeom>
                    <a:noFill/>
                    <a:ln>
                      <a:noFill/>
                    </a:ln>
                  </pic:spPr>
                </pic:pic>
              </a:graphicData>
            </a:graphic>
          </wp:inline>
        </w:drawing>
      </w:r>
    </w:p>
    <w:p w14:paraId="0463E6FD" w14:textId="77777777" w:rsidR="00647C14" w:rsidRDefault="00647C14" w:rsidP="007A3E60">
      <w:pPr>
        <w:pStyle w:val="Caption"/>
        <w:jc w:val="center"/>
      </w:pPr>
      <w:bookmarkStart w:id="9" w:name="_Ref353192021"/>
      <w:r>
        <w:t xml:space="preserve">Figure </w:t>
      </w:r>
      <w:fldSimple w:instr=" SEQ Figure \* ARABIC ">
        <w:r w:rsidR="004D33C4">
          <w:rPr>
            <w:noProof/>
          </w:rPr>
          <w:t>3</w:t>
        </w:r>
      </w:fldSimple>
      <w:bookmarkEnd w:id="9"/>
      <w:r>
        <w:t>: Normalized segment lengths of the OCT pulse described in the text after adjustment to eliminate probe settling transients.</w:t>
      </w:r>
    </w:p>
    <w:p w14:paraId="07A13548" w14:textId="77777777" w:rsidR="00354384" w:rsidRDefault="005A6064" w:rsidP="007A3E60">
      <w:pPr>
        <w:jc w:val="both"/>
      </w:pPr>
      <w:r>
        <w:fldChar w:fldCharType="begin"/>
      </w:r>
      <w:r>
        <w:instrText xml:space="preserve"> REF _Ref353192904 \h </w:instrText>
      </w:r>
      <w:r w:rsidR="007A3E60">
        <w:instrText xml:space="preserve"> \* MERGEFORMAT </w:instrText>
      </w:r>
      <w:r>
        <w:fldChar w:fldCharType="separate"/>
      </w:r>
      <w:r w:rsidR="004D33C4">
        <w:t xml:space="preserve">Figure </w:t>
      </w:r>
      <w:r w:rsidR="004D33C4">
        <w:rPr>
          <w:noProof/>
        </w:rPr>
        <w:t>4</w:t>
      </w:r>
      <w:r>
        <w:fldChar w:fldCharType="end"/>
      </w:r>
      <w:r>
        <w:t xml:space="preserve"> shows the simulated coil current with and without transient cancellation. The power dissipated in the coil is </w:t>
      </w:r>
      <w:r w:rsidR="008A004F">
        <w:t>65.4</w:t>
      </w:r>
      <w:r>
        <w:t xml:space="preserve">% higher in the latter case. This number is in good agreement with the expected value of 85.7%. In addition, </w:t>
      </w:r>
      <w:r w:rsidR="00FB3BBE">
        <w:t>without</w:t>
      </w:r>
      <w:r>
        <w:t xml:space="preserve"> transient cancellation</w:t>
      </w:r>
      <w:r w:rsidR="00FB3BBE">
        <w:t xml:space="preserve"> </w:t>
      </w:r>
      <w:r>
        <w:t>the peak current in the coil is almost 2.5 times larger than its average value.  Such large currents are undesirable – they can blow fuses or damage the transmitter electronics.</w:t>
      </w:r>
      <w:r w:rsidR="0035438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731"/>
      </w:tblGrid>
      <w:tr w:rsidR="00462C86" w14:paraId="002AC74E" w14:textId="77777777" w:rsidTr="002F20B3">
        <w:tc>
          <w:tcPr>
            <w:tcW w:w="4788" w:type="dxa"/>
          </w:tcPr>
          <w:p w14:paraId="4E85B591" w14:textId="77777777" w:rsidR="00462C86" w:rsidRDefault="005A6064" w:rsidP="008A004F">
            <w:pPr>
              <w:jc w:val="center"/>
            </w:pPr>
            <w:r>
              <w:t>(a)</w:t>
            </w:r>
            <w:r>
              <w:rPr>
                <w:noProof/>
              </w:rPr>
              <w:t xml:space="preserve"> </w:t>
            </w:r>
            <w:r w:rsidR="008A004F">
              <w:rPr>
                <w:noProof/>
              </w:rPr>
              <w:drawing>
                <wp:inline distT="0" distB="0" distL="0" distR="0" wp14:anchorId="53D9096C" wp14:editId="484B629B">
                  <wp:extent cx="2992582" cy="224372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999964" cy="2249260"/>
                          </a:xfrm>
                          <a:prstGeom prst="rect">
                            <a:avLst/>
                          </a:prstGeom>
                          <a:noFill/>
                          <a:ln>
                            <a:noFill/>
                          </a:ln>
                        </pic:spPr>
                      </pic:pic>
                    </a:graphicData>
                  </a:graphic>
                </wp:inline>
              </w:drawing>
            </w:r>
          </w:p>
        </w:tc>
        <w:tc>
          <w:tcPr>
            <w:tcW w:w="4788" w:type="dxa"/>
          </w:tcPr>
          <w:p w14:paraId="7A934E2B" w14:textId="77777777" w:rsidR="00462C86" w:rsidRDefault="005A6064" w:rsidP="007A3E60">
            <w:pPr>
              <w:jc w:val="center"/>
            </w:pPr>
            <w:r>
              <w:rPr>
                <w:noProof/>
              </w:rPr>
              <w:t xml:space="preserve">(b) </w:t>
            </w:r>
            <w:r w:rsidR="008A004F">
              <w:rPr>
                <w:noProof/>
              </w:rPr>
              <w:drawing>
                <wp:inline distT="0" distB="0" distL="0" distR="0" wp14:anchorId="0F129D24" wp14:editId="582336D5">
                  <wp:extent cx="2921330" cy="219030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926100" cy="2193880"/>
                          </a:xfrm>
                          <a:prstGeom prst="rect">
                            <a:avLst/>
                          </a:prstGeom>
                          <a:noFill/>
                          <a:ln>
                            <a:noFill/>
                          </a:ln>
                        </pic:spPr>
                      </pic:pic>
                    </a:graphicData>
                  </a:graphic>
                </wp:inline>
              </w:drawing>
            </w:r>
          </w:p>
        </w:tc>
      </w:tr>
      <w:tr w:rsidR="00462C86" w14:paraId="79778C18" w14:textId="77777777" w:rsidTr="002F20B3">
        <w:tc>
          <w:tcPr>
            <w:tcW w:w="4788" w:type="dxa"/>
          </w:tcPr>
          <w:p w14:paraId="042C9C3C" w14:textId="77777777" w:rsidR="00462C86" w:rsidRDefault="005A6064" w:rsidP="007A3E60">
            <w:pPr>
              <w:jc w:val="center"/>
              <w:rPr>
                <w:noProof/>
              </w:rPr>
            </w:pPr>
            <w:r>
              <w:rPr>
                <w:noProof/>
              </w:rPr>
              <w:t>(c)</w:t>
            </w:r>
          </w:p>
          <w:p w14:paraId="3E72534F" w14:textId="77777777" w:rsidR="005A6064" w:rsidRDefault="008A004F" w:rsidP="007A3E60">
            <w:pPr>
              <w:jc w:val="center"/>
            </w:pPr>
            <w:r>
              <w:rPr>
                <w:noProof/>
              </w:rPr>
              <w:lastRenderedPageBreak/>
              <w:drawing>
                <wp:inline distT="0" distB="0" distL="0" distR="0" wp14:anchorId="59FB7187" wp14:editId="1E3F3451">
                  <wp:extent cx="2994781" cy="224537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996634" cy="2246762"/>
                          </a:xfrm>
                          <a:prstGeom prst="rect">
                            <a:avLst/>
                          </a:prstGeom>
                          <a:noFill/>
                          <a:ln>
                            <a:noFill/>
                          </a:ln>
                        </pic:spPr>
                      </pic:pic>
                    </a:graphicData>
                  </a:graphic>
                </wp:inline>
              </w:drawing>
            </w:r>
          </w:p>
        </w:tc>
        <w:tc>
          <w:tcPr>
            <w:tcW w:w="4788" w:type="dxa"/>
          </w:tcPr>
          <w:p w14:paraId="42F2D7AD" w14:textId="77777777" w:rsidR="00462C86" w:rsidRDefault="005A6064" w:rsidP="007A3E60">
            <w:pPr>
              <w:jc w:val="center"/>
              <w:rPr>
                <w:noProof/>
              </w:rPr>
            </w:pPr>
            <w:r>
              <w:rPr>
                <w:noProof/>
              </w:rPr>
              <w:lastRenderedPageBreak/>
              <w:t>(d)</w:t>
            </w:r>
          </w:p>
          <w:p w14:paraId="7948D09A" w14:textId="77777777" w:rsidR="005A6064" w:rsidRDefault="008A004F" w:rsidP="007A3E60">
            <w:pPr>
              <w:jc w:val="center"/>
            </w:pPr>
            <w:r>
              <w:rPr>
                <w:noProof/>
              </w:rPr>
              <w:lastRenderedPageBreak/>
              <w:drawing>
                <wp:inline distT="0" distB="0" distL="0" distR="0" wp14:anchorId="79C6CCF5" wp14:editId="5AB1C26C">
                  <wp:extent cx="2907695" cy="2180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907761" cy="2180128"/>
                          </a:xfrm>
                          <a:prstGeom prst="rect">
                            <a:avLst/>
                          </a:prstGeom>
                          <a:noFill/>
                          <a:ln>
                            <a:noFill/>
                          </a:ln>
                        </pic:spPr>
                      </pic:pic>
                    </a:graphicData>
                  </a:graphic>
                </wp:inline>
              </w:drawing>
            </w:r>
          </w:p>
        </w:tc>
      </w:tr>
    </w:tbl>
    <w:p w14:paraId="7A466123" w14:textId="77777777" w:rsidR="00462C86" w:rsidRDefault="005A6064" w:rsidP="007A3E60">
      <w:pPr>
        <w:pStyle w:val="Caption"/>
        <w:jc w:val="center"/>
        <w:rPr>
          <w:noProof/>
        </w:rPr>
      </w:pPr>
      <w:bookmarkStart w:id="10" w:name="_Ref353192904"/>
      <w:r>
        <w:lastRenderedPageBreak/>
        <w:t xml:space="preserve">Figure </w:t>
      </w:r>
      <w:fldSimple w:instr=" SEQ Figure \* ARABIC ">
        <w:r w:rsidR="004D33C4">
          <w:rPr>
            <w:noProof/>
          </w:rPr>
          <w:t>4</w:t>
        </w:r>
      </w:fldSimple>
      <w:bookmarkEnd w:id="10"/>
      <w:r>
        <w:t>: Simulated coil current during the OCT pulse described in the text without transient cancellation (</w:t>
      </w:r>
      <w:r w:rsidR="00CD0DAF">
        <w:t xml:space="preserve">shown in </w:t>
      </w:r>
      <w:r>
        <w:t>(a) and (b)), and with transient cancellation (</w:t>
      </w:r>
      <w:r w:rsidR="00CD0DAF">
        <w:t xml:space="preserve">shown in </w:t>
      </w:r>
      <w:r>
        <w:t>(c) and (d)).</w:t>
      </w:r>
      <w:r w:rsidR="005319EE">
        <w:rPr>
          <w:noProof/>
        </w:rPr>
        <w:t xml:space="preserve"> </w:t>
      </w:r>
      <w:r>
        <w:t>In either case the plot on the left shows</w:t>
      </w:r>
      <w:r>
        <w:rPr>
          <w:noProof/>
        </w:rPr>
        <w:t xml:space="preserve"> the RF coil current, while the plot on the right shows the real and imaginary components of the coil current in the rotating frame, i.e., af</w:t>
      </w:r>
      <w:r w:rsidR="005319EE">
        <w:rPr>
          <w:noProof/>
        </w:rPr>
        <w:t>ter demodulation with the Larmor</w:t>
      </w:r>
      <w:r>
        <w:rPr>
          <w:noProof/>
        </w:rPr>
        <w:t xml:space="preserve"> frequency. </w:t>
      </w:r>
      <w:r w:rsidR="005319EE">
        <w:t xml:space="preserve">All results </w:t>
      </w:r>
      <w:r w:rsidR="005319EE">
        <w:rPr>
          <w:noProof/>
        </w:rPr>
        <w:t xml:space="preserve">have been normalized to a steady-state current </w:t>
      </w:r>
      <w:r w:rsidR="00CD0DAF">
        <w:rPr>
          <w:noProof/>
        </w:rPr>
        <w:t>magnitude of unity in the rotating-frame. This allows</w:t>
      </w:r>
      <w:r w:rsidR="005319EE">
        <w:rPr>
          <w:noProof/>
        </w:rPr>
        <w:t xml:space="preserve"> t</w:t>
      </w:r>
      <w:r>
        <w:rPr>
          <w:noProof/>
        </w:rPr>
        <w:t xml:space="preserve">he </w:t>
      </w:r>
      <w:r w:rsidR="00CD0DAF">
        <w:rPr>
          <w:noProof/>
        </w:rPr>
        <w:t>latter to</w:t>
      </w:r>
      <w:r w:rsidR="005319EE">
        <w:rPr>
          <w:noProof/>
        </w:rPr>
        <w:t xml:space="preserve"> be directly </w:t>
      </w:r>
      <w:r>
        <w:rPr>
          <w:noProof/>
        </w:rPr>
        <w:t>fed into a spin dynamics simulator to calculate the NMR response.</w:t>
      </w:r>
    </w:p>
    <w:p w14:paraId="7909759F" w14:textId="77777777" w:rsidR="005C733B" w:rsidRDefault="005C733B" w:rsidP="005C733B">
      <w:pPr>
        <w:pStyle w:val="Heading3"/>
      </w:pPr>
      <w:bookmarkStart w:id="11" w:name="_Toc368929378"/>
      <w:r>
        <w:t>Non-sinusoidal coil currents</w:t>
      </w:r>
      <w:bookmarkEnd w:id="11"/>
    </w:p>
    <w:p w14:paraId="7AF242FA" w14:textId="77777777" w:rsidR="005C733B" w:rsidRDefault="005C733B" w:rsidP="008271ED">
      <w:pPr>
        <w:jc w:val="both"/>
      </w:pPr>
      <w:r>
        <w:t xml:space="preserve">Many low-frequency NMR transmitters are switch-based and produce substantial amounts of harmonic distortion, so the fundamental-only analysis presented so far is not strictly applicable to them. In this case the driving function </w:t>
      </w:r>
      <w:r w:rsidR="00583F21">
        <w:t>should be</w:t>
      </w:r>
      <w:r>
        <w:t xml:space="preserve"> expressed as a Fourier series:</w:t>
      </w:r>
    </w:p>
    <w:p w14:paraId="3B007884" w14:textId="77777777" w:rsidR="005C733B" w:rsidRDefault="005C733B" w:rsidP="008271ED">
      <w:pPr>
        <w:pStyle w:val="MTDisplayEquation"/>
        <w:jc w:val="both"/>
      </w:pPr>
      <w:r>
        <w:tab/>
      </w:r>
      <w:r w:rsidRPr="002518C2">
        <w:rPr>
          <w:position w:val="-28"/>
        </w:rPr>
        <w:object w:dxaOrig="2260" w:dyaOrig="680" w14:anchorId="707C86F8">
          <v:shape id="_x0000_i1158" type="#_x0000_t75" style="width:112.5pt;height:33.75pt" o:ole="">
            <v:imagedata r:id="rId273" o:title=""/>
          </v:shape>
          <o:OLEObject Type="Embed" ProgID="Equation.DSMT4" ShapeID="_x0000_i1158" DrawAspect="Content" ObjectID="_1671189964" r:id="rId274"/>
        </w:object>
      </w:r>
    </w:p>
    <w:p w14:paraId="1C1C37FF" w14:textId="77777777" w:rsidR="005C733B" w:rsidRDefault="005C733B" w:rsidP="008271ED">
      <w:pPr>
        <w:jc w:val="both"/>
      </w:pPr>
      <w:r>
        <w:t>Here the coefficients</w:t>
      </w:r>
      <w:r w:rsidRPr="005C733B">
        <w:rPr>
          <w:position w:val="-12"/>
        </w:rPr>
        <w:object w:dxaOrig="279" w:dyaOrig="360" w14:anchorId="7452BAD9">
          <v:shape id="_x0000_i1159" type="#_x0000_t75" style="width:13.5pt;height:18pt" o:ole="">
            <v:imagedata r:id="rId275" o:title=""/>
          </v:shape>
          <o:OLEObject Type="Embed" ProgID="Equation.DSMT4" ShapeID="_x0000_i1159" DrawAspect="Content" ObjectID="_1671189965" r:id="rId276"/>
        </w:object>
      </w:r>
      <w:r>
        <w:t xml:space="preserve">depend on the shape of the transmitter voltage waveform. </w:t>
      </w:r>
      <w:r w:rsidR="00D26AD5">
        <w:t>Note that we have implicitly assumed that the average (DC) term is zero by starting the series from</w:t>
      </w:r>
      <w:r w:rsidR="00D26AD5" w:rsidRPr="00D26AD5">
        <w:rPr>
          <w:position w:val="-6"/>
        </w:rPr>
        <w:object w:dxaOrig="520" w:dyaOrig="279" w14:anchorId="24D70042">
          <v:shape id="_x0000_i1160" type="#_x0000_t75" style="width:26.25pt;height:13.5pt" o:ole="">
            <v:imagedata r:id="rId277" o:title=""/>
          </v:shape>
          <o:OLEObject Type="Embed" ProgID="Equation.DSMT4" ShapeID="_x0000_i1160" DrawAspect="Content" ObjectID="_1671189966" r:id="rId278"/>
        </w:object>
      </w:r>
      <w:r w:rsidR="00D26AD5">
        <w:t xml:space="preserve">. </w:t>
      </w:r>
      <w:r>
        <w:t>Using superposition, the general solution for coil current is now given by</w:t>
      </w:r>
    </w:p>
    <w:p w14:paraId="019CF587" w14:textId="77777777" w:rsidR="005C733B" w:rsidRDefault="005C733B" w:rsidP="008271ED">
      <w:pPr>
        <w:jc w:val="both"/>
      </w:pPr>
      <w:r>
        <w:tab/>
      </w:r>
      <w:r w:rsidRPr="002518C2">
        <w:rPr>
          <w:position w:val="-128"/>
        </w:rPr>
        <w:object w:dxaOrig="8120" w:dyaOrig="2079" w14:anchorId="6731AD54">
          <v:shape id="_x0000_i1161" type="#_x0000_t75" style="width:406.5pt;height:105pt" o:ole="">
            <v:imagedata r:id="rId279" o:title=""/>
          </v:shape>
          <o:OLEObject Type="Embed" ProgID="Equation.DSMT4" ShapeID="_x0000_i1161" DrawAspect="Content" ObjectID="_1671189967" r:id="rId280"/>
        </w:object>
      </w:r>
    </w:p>
    <w:p w14:paraId="7D83DEE2" w14:textId="77777777" w:rsidR="005C733B" w:rsidRDefault="005C733B" w:rsidP="008271ED">
      <w:pPr>
        <w:jc w:val="both"/>
      </w:pPr>
      <w:r>
        <w:t xml:space="preserve">Here </w:t>
      </w:r>
      <w:r w:rsidRPr="005C733B">
        <w:rPr>
          <w:position w:val="-14"/>
        </w:rPr>
        <w:object w:dxaOrig="2060" w:dyaOrig="400" w14:anchorId="77D3690C">
          <v:shape id="_x0000_i1162" type="#_x0000_t75" style="width:103.5pt;height:19.5pt" o:ole="">
            <v:imagedata r:id="rId281" o:title=""/>
          </v:shape>
          <o:OLEObject Type="Embed" ProgID="Equation.DSMT4" ShapeID="_x0000_i1162" DrawAspect="Content" ObjectID="_1671189968" r:id="rId282"/>
        </w:object>
      </w:r>
      <w:r>
        <w:t xml:space="preserve">is the transfer function between transmitter voltage and coil current for the </w:t>
      </w:r>
      <w:r>
        <w:rPr>
          <w:i/>
        </w:rPr>
        <w:t>n</w:t>
      </w:r>
      <w:r>
        <w:rPr>
          <w:i/>
        </w:rPr>
        <w:softHyphen/>
      </w:r>
      <w:r>
        <w:rPr>
          <w:i/>
        </w:rPr>
        <w:softHyphen/>
        <w:t>-</w:t>
      </w:r>
      <w:proofErr w:type="spellStart"/>
      <w:r>
        <w:t>th</w:t>
      </w:r>
      <w:proofErr w:type="spellEnd"/>
      <w:r>
        <w:t xml:space="preserve"> harmonic</w:t>
      </w:r>
      <w:r w:rsidR="003C5C38">
        <w:t xml:space="preserve"> of the fundamental frequency</w:t>
      </w:r>
      <w:r>
        <w:t>.</w:t>
      </w:r>
      <w:r w:rsidR="003C5C38">
        <w:t xml:space="preserve"> </w:t>
      </w:r>
      <w:r w:rsidR="00583F21">
        <w:t xml:space="preserve">Assuming that the previous pulse segment has reached </w:t>
      </w:r>
      <w:proofErr w:type="gramStart"/>
      <w:r w:rsidR="00583F21">
        <w:t>steady-state</w:t>
      </w:r>
      <w:proofErr w:type="gramEnd"/>
      <w:r w:rsidR="00583F21">
        <w:t>, t</w:t>
      </w:r>
      <w:r w:rsidR="003C5C38">
        <w:t xml:space="preserve">he condition for transient cancellation at </w:t>
      </w:r>
      <w:r w:rsidR="003C5C38" w:rsidRPr="003C5C38">
        <w:rPr>
          <w:position w:val="-6"/>
        </w:rPr>
        <w:object w:dxaOrig="540" w:dyaOrig="279" w14:anchorId="0471E308">
          <v:shape id="_x0000_i1163" type="#_x0000_t75" style="width:27pt;height:13.5pt" o:ole="">
            <v:imagedata r:id="rId283" o:title=""/>
          </v:shape>
          <o:OLEObject Type="Embed" ProgID="Equation.DSMT4" ShapeID="_x0000_i1163" DrawAspect="Content" ObjectID="_1671189969" r:id="rId284"/>
        </w:object>
      </w:r>
      <w:r w:rsidR="00583F21">
        <w:t xml:space="preserve">is </w:t>
      </w:r>
      <w:r w:rsidR="003C5C38">
        <w:t xml:space="preserve">given by </w:t>
      </w:r>
    </w:p>
    <w:p w14:paraId="470A6FB3" w14:textId="77777777" w:rsidR="003C5C38" w:rsidRPr="005C733B" w:rsidRDefault="003C5C38" w:rsidP="008271ED">
      <w:pPr>
        <w:pStyle w:val="MTDisplayEquation"/>
        <w:jc w:val="both"/>
      </w:pPr>
      <w:r>
        <w:tab/>
      </w:r>
      <w:r w:rsidRPr="003C5C38">
        <w:rPr>
          <w:position w:val="-28"/>
        </w:rPr>
        <w:object w:dxaOrig="5760" w:dyaOrig="680" w14:anchorId="201F4C27">
          <v:shape id="_x0000_i1164" type="#_x0000_t75" style="width:4in;height:33.75pt" o:ole="">
            <v:imagedata r:id="rId285" o:title=""/>
          </v:shape>
          <o:OLEObject Type="Embed" ProgID="Equation.DSMT4" ShapeID="_x0000_i1164" DrawAspect="Content" ObjectID="_1671189970" r:id="rId286"/>
        </w:object>
      </w:r>
    </w:p>
    <w:p w14:paraId="766C051C" w14:textId="77777777" w:rsidR="00DE3441" w:rsidRDefault="005B2EA8" w:rsidP="008271ED">
      <w:pPr>
        <w:jc w:val="both"/>
      </w:pPr>
      <w:r>
        <w:lastRenderedPageBreak/>
        <w:t xml:space="preserve">This </w:t>
      </w:r>
      <w:r w:rsidR="00411E25">
        <w:t>equation</w:t>
      </w:r>
      <w:r>
        <w:t xml:space="preserve"> </w:t>
      </w:r>
      <w:r w:rsidR="000579B1">
        <w:t>requires</w:t>
      </w:r>
      <w:r>
        <w:t xml:space="preserve"> the </w:t>
      </w:r>
      <w:r w:rsidR="000579B1">
        <w:t xml:space="preserve">two steady-state waveforms to </w:t>
      </w:r>
      <w:r>
        <w:t>cross each other at the switching instant</w:t>
      </w:r>
      <w:r w:rsidRPr="003C5C38">
        <w:rPr>
          <w:position w:val="-6"/>
        </w:rPr>
        <w:object w:dxaOrig="540" w:dyaOrig="279" w14:anchorId="6BB92804">
          <v:shape id="_x0000_i1165" type="#_x0000_t75" style="width:27pt;height:13.5pt" o:ole="">
            <v:imagedata r:id="rId283" o:title=""/>
          </v:shape>
          <o:OLEObject Type="Embed" ProgID="Equation.DSMT4" ShapeID="_x0000_i1165" DrawAspect="Content" ObjectID="_1671189971" r:id="rId287"/>
        </w:object>
      </w:r>
      <w:r>
        <w:t xml:space="preserve">. In general it </w:t>
      </w:r>
      <w:r w:rsidR="00411E25">
        <w:t xml:space="preserve">must be solved numerically. </w:t>
      </w:r>
      <w:r w:rsidR="005C733B">
        <w:t xml:space="preserve">However, </w:t>
      </w:r>
      <w:r w:rsidR="00411E25">
        <w:t>the situation is considerably simplified if</w:t>
      </w:r>
      <w:r w:rsidR="00411E25" w:rsidRPr="00411E25">
        <w:rPr>
          <w:position w:val="-14"/>
        </w:rPr>
        <w:object w:dxaOrig="1640" w:dyaOrig="400" w14:anchorId="394115F8">
          <v:shape id="_x0000_i1166" type="#_x0000_t75" style="width:82.5pt;height:19.5pt" o:ole="">
            <v:imagedata r:id="rId288" o:title=""/>
          </v:shape>
          <o:OLEObject Type="Embed" ProgID="Equation.DSMT4" ShapeID="_x0000_i1166" DrawAspect="Content" ObjectID="_1671189972" r:id="rId289"/>
        </w:object>
      </w:r>
      <w:r w:rsidR="00411E25">
        <w:t xml:space="preserve">and the </w:t>
      </w:r>
      <w:r w:rsidR="003F6147">
        <w:t>coil current</w:t>
      </w:r>
      <w:r w:rsidR="005C733B">
        <w:t xml:space="preserve"> contains only odd harmonics</w:t>
      </w:r>
      <w:r w:rsidR="00411E25">
        <w:t xml:space="preserve">. Both </w:t>
      </w:r>
      <w:r w:rsidR="00081305">
        <w:t>requirements</w:t>
      </w:r>
      <w:r w:rsidR="00411E25">
        <w:t xml:space="preserve"> are usually satisfied in practice. The first </w:t>
      </w:r>
      <w:r w:rsidR="003F6147">
        <w:t xml:space="preserve">only </w:t>
      </w:r>
      <w:r w:rsidR="00411E25">
        <w:t>requires that</w:t>
      </w:r>
      <w:r w:rsidR="00411E25" w:rsidRPr="00411E25">
        <w:rPr>
          <w:position w:val="-6"/>
        </w:rPr>
        <w:object w:dxaOrig="760" w:dyaOrig="279" w14:anchorId="10F48FF5">
          <v:shape id="_x0000_i1167" type="#_x0000_t75" style="width:38.25pt;height:13.5pt" o:ole="">
            <v:imagedata r:id="rId290" o:title=""/>
          </v:shape>
          <o:OLEObject Type="Embed" ProgID="Equation.DSMT4" ShapeID="_x0000_i1167" DrawAspect="Content" ObjectID="_1671189973" r:id="rId291"/>
        </w:object>
      </w:r>
      <w:r w:rsidR="00411E25">
        <w:t>, while the second</w:t>
      </w:r>
      <w:r w:rsidR="003F6147">
        <w:t xml:space="preserve"> requires the </w:t>
      </w:r>
      <w:r w:rsidR="00D26AD5">
        <w:t>coil current</w:t>
      </w:r>
      <w:r w:rsidR="0067355A">
        <w:t xml:space="preserve"> to </w:t>
      </w:r>
      <w:r w:rsidR="00D26AD5">
        <w:t xml:space="preserve">have </w:t>
      </w:r>
      <w:r w:rsidR="00D26AD5">
        <w:rPr>
          <w:i/>
        </w:rPr>
        <w:t xml:space="preserve">half-wave symmetry. </w:t>
      </w:r>
      <w:r w:rsidR="00D26AD5">
        <w:t>In this case the waveform is anti-symmetric about zero within every cycle, i.e., it has positive and negative half-cycles that are equal in amplitude and opposite in sign. More precisely, it satisfies the condition</w:t>
      </w:r>
      <w:r w:rsidR="00D26AD5" w:rsidRPr="00D26AD5">
        <w:rPr>
          <w:position w:val="-14"/>
        </w:rPr>
        <w:object w:dxaOrig="1900" w:dyaOrig="400" w14:anchorId="11435AB6">
          <v:shape id="_x0000_i1168" type="#_x0000_t75" style="width:94.5pt;height:19.5pt" o:ole="">
            <v:imagedata r:id="rId292" o:title=""/>
          </v:shape>
          <o:OLEObject Type="Embed" ProgID="Equation.DSMT4" ShapeID="_x0000_i1168" DrawAspect="Content" ObjectID="_1671189974" r:id="rId293"/>
        </w:object>
      </w:r>
      <w:r w:rsidR="00D26AD5">
        <w:t>where</w:t>
      </w:r>
      <w:r w:rsidR="00D26AD5" w:rsidRPr="00D26AD5">
        <w:rPr>
          <w:position w:val="-6"/>
        </w:rPr>
        <w:object w:dxaOrig="1060" w:dyaOrig="279" w14:anchorId="5FFBAE24">
          <v:shape id="_x0000_i1169" type="#_x0000_t75" style="width:53.25pt;height:13.5pt" o:ole="">
            <v:imagedata r:id="rId294" o:title=""/>
          </v:shape>
          <o:OLEObject Type="Embed" ProgID="Equation.DSMT4" ShapeID="_x0000_i1169" DrawAspect="Content" ObjectID="_1671189975" r:id="rId295"/>
        </w:object>
      </w:r>
      <w:r w:rsidR="00D26AD5">
        <w:t>is the period of the fundamental component.</w:t>
      </w:r>
      <w:r w:rsidR="00DE3441">
        <w:t xml:space="preserve"> For two-phase switching transmitters such as H-bridges and half-bridges, the half-wave symmetry condition is satisfied if identical switching waveforms are used for both phases within a single RF cycle.</w:t>
      </w:r>
      <w:r w:rsidR="009C79A1">
        <w:t xml:space="preserve"> In such</w:t>
      </w:r>
      <w:r w:rsidR="00DE3441">
        <w:t xml:space="preserve"> case</w:t>
      </w:r>
      <w:r w:rsidR="009C79A1">
        <w:t>s</w:t>
      </w:r>
      <w:r w:rsidR="00DE3441">
        <w:t xml:space="preserve"> a symmetric square wave voltage waveform is applied across the coil, so the coil current becomes a triangle wave.</w:t>
      </w:r>
    </w:p>
    <w:p w14:paraId="290CF045" w14:textId="77777777" w:rsidR="00DE3441" w:rsidRDefault="00DE3441" w:rsidP="008271ED">
      <w:pPr>
        <w:jc w:val="both"/>
      </w:pPr>
      <w:r>
        <w:t xml:space="preserve">If </w:t>
      </w:r>
      <w:proofErr w:type="gramStart"/>
      <w:r>
        <w:t>both</w:t>
      </w:r>
      <w:r w:rsidR="009C79A1">
        <w:t xml:space="preserve"> of these</w:t>
      </w:r>
      <w:proofErr w:type="gramEnd"/>
      <w:r>
        <w:t xml:space="preserve"> </w:t>
      </w:r>
      <w:r w:rsidR="00081305">
        <w:t>requirements</w:t>
      </w:r>
      <w:r>
        <w:t xml:space="preserve"> are satisfied</w:t>
      </w:r>
      <w:r w:rsidR="00081305">
        <w:t>,</w:t>
      </w:r>
      <w:r>
        <w:t xml:space="preserve"> the</w:t>
      </w:r>
      <w:r w:rsidR="00081305">
        <w:t xml:space="preserve"> condition </w:t>
      </w:r>
      <w:r w:rsidR="00955BD5">
        <w:t xml:space="preserve">for </w:t>
      </w:r>
      <w:r w:rsidR="00081305">
        <w:t xml:space="preserve">eliminating transients </w:t>
      </w:r>
      <w:r>
        <w:t xml:space="preserve">at </w:t>
      </w:r>
      <w:r w:rsidRPr="003C5C38">
        <w:rPr>
          <w:position w:val="-6"/>
        </w:rPr>
        <w:object w:dxaOrig="540" w:dyaOrig="279" w14:anchorId="5554737E">
          <v:shape id="_x0000_i1170" type="#_x0000_t75" style="width:27pt;height:13.5pt" o:ole="">
            <v:imagedata r:id="rId283" o:title=""/>
          </v:shape>
          <o:OLEObject Type="Embed" ProgID="Equation.DSMT4" ShapeID="_x0000_i1170" DrawAspect="Content" ObjectID="_1671189976" r:id="rId296"/>
        </w:object>
      </w:r>
      <w:r>
        <w:t>can be written as</w:t>
      </w:r>
    </w:p>
    <w:p w14:paraId="706A4C86" w14:textId="77777777" w:rsidR="00DE3441" w:rsidRDefault="00DE3441" w:rsidP="008271ED">
      <w:pPr>
        <w:pStyle w:val="MTDisplayEquation"/>
        <w:jc w:val="both"/>
      </w:pPr>
      <w:r>
        <w:tab/>
      </w:r>
      <w:r w:rsidRPr="00DE3441">
        <w:rPr>
          <w:position w:val="-28"/>
        </w:rPr>
        <w:object w:dxaOrig="5600" w:dyaOrig="680" w14:anchorId="23DF8F81">
          <v:shape id="_x0000_i1171" type="#_x0000_t75" style="width:280.5pt;height:33.75pt" o:ole="">
            <v:imagedata r:id="rId297" o:title=""/>
          </v:shape>
          <o:OLEObject Type="Embed" ProgID="Equation.DSMT4" ShapeID="_x0000_i1171" DrawAspect="Content" ObjectID="_1671189977" r:id="rId298"/>
        </w:object>
      </w:r>
    </w:p>
    <w:p w14:paraId="39069921" w14:textId="77777777" w:rsidR="0032041C" w:rsidRDefault="00DE3441" w:rsidP="008271ED">
      <w:pPr>
        <w:jc w:val="both"/>
      </w:pPr>
      <w:r>
        <w:t xml:space="preserve">Here we have used the fact that </w:t>
      </w:r>
      <w:r w:rsidR="000D3229" w:rsidRPr="000D3229">
        <w:rPr>
          <w:position w:val="-14"/>
        </w:rPr>
        <w:object w:dxaOrig="1600" w:dyaOrig="400" w14:anchorId="5290FC76">
          <v:shape id="_x0000_i1172" type="#_x0000_t75" style="width:80.25pt;height:19.5pt" o:ole="">
            <v:imagedata r:id="rId299" o:title=""/>
          </v:shape>
          <o:OLEObject Type="Embed" ProgID="Equation.DSMT4" ShapeID="_x0000_i1172" DrawAspect="Content" ObjectID="_1671189978" r:id="rId300"/>
        </w:object>
      </w:r>
      <w:r w:rsidR="000D3229">
        <w:t>if</w:t>
      </w:r>
      <w:r w:rsidR="000D3229" w:rsidRPr="00411E25">
        <w:rPr>
          <w:position w:val="-6"/>
        </w:rPr>
        <w:object w:dxaOrig="760" w:dyaOrig="279" w14:anchorId="1F322857">
          <v:shape id="_x0000_i1173" type="#_x0000_t75" style="width:38.25pt;height:13.5pt" o:ole="">
            <v:imagedata r:id="rId290" o:title=""/>
          </v:shape>
          <o:OLEObject Type="Embed" ProgID="Equation.DSMT4" ShapeID="_x0000_i1173" DrawAspect="Content" ObjectID="_1671189979" r:id="rId301"/>
        </w:object>
      </w:r>
      <w:r w:rsidR="000D3229">
        <w:t xml:space="preserve">. We </w:t>
      </w:r>
      <w:r w:rsidR="009C79A1">
        <w:t xml:space="preserve">also </w:t>
      </w:r>
      <w:r w:rsidR="0032041C">
        <w:t>note</w:t>
      </w:r>
      <w:r w:rsidR="000D3229">
        <w:t xml:space="preserve"> that </w:t>
      </w:r>
      <w:r w:rsidR="000D3229" w:rsidRPr="000D3229">
        <w:rPr>
          <w:position w:val="-14"/>
        </w:rPr>
        <w:object w:dxaOrig="5140" w:dyaOrig="400" w14:anchorId="6242538A">
          <v:shape id="_x0000_i1174" type="#_x0000_t75" style="width:257.25pt;height:19.5pt" o:ole="">
            <v:imagedata r:id="rId302" o:title=""/>
          </v:shape>
          <o:OLEObject Type="Embed" ProgID="Equation.DSMT4" ShapeID="_x0000_i1174" DrawAspect="Content" ObjectID="_1671189980" r:id="rId303"/>
        </w:object>
      </w:r>
      <w:r w:rsidR="000D3229">
        <w:t xml:space="preserve">for any odd value of </w:t>
      </w:r>
      <w:r w:rsidR="000D3229">
        <w:rPr>
          <w:i/>
        </w:rPr>
        <w:t>n</w:t>
      </w:r>
      <w:r w:rsidR="000D3229">
        <w:t xml:space="preserve">, so </w:t>
      </w:r>
      <w:r w:rsidR="009C79A1">
        <w:t>there are still</w:t>
      </w:r>
      <w:r w:rsidR="000D3229">
        <w:t xml:space="preserve"> two solutions within each RF cycle that are separated by</w:t>
      </w:r>
      <w:r w:rsidR="000D3229" w:rsidRPr="000D3229">
        <w:rPr>
          <w:position w:val="-6"/>
        </w:rPr>
        <w:object w:dxaOrig="780" w:dyaOrig="279" w14:anchorId="258BCF58">
          <v:shape id="_x0000_i1175" type="#_x0000_t75" style="width:39pt;height:13.5pt" o:ole="">
            <v:imagedata r:id="rId304" o:title=""/>
          </v:shape>
          <o:OLEObject Type="Embed" ProgID="Equation.DSMT4" ShapeID="_x0000_i1175" DrawAspect="Content" ObjectID="_1671189981" r:id="rId305"/>
        </w:object>
      </w:r>
      <w:r w:rsidR="000D3229">
        <w:t xml:space="preserve"> (although there may be more).</w:t>
      </w:r>
      <w:r w:rsidR="0032041C">
        <w:t xml:space="preserve"> In addition, we </w:t>
      </w:r>
      <w:r w:rsidR="009C79A1">
        <w:t>see</w:t>
      </w:r>
      <w:r w:rsidR="0032041C">
        <w:t xml:space="preserve"> that </w:t>
      </w:r>
    </w:p>
    <w:p w14:paraId="4D2D68EB" w14:textId="77777777" w:rsidR="0032041C" w:rsidRDefault="0032041C" w:rsidP="008271ED">
      <w:pPr>
        <w:pStyle w:val="MTDisplayEquation"/>
        <w:jc w:val="both"/>
      </w:pPr>
      <w:r>
        <w:tab/>
      </w:r>
      <w:r w:rsidR="00713FE5" w:rsidRPr="0032041C">
        <w:rPr>
          <w:position w:val="-70"/>
        </w:rPr>
        <w:object w:dxaOrig="5860" w:dyaOrig="1520" w14:anchorId="7F9E2042">
          <v:shape id="_x0000_i1176" type="#_x0000_t75" style="width:292.5pt;height:76.5pt" o:ole="">
            <v:imagedata r:id="rId306" o:title=""/>
          </v:shape>
          <o:OLEObject Type="Embed" ProgID="Equation.DSMT4" ShapeID="_x0000_i1176" DrawAspect="Content" ObjectID="_1671189982" r:id="rId307"/>
        </w:object>
      </w:r>
    </w:p>
    <w:p w14:paraId="621EE8B8" w14:textId="77777777" w:rsidR="00713FE5" w:rsidRDefault="00713FE5" w:rsidP="008271ED">
      <w:pPr>
        <w:jc w:val="both"/>
      </w:pPr>
      <w:r>
        <w:t>We can therefore write</w:t>
      </w:r>
      <w:r w:rsidRPr="0032041C">
        <w:t xml:space="preserve"> </w:t>
      </w:r>
      <w:r>
        <w:t>the condition for transient cancellation as</w:t>
      </w:r>
    </w:p>
    <w:p w14:paraId="56D2C384" w14:textId="77777777" w:rsidR="00713FE5" w:rsidRDefault="00713FE5" w:rsidP="008271ED">
      <w:pPr>
        <w:pStyle w:val="MTDisplayEquation"/>
        <w:jc w:val="both"/>
      </w:pPr>
      <w:r>
        <w:tab/>
      </w:r>
      <w:r w:rsidRPr="00713FE5">
        <w:rPr>
          <w:position w:val="-30"/>
        </w:rPr>
        <w:object w:dxaOrig="7339" w:dyaOrig="780" w14:anchorId="70487424">
          <v:shape id="_x0000_i1177" type="#_x0000_t75" style="width:366pt;height:39pt" o:ole="">
            <v:imagedata r:id="rId308" o:title=""/>
          </v:shape>
          <o:OLEObject Type="Embed" ProgID="Equation.DSMT4" ShapeID="_x0000_i1177" DrawAspect="Content" ObjectID="_1671189983" r:id="rId309"/>
        </w:object>
      </w:r>
    </w:p>
    <w:p w14:paraId="6EA395A3" w14:textId="77777777" w:rsidR="00713FE5" w:rsidRDefault="008271ED" w:rsidP="008271ED">
      <w:pPr>
        <w:jc w:val="both"/>
      </w:pPr>
      <w:r>
        <w:t xml:space="preserve">Since </w:t>
      </w:r>
      <w:r w:rsidRPr="00081305">
        <w:rPr>
          <w:position w:val="-10"/>
        </w:rPr>
        <w:object w:dxaOrig="1660" w:dyaOrig="320" w14:anchorId="269C8623">
          <v:shape id="_x0000_i1178" type="#_x0000_t75" style="width:82.5pt;height:16.5pt" o:ole="">
            <v:imagedata r:id="rId310" o:title=""/>
          </v:shape>
          <o:OLEObject Type="Embed" ProgID="Equation.DSMT4" ShapeID="_x0000_i1178" DrawAspect="Content" ObjectID="_1671189984" r:id="rId311"/>
        </w:object>
      </w:r>
      <w:r>
        <w:t xml:space="preserve"> for any value of </w:t>
      </w:r>
      <w:r>
        <w:rPr>
          <w:i/>
        </w:rPr>
        <w:t>x</w:t>
      </w:r>
      <w:r>
        <w:t>, t</w:t>
      </w:r>
      <w:r w:rsidR="00713FE5">
        <w:t xml:space="preserve">his equation will be satisfied for the </w:t>
      </w:r>
      <w:r w:rsidR="00713FE5">
        <w:rPr>
          <w:i/>
        </w:rPr>
        <w:t>n-</w:t>
      </w:r>
      <w:proofErr w:type="spellStart"/>
      <w:r w:rsidR="00713FE5">
        <w:t>th</w:t>
      </w:r>
      <w:proofErr w:type="spellEnd"/>
      <w:r w:rsidR="00713FE5">
        <w:t xml:space="preserve"> harmonic</w:t>
      </w:r>
      <w:r w:rsidR="00081305">
        <w:t xml:space="preserve"> if </w:t>
      </w:r>
      <w:r>
        <w:t>the corresponding phases</w:t>
      </w:r>
      <w:r w:rsidR="00081305">
        <w:t xml:space="preserve"> </w:t>
      </w:r>
      <w:r>
        <w:t xml:space="preserve">on both sides </w:t>
      </w:r>
      <w:r w:rsidR="00081305">
        <w:t>are inverses of each other</w:t>
      </w:r>
      <w:r>
        <w:t xml:space="preserve">, </w:t>
      </w:r>
      <w:r w:rsidR="00081305">
        <w:t>i.e., if</w:t>
      </w:r>
    </w:p>
    <w:p w14:paraId="14B083A1" w14:textId="77777777" w:rsidR="00081305" w:rsidRDefault="00081305" w:rsidP="008271ED">
      <w:pPr>
        <w:pStyle w:val="MTDisplayEquation"/>
        <w:jc w:val="both"/>
      </w:pPr>
      <w:r>
        <w:tab/>
      </w:r>
      <w:r w:rsidRPr="00081305">
        <w:rPr>
          <w:position w:val="-34"/>
        </w:rPr>
        <w:object w:dxaOrig="3820" w:dyaOrig="800" w14:anchorId="5DD2A655">
          <v:shape id="_x0000_i1179" type="#_x0000_t75" style="width:190.5pt;height:40.5pt" o:ole="">
            <v:imagedata r:id="rId312" o:title=""/>
          </v:shape>
          <o:OLEObject Type="Embed" ProgID="Equation.DSMT4" ShapeID="_x0000_i1179" DrawAspect="Content" ObjectID="_1671189985" r:id="rId313"/>
        </w:object>
      </w:r>
    </w:p>
    <w:p w14:paraId="52B6833D" w14:textId="77777777" w:rsidR="00081305" w:rsidRPr="00081305" w:rsidRDefault="008271ED" w:rsidP="008271ED">
      <w:pPr>
        <w:jc w:val="both"/>
      </w:pPr>
      <w:r>
        <w:lastRenderedPageBreak/>
        <w:t>The latter</w:t>
      </w:r>
      <w:r w:rsidR="00081305">
        <w:t xml:space="preserve"> condition is independent of the value of </w:t>
      </w:r>
      <w:r w:rsidR="00081305">
        <w:rPr>
          <w:i/>
        </w:rPr>
        <w:t>n</w:t>
      </w:r>
      <w:r w:rsidR="00081305">
        <w:t>. Moreover, it is identical to the condition we derived earlier for the sinusoidal case (after substituting</w:t>
      </w:r>
      <w:r w:rsidR="00081305" w:rsidRPr="00081305">
        <w:rPr>
          <w:position w:val="-6"/>
        </w:rPr>
        <w:object w:dxaOrig="1020" w:dyaOrig="279" w14:anchorId="7543FEDD">
          <v:shape id="_x0000_i1180" type="#_x0000_t75" style="width:51pt;height:13.5pt" o:ole="">
            <v:imagedata r:id="rId314" o:title=""/>
          </v:shape>
          <o:OLEObject Type="Embed" ProgID="Equation.DSMT4" ShapeID="_x0000_i1180" DrawAspect="Content" ObjectID="_1671189986" r:id="rId315"/>
        </w:object>
      </w:r>
      <w:r w:rsidR="00081305">
        <w:t>).</w:t>
      </w:r>
      <w:r w:rsidR="000D350D">
        <w:t xml:space="preserve"> As a result,</w:t>
      </w:r>
      <w:r w:rsidR="00081305">
        <w:t xml:space="preserve"> </w:t>
      </w:r>
      <w:r w:rsidR="000D350D">
        <w:t xml:space="preserve">waveform </w:t>
      </w:r>
      <w:r w:rsidR="00081305">
        <w:t xml:space="preserve">crossing locations </w:t>
      </w:r>
      <w:r w:rsidR="000D350D">
        <w:t>are unaffected by the presence of harmonics</w:t>
      </w:r>
      <w:r w:rsidR="00AE1D11">
        <w:t>, and we can cancel coil current transients by applying</w:t>
      </w:r>
      <w:r w:rsidR="00234AE8">
        <w:t xml:space="preserve"> exactly the same timing corrections that were</w:t>
      </w:r>
      <w:r w:rsidR="000D350D">
        <w:t xml:space="preserve"> </w:t>
      </w:r>
      <w:r w:rsidR="00AE1D11">
        <w:t xml:space="preserve">earlier </w:t>
      </w:r>
      <w:r w:rsidR="000D350D">
        <w:t>derived for the fundamental component.</w:t>
      </w:r>
      <w:r w:rsidR="00AE1D11">
        <w:t xml:space="preserve"> However, the amount of transmitter power saved by this procedure will depend on the shape of the transmitter waveform.</w:t>
      </w:r>
    </w:p>
    <w:p w14:paraId="3ED5AD80" w14:textId="77777777" w:rsidR="003C6A57" w:rsidRDefault="003C6A57" w:rsidP="007A3E60">
      <w:pPr>
        <w:pStyle w:val="Heading3"/>
        <w:jc w:val="both"/>
      </w:pPr>
      <w:bookmarkStart w:id="12" w:name="_Toc368929379"/>
      <w:r>
        <w:t>Speeding up the transient response</w:t>
      </w:r>
      <w:bookmarkEnd w:id="12"/>
    </w:p>
    <w:p w14:paraId="266DE862" w14:textId="77777777" w:rsidR="006541E6" w:rsidRDefault="001C6F09" w:rsidP="007A3E60">
      <w:pPr>
        <w:jc w:val="both"/>
      </w:pPr>
      <w:r>
        <w:t xml:space="preserve">It may not always be possible to eliminate coil current transients. For example, there may be insufficient timing precision available. </w:t>
      </w:r>
      <w:r w:rsidR="007D478D">
        <w:t xml:space="preserve"> In this case other techniques can be used </w:t>
      </w:r>
      <w:r w:rsidR="000471A9">
        <w:t>to reduce the settling time following a phase transi</w:t>
      </w:r>
      <w:r w:rsidR="007D478D">
        <w:t>tion. Settling dynamics can be studied by modeling the</w:t>
      </w:r>
      <w:r w:rsidR="000471A9">
        <w:t xml:space="preserve"> un-tuned probe </w:t>
      </w:r>
      <w:r w:rsidR="007D478D">
        <w:t>as a series L-R circuit</w:t>
      </w:r>
      <w:r w:rsidR="000471A9">
        <w:t xml:space="preserve"> driven by a voltage source, as shown on the left-hand side of </w:t>
      </w:r>
      <w:r w:rsidR="000471A9">
        <w:fldChar w:fldCharType="begin"/>
      </w:r>
      <w:r w:rsidR="000471A9">
        <w:instrText xml:space="preserve"> REF _Ref353293106 \h </w:instrText>
      </w:r>
      <w:r w:rsidR="007A3E60">
        <w:instrText xml:space="preserve"> \* MERGEFORMAT </w:instrText>
      </w:r>
      <w:r w:rsidR="000471A9">
        <w:fldChar w:fldCharType="separate"/>
      </w:r>
      <w:r w:rsidR="004D33C4">
        <w:t xml:space="preserve">Figure </w:t>
      </w:r>
      <w:r w:rsidR="004D33C4">
        <w:rPr>
          <w:noProof/>
        </w:rPr>
        <w:t>5</w:t>
      </w:r>
      <w:r w:rsidR="000471A9">
        <w:fldChar w:fldCharType="end"/>
      </w:r>
      <w:r w:rsidR="000471A9">
        <w:t>. The transfer function between this input voltage source and the coil current is simply that of a first-order low</w:t>
      </w:r>
      <w:r w:rsidR="00B53BD1">
        <w:t>-</w:t>
      </w:r>
      <w:r w:rsidR="000471A9">
        <w:t>pass filter, as described earlier.</w:t>
      </w:r>
      <w:r w:rsidR="009F22A3">
        <w:t xml:space="preserve"> </w:t>
      </w:r>
    </w:p>
    <w:p w14:paraId="6178CC1E" w14:textId="77777777" w:rsidR="003C6A57" w:rsidRDefault="006541E6" w:rsidP="007A3E60">
      <w:pPr>
        <w:jc w:val="center"/>
      </w:pPr>
      <w:r>
        <w:rPr>
          <w:noProof/>
        </w:rPr>
        <w:drawing>
          <wp:inline distT="0" distB="0" distL="0" distR="0" wp14:anchorId="4C956B61" wp14:editId="1B455543">
            <wp:extent cx="4363962" cy="294614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king_network_duals.eps"/>
                    <pic:cNvPicPr/>
                  </pic:nvPicPr>
                  <pic:blipFill>
                    <a:blip r:embed="rId316" cstate="print">
                      <a:extLst>
                        <a:ext uri="{28A0092B-C50C-407E-A947-70E740481C1C}">
                          <a14:useLocalDpi xmlns:a14="http://schemas.microsoft.com/office/drawing/2010/main" val="0"/>
                        </a:ext>
                      </a:extLst>
                    </a:blip>
                    <a:stretch>
                      <a:fillRect/>
                    </a:stretch>
                  </pic:blipFill>
                  <pic:spPr>
                    <a:xfrm>
                      <a:off x="0" y="0"/>
                      <a:ext cx="4367626" cy="2948615"/>
                    </a:xfrm>
                    <a:prstGeom prst="rect">
                      <a:avLst/>
                    </a:prstGeom>
                  </pic:spPr>
                </pic:pic>
              </a:graphicData>
            </a:graphic>
          </wp:inline>
        </w:drawing>
      </w:r>
    </w:p>
    <w:p w14:paraId="723B96E7" w14:textId="77777777" w:rsidR="000471A9" w:rsidRDefault="00636710" w:rsidP="007A3E60">
      <w:pPr>
        <w:pStyle w:val="Caption"/>
        <w:jc w:val="center"/>
      </w:pPr>
      <w:bookmarkStart w:id="13" w:name="_Ref353293106"/>
      <w:r>
        <w:t xml:space="preserve">Figure </w:t>
      </w:r>
      <w:fldSimple w:instr=" SEQ Figure \* ARABIC ">
        <w:r w:rsidR="004D33C4">
          <w:rPr>
            <w:noProof/>
          </w:rPr>
          <w:t>5</w:t>
        </w:r>
      </w:fldSimple>
      <w:bookmarkEnd w:id="13"/>
      <w:r>
        <w:t xml:space="preserve">: Some common </w:t>
      </w:r>
      <w:r w:rsidR="00B53BD1">
        <w:t>“</w:t>
      </w:r>
      <w:r>
        <w:t>peaking</w:t>
      </w:r>
      <w:r w:rsidR="00B53BD1">
        <w:t>”</w:t>
      </w:r>
      <w:r>
        <w:t xml:space="preserve"> networks.</w:t>
      </w:r>
      <w:r w:rsidR="001C6F09">
        <w:t xml:space="preserve"> Typical networks used in transistor amplifiers are shown on the right, while their duals are shown on the left.</w:t>
      </w:r>
      <w:r w:rsidR="00B53BD1">
        <w:t xml:space="preserve"> The latter can be used for speeding up the transient response of un-tuned NMR probes.</w:t>
      </w:r>
    </w:p>
    <w:p w14:paraId="73190D5B" w14:textId="77777777" w:rsidR="009F22A3" w:rsidRDefault="009F22A3" w:rsidP="007A3E60">
      <w:pPr>
        <w:jc w:val="both"/>
      </w:pPr>
      <w:r>
        <w:t xml:space="preserve">The simplest method of reducing the settling time of this circuit is to increase the value of the series resistor. This causes the time constant </w:t>
      </w:r>
      <w:r w:rsidRPr="009F22A3">
        <w:rPr>
          <w:position w:val="-6"/>
        </w:rPr>
        <w:object w:dxaOrig="900" w:dyaOrig="279" w14:anchorId="4DE4A9D4">
          <v:shape id="_x0000_i1181" type="#_x0000_t75" style="width:45.75pt;height:13.5pt" o:ole="">
            <v:imagedata r:id="rId317" o:title=""/>
          </v:shape>
          <o:OLEObject Type="Embed" ProgID="Equation.DSMT4" ShapeID="_x0000_i1181" DrawAspect="Content" ObjectID="_1671189987" r:id="rId318"/>
        </w:object>
      </w:r>
      <w:r>
        <w:t>to decrease at the cost of increased power consumption. Such increases are undesirable, so we consider alternative approaches.</w:t>
      </w:r>
    </w:p>
    <w:p w14:paraId="23225C90" w14:textId="77777777" w:rsidR="000471A9" w:rsidRDefault="000471A9" w:rsidP="007A3E60">
      <w:pPr>
        <w:jc w:val="both"/>
      </w:pPr>
      <w:r>
        <w:t xml:space="preserve">Any linear electrical network can be </w:t>
      </w:r>
      <w:r w:rsidR="00924ADF">
        <w:t>converted</w:t>
      </w:r>
      <w:r>
        <w:t xml:space="preserve"> into a “dual network” through a series of well-defined </w:t>
      </w:r>
      <w:r w:rsidR="00924ADF">
        <w:t>transformations</w:t>
      </w:r>
      <w:r>
        <w:t xml:space="preserve">. In particular, these </w:t>
      </w:r>
      <w:r w:rsidR="00924ADF">
        <w:t>transformations</w:t>
      </w:r>
      <w:r>
        <w:t xml:space="preserve"> involve the interchange of current and voltage sources, inductors and capacitors, and series and parallel connections. The dynamics of the resultant dual network are identical to the original network, but with currents replaced by voltages and vice versa. The dual of our un-tuned probe model is a current source driving a parallel R-C network, as shown on the right-hand side of </w:t>
      </w:r>
      <w:r>
        <w:fldChar w:fldCharType="begin"/>
      </w:r>
      <w:r>
        <w:instrText xml:space="preserve"> REF _Ref353293106 \h </w:instrText>
      </w:r>
      <w:r w:rsidR="007A3E60">
        <w:instrText xml:space="preserve"> \* MERGEFORMAT </w:instrText>
      </w:r>
      <w:r>
        <w:fldChar w:fldCharType="separate"/>
      </w:r>
      <w:r w:rsidR="004D33C4">
        <w:t xml:space="preserve">Figure </w:t>
      </w:r>
      <w:r w:rsidR="004D33C4">
        <w:rPr>
          <w:noProof/>
        </w:rPr>
        <w:t>5</w:t>
      </w:r>
      <w:r>
        <w:fldChar w:fldCharType="end"/>
      </w:r>
      <w:r>
        <w:t xml:space="preserve">. Interestingly, this circuit is identical to that used to model broadband </w:t>
      </w:r>
      <w:r>
        <w:lastRenderedPageBreak/>
        <w:t xml:space="preserve">transistor-based amplifiers. The input current source </w:t>
      </w:r>
      <w:r w:rsidR="00924ADF">
        <w:t xml:space="preserve">in this circuit </w:t>
      </w:r>
      <w:r>
        <w:t>represents the small-signal trans-conductance of the transistor, the resistor sets the voltage gain, and the capacitor represents the output load.</w:t>
      </w:r>
    </w:p>
    <w:p w14:paraId="7845C791" w14:textId="77777777" w:rsidR="000471A9" w:rsidRDefault="000471A9" w:rsidP="007A3E60">
      <w:pPr>
        <w:jc w:val="both"/>
      </w:pPr>
      <w:r>
        <w:t>The theory of such broadband amplifiers is well-understood. For example, it is known that adding passive components (typically inductors) to the circuit can increase its bandwidth, or equivalently reduce its settling time, without increasing DC power consumption. Such bandwidth-extension techniques are often known as “peaking”. The general idea is to use the added inductor(s) to delay the charging of the output capacitor, thus trading off propagation delay versus rise time and small-signal bandwidth. The logical culmination of this process involves dividing the load capacitor into many small parts (in parallel) and inserting inductors between them (in series) – thus forming a transmission line with ideally infinite bandwidth.</w:t>
      </w:r>
    </w:p>
    <w:p w14:paraId="2805FBEA" w14:textId="77777777" w:rsidR="00B53BD1" w:rsidRDefault="000471A9" w:rsidP="007A3E60">
      <w:pPr>
        <w:jc w:val="both"/>
      </w:pPr>
      <w:r>
        <w:t xml:space="preserve">The two most common methods of using a single inductor for peaking are shown on the right-hand side of </w:t>
      </w:r>
      <w:r>
        <w:fldChar w:fldCharType="begin"/>
      </w:r>
      <w:r>
        <w:instrText xml:space="preserve"> REF _Ref353293106 \h </w:instrText>
      </w:r>
      <w:r w:rsidR="007A3E60">
        <w:instrText xml:space="preserve"> \* MERGEFORMAT </w:instrText>
      </w:r>
      <w:r>
        <w:fldChar w:fldCharType="separate"/>
      </w:r>
      <w:r w:rsidR="004D33C4">
        <w:t xml:space="preserve">Figure </w:t>
      </w:r>
      <w:r w:rsidR="004D33C4">
        <w:rPr>
          <w:noProof/>
        </w:rPr>
        <w:t>5</w:t>
      </w:r>
      <w:r>
        <w:fldChar w:fldCharType="end"/>
      </w:r>
      <w:r w:rsidR="00B53BD1">
        <w:t>. These methods</w:t>
      </w:r>
      <w:r>
        <w:t xml:space="preserve"> are known as series and sh</w:t>
      </w:r>
      <w:r w:rsidR="00B53BD1">
        <w:t>unt peaking, respectively. The corresponding</w:t>
      </w:r>
      <w:r>
        <w:t xml:space="preserve"> dual networks</w:t>
      </w:r>
      <w:r w:rsidR="00B53BD1">
        <w:t>, which are applicable to un-tuned NMR probes,</w:t>
      </w:r>
      <w:r>
        <w:t xml:space="preserve"> are shown on the left-hand side of </w:t>
      </w:r>
      <w:r>
        <w:fldChar w:fldCharType="begin"/>
      </w:r>
      <w:r>
        <w:instrText xml:space="preserve"> REF _Ref353293106 \h </w:instrText>
      </w:r>
      <w:r w:rsidR="007A3E60">
        <w:instrText xml:space="preserve"> \* MERGEFORMAT </w:instrText>
      </w:r>
      <w:r>
        <w:fldChar w:fldCharType="separate"/>
      </w:r>
      <w:r w:rsidR="004D33C4">
        <w:t xml:space="preserve">Figure </w:t>
      </w:r>
      <w:r w:rsidR="004D33C4">
        <w:rPr>
          <w:noProof/>
        </w:rPr>
        <w:t>5</w:t>
      </w:r>
      <w:r>
        <w:fldChar w:fldCharType="end"/>
      </w:r>
      <w:r>
        <w:t>.</w:t>
      </w:r>
      <w:r w:rsidR="00B53BD1">
        <w:t xml:space="preserve"> However, in the case of an NMR probe the input (RF) frequency is usually much larger than the bandwidth of the L-R low-pass filter. We would like to keep the RF response unchanged, so </w:t>
      </w:r>
      <w:r w:rsidR="00924ADF">
        <w:t>our</w:t>
      </w:r>
      <w:r w:rsidR="00B53BD1">
        <w:t xml:space="preserve"> peaking network should not modify the high-frequency transfer function of the circuit.  Only the shunt peaking circuit satisfies this requirement, so we will now focus on it. It should be noted that this requirement is not relevant for a transistor amplifier, because it is only meant to amplify input frequencies that are smaller than its bandwidth. Hence its high-frequency transfer function is of little interest, and can be modified by the peaking network.</w:t>
      </w:r>
    </w:p>
    <w:p w14:paraId="089E0BC4" w14:textId="77777777" w:rsidR="000471A9" w:rsidRPr="0002374A" w:rsidRDefault="008E2451" w:rsidP="007A3E60">
      <w:pPr>
        <w:jc w:val="both"/>
      </w:pPr>
      <w:r>
        <w:fldChar w:fldCharType="begin"/>
      </w:r>
      <w:r>
        <w:instrText xml:space="preserve"> REF _Ref353293106 \h </w:instrText>
      </w:r>
      <w:r w:rsidR="007A3E60">
        <w:instrText xml:space="preserve"> \* MERGEFORMAT </w:instrText>
      </w:r>
      <w:r>
        <w:fldChar w:fldCharType="separate"/>
      </w:r>
      <w:r w:rsidR="004D33C4">
        <w:t xml:space="preserve">Figure </w:t>
      </w:r>
      <w:r w:rsidR="004D33C4">
        <w:rPr>
          <w:noProof/>
        </w:rPr>
        <w:t>5</w:t>
      </w:r>
      <w:r>
        <w:fldChar w:fldCharType="end"/>
      </w:r>
      <w:r>
        <w:t xml:space="preserve"> predicts that a shunt-peaked, un-tuned NMR probe can be constructed by simply adding a capacitor across the resistance in series with the input voltage source. </w:t>
      </w:r>
      <w:r w:rsidR="00B53BD1">
        <w:t xml:space="preserve">A more realistic model of </w:t>
      </w:r>
      <w:r>
        <w:t>such a</w:t>
      </w:r>
      <w:r w:rsidR="00B53BD1">
        <w:t xml:space="preserve"> probe is shown in </w:t>
      </w:r>
      <w:r w:rsidR="00B53BD1">
        <w:fldChar w:fldCharType="begin"/>
      </w:r>
      <w:r w:rsidR="00B53BD1">
        <w:instrText xml:space="preserve"> REF _Ref353296256 \h </w:instrText>
      </w:r>
      <w:r w:rsidR="007A3E60">
        <w:instrText xml:space="preserve"> \* MERGEFORMAT </w:instrText>
      </w:r>
      <w:r w:rsidR="00B53BD1">
        <w:fldChar w:fldCharType="separate"/>
      </w:r>
      <w:r w:rsidR="004D33C4">
        <w:t xml:space="preserve">Figure </w:t>
      </w:r>
      <w:r w:rsidR="004D33C4">
        <w:rPr>
          <w:noProof/>
        </w:rPr>
        <w:t>6</w:t>
      </w:r>
      <w:r w:rsidR="00B53BD1">
        <w:fldChar w:fldCharType="end"/>
      </w:r>
      <w:r w:rsidR="00B53BD1">
        <w:t>.</w:t>
      </w:r>
      <w:r w:rsidR="0002374A">
        <w:t xml:space="preserve"> The series resistor has been divided into two components: </w:t>
      </w:r>
      <w:proofErr w:type="spellStart"/>
      <w:r w:rsidR="0002374A" w:rsidRPr="0002374A">
        <w:rPr>
          <w:i/>
        </w:rPr>
        <w:t>R</w:t>
      </w:r>
      <w:r w:rsidR="0002374A" w:rsidRPr="0002374A">
        <w:rPr>
          <w:i/>
          <w:vertAlign w:val="subscript"/>
        </w:rPr>
        <w:t>c</w:t>
      </w:r>
      <w:proofErr w:type="spellEnd"/>
      <w:r w:rsidR="0002374A">
        <w:t xml:space="preserve">, which represents losses in the coil, and </w:t>
      </w:r>
      <w:r w:rsidR="0002374A" w:rsidRPr="0002374A">
        <w:rPr>
          <w:i/>
        </w:rPr>
        <w:t>R</w:t>
      </w:r>
      <w:r w:rsidR="0002374A" w:rsidRPr="0002374A">
        <w:rPr>
          <w:vertAlign w:val="subscript"/>
        </w:rPr>
        <w:t>1</w:t>
      </w:r>
      <w:r w:rsidR="0002374A">
        <w:t xml:space="preserve">, which represents the equivalent resistance of the voltage source. A resistor </w:t>
      </w:r>
      <w:r w:rsidR="0002374A" w:rsidRPr="0002374A">
        <w:rPr>
          <w:i/>
        </w:rPr>
        <w:t>R</w:t>
      </w:r>
      <w:r w:rsidR="0002374A" w:rsidRPr="0002374A">
        <w:rPr>
          <w:vertAlign w:val="subscript"/>
        </w:rPr>
        <w:t>2</w:t>
      </w:r>
      <w:r w:rsidR="0002374A">
        <w:t xml:space="preserve"> has also been added in series with the shunt-peaking capacitor </w:t>
      </w:r>
      <w:r w:rsidR="0002374A" w:rsidRPr="0002374A">
        <w:rPr>
          <w:i/>
        </w:rPr>
        <w:t>C</w:t>
      </w:r>
      <w:r w:rsidR="0002374A">
        <w:t xml:space="preserve"> to model </w:t>
      </w:r>
      <w:r w:rsidR="0002374A" w:rsidRPr="0002374A">
        <w:t>losses</w:t>
      </w:r>
      <w:r w:rsidR="0002374A">
        <w:t xml:space="preserve"> within this branch of the circuit.</w:t>
      </w:r>
    </w:p>
    <w:p w14:paraId="323603D1" w14:textId="77777777" w:rsidR="006541E6" w:rsidRDefault="006541E6" w:rsidP="007A3E60">
      <w:pPr>
        <w:jc w:val="center"/>
      </w:pPr>
      <w:r>
        <w:rPr>
          <w:noProof/>
        </w:rPr>
        <w:drawing>
          <wp:inline distT="0" distB="0" distL="0" distR="0" wp14:anchorId="58541696" wp14:editId="2CF359E7">
            <wp:extent cx="1592901" cy="14901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nt_peaking_realistic.eps"/>
                    <pic:cNvPicPr/>
                  </pic:nvPicPr>
                  <pic:blipFill>
                    <a:blip r:embed="rId319" cstate="print">
                      <a:extLst>
                        <a:ext uri="{28A0092B-C50C-407E-A947-70E740481C1C}">
                          <a14:useLocalDpi xmlns:a14="http://schemas.microsoft.com/office/drawing/2010/main" val="0"/>
                        </a:ext>
                      </a:extLst>
                    </a:blip>
                    <a:stretch>
                      <a:fillRect/>
                    </a:stretch>
                  </pic:blipFill>
                  <pic:spPr>
                    <a:xfrm>
                      <a:off x="0" y="0"/>
                      <a:ext cx="1593717" cy="1490896"/>
                    </a:xfrm>
                    <a:prstGeom prst="rect">
                      <a:avLst/>
                    </a:prstGeom>
                  </pic:spPr>
                </pic:pic>
              </a:graphicData>
            </a:graphic>
          </wp:inline>
        </w:drawing>
      </w:r>
    </w:p>
    <w:p w14:paraId="5D3D49CE" w14:textId="77777777" w:rsidR="00636710" w:rsidRDefault="00636710" w:rsidP="007A3E60">
      <w:pPr>
        <w:pStyle w:val="Caption"/>
        <w:jc w:val="center"/>
      </w:pPr>
      <w:bookmarkStart w:id="14" w:name="_Ref353296256"/>
      <w:r>
        <w:t xml:space="preserve">Figure </w:t>
      </w:r>
      <w:fldSimple w:instr=" SEQ Figure \* ARABIC ">
        <w:r w:rsidR="004D33C4">
          <w:rPr>
            <w:noProof/>
          </w:rPr>
          <w:t>6</w:t>
        </w:r>
      </w:fldSimple>
      <w:bookmarkEnd w:id="14"/>
      <w:r w:rsidR="0002374A">
        <w:t>: A more realistic shunt-</w:t>
      </w:r>
      <w:r>
        <w:t>peaking network</w:t>
      </w:r>
      <w:r w:rsidR="00B53BD1">
        <w:t xml:space="preserve"> for an un-tuned NMR probe</w:t>
      </w:r>
      <w:r>
        <w:t>.</w:t>
      </w:r>
    </w:p>
    <w:p w14:paraId="13455EB9" w14:textId="77777777" w:rsidR="0002374A" w:rsidRPr="0002374A" w:rsidRDefault="0002374A" w:rsidP="007A3E60">
      <w:pPr>
        <w:jc w:val="both"/>
      </w:pPr>
      <w:r>
        <w:t xml:space="preserve">The shunt-peaked circuit shown in </w:t>
      </w:r>
      <w:r>
        <w:fldChar w:fldCharType="begin"/>
      </w:r>
      <w:r>
        <w:instrText xml:space="preserve"> REF _Ref353296256 \h </w:instrText>
      </w:r>
      <w:r w:rsidR="007A3E60">
        <w:instrText xml:space="preserve"> \* MERGEFORMAT </w:instrText>
      </w:r>
      <w:r>
        <w:fldChar w:fldCharType="separate"/>
      </w:r>
      <w:r w:rsidR="004D33C4">
        <w:t xml:space="preserve">Figure </w:t>
      </w:r>
      <w:r w:rsidR="004D33C4">
        <w:rPr>
          <w:noProof/>
        </w:rPr>
        <w:t>6</w:t>
      </w:r>
      <w:r>
        <w:fldChar w:fldCharType="end"/>
      </w:r>
      <w:r>
        <w:t xml:space="preserve"> satisfies the following equations, which can be derived using </w:t>
      </w:r>
      <w:proofErr w:type="spellStart"/>
      <w:r w:rsidR="00AD175C">
        <w:t>Kirchoff’s</w:t>
      </w:r>
      <w:proofErr w:type="spellEnd"/>
      <w:r w:rsidR="00AD175C">
        <w:t xml:space="preserve"> current laws (</w:t>
      </w:r>
      <w:r>
        <w:t>KCL</w:t>
      </w:r>
      <w:r w:rsidR="00AD175C">
        <w:t>)</w:t>
      </w:r>
      <w:r>
        <w:t>:</w:t>
      </w:r>
    </w:p>
    <w:p w14:paraId="674F8E7C" w14:textId="77777777" w:rsidR="006D383C" w:rsidRDefault="006D383C" w:rsidP="007A3E60">
      <w:pPr>
        <w:pStyle w:val="MTDisplayEquation"/>
        <w:jc w:val="both"/>
      </w:pPr>
      <w:r>
        <w:lastRenderedPageBreak/>
        <w:tab/>
      </w:r>
      <w:r w:rsidR="0002374A" w:rsidRPr="006D383C">
        <w:rPr>
          <w:position w:val="-68"/>
        </w:rPr>
        <w:object w:dxaOrig="3120" w:dyaOrig="1480" w14:anchorId="0ECCAB7E">
          <v:shape id="_x0000_i1182" type="#_x0000_t75" style="width:156pt;height:73.5pt" o:ole="">
            <v:imagedata r:id="rId320" o:title=""/>
          </v:shape>
          <o:OLEObject Type="Embed" ProgID="Equation.DSMT4" ShapeID="_x0000_i1182" DrawAspect="Content" ObjectID="_1671189988" r:id="rId321"/>
        </w:object>
      </w:r>
    </w:p>
    <w:p w14:paraId="721A1C7C" w14:textId="77777777" w:rsidR="0002374A" w:rsidRPr="0002374A" w:rsidRDefault="0002374A" w:rsidP="007A3E60">
      <w:pPr>
        <w:jc w:val="both"/>
      </w:pPr>
      <w:r>
        <w:t>We can solve these equations to calculate the transfer function</w:t>
      </w:r>
      <w:r w:rsidRPr="0002374A">
        <w:rPr>
          <w:position w:val="-12"/>
        </w:rPr>
        <w:object w:dxaOrig="700" w:dyaOrig="360" w14:anchorId="5CDBB991">
          <v:shape id="_x0000_i1183" type="#_x0000_t75" style="width:34.5pt;height:18pt" o:ole="">
            <v:imagedata r:id="rId322" o:title=""/>
          </v:shape>
          <o:OLEObject Type="Embed" ProgID="Equation.DSMT4" ShapeID="_x0000_i1183" DrawAspect="Content" ObjectID="_1671189989" r:id="rId323"/>
        </w:object>
      </w:r>
      <w:r>
        <w:t>:</w:t>
      </w:r>
    </w:p>
    <w:p w14:paraId="6EC3C166" w14:textId="77777777" w:rsidR="006D383C" w:rsidRDefault="006D383C" w:rsidP="007A3E60">
      <w:pPr>
        <w:pStyle w:val="MTDisplayEquation"/>
        <w:jc w:val="both"/>
      </w:pPr>
      <w:r>
        <w:tab/>
      </w:r>
      <w:r w:rsidR="0002374A" w:rsidRPr="0002374A">
        <w:rPr>
          <w:position w:val="-30"/>
        </w:rPr>
        <w:object w:dxaOrig="2760" w:dyaOrig="720" w14:anchorId="746AE3BD">
          <v:shape id="_x0000_i1184" type="#_x0000_t75" style="width:138pt;height:36pt" o:ole="">
            <v:imagedata r:id="rId324" o:title=""/>
          </v:shape>
          <o:OLEObject Type="Embed" ProgID="Equation.DSMT4" ShapeID="_x0000_i1184" DrawAspect="Content" ObjectID="_1671189990" r:id="rId325"/>
        </w:object>
      </w:r>
    </w:p>
    <w:p w14:paraId="66DF45BC" w14:textId="77777777" w:rsidR="0002374A" w:rsidRDefault="0002374A" w:rsidP="007A3E60">
      <w:pPr>
        <w:jc w:val="both"/>
      </w:pPr>
      <w:r>
        <w:t>Here we have used the following definitions:</w:t>
      </w:r>
    </w:p>
    <w:p w14:paraId="1E833BDA" w14:textId="77777777" w:rsidR="0002374A" w:rsidRDefault="0002374A" w:rsidP="007A3E60">
      <w:pPr>
        <w:pStyle w:val="MTDisplayEquation"/>
        <w:jc w:val="both"/>
      </w:pPr>
      <w:r>
        <w:tab/>
      </w:r>
      <w:r w:rsidRPr="0002374A">
        <w:rPr>
          <w:position w:val="-78"/>
        </w:rPr>
        <w:object w:dxaOrig="5660" w:dyaOrig="1680" w14:anchorId="43AFB15C">
          <v:shape id="_x0000_i1185" type="#_x0000_t75" style="width:283.5pt;height:84pt" o:ole="">
            <v:imagedata r:id="rId326" o:title=""/>
          </v:shape>
          <o:OLEObject Type="Embed" ProgID="Equation.DSMT4" ShapeID="_x0000_i1185" DrawAspect="Content" ObjectID="_1671189991" r:id="rId327"/>
        </w:object>
      </w:r>
    </w:p>
    <w:p w14:paraId="2B9BEC05" w14:textId="77777777" w:rsidR="0002374A" w:rsidRDefault="0002374A" w:rsidP="007A3E60">
      <w:pPr>
        <w:jc w:val="both"/>
      </w:pPr>
      <w:r>
        <w:t>The original transfer function was a first-order low-pass filter with time constant</w:t>
      </w:r>
      <w:r w:rsidRPr="0002374A">
        <w:rPr>
          <w:position w:val="-12"/>
        </w:rPr>
        <w:object w:dxaOrig="1100" w:dyaOrig="360" w14:anchorId="4633FF3F">
          <v:shape id="_x0000_i1186" type="#_x0000_t75" style="width:55.5pt;height:18pt" o:ole="">
            <v:imagedata r:id="rId328" o:title=""/>
          </v:shape>
          <o:OLEObject Type="Embed" ProgID="Equation.DSMT4" ShapeID="_x0000_i1186" DrawAspect="Content" ObjectID="_1671189992" r:id="rId329"/>
        </w:object>
      </w:r>
      <w:r>
        <w:t>. Shunt-peaking adds a zero and a pole to this response. It now has two poles, described by time constant</w:t>
      </w:r>
      <w:r w:rsidRPr="0002374A">
        <w:rPr>
          <w:position w:val="-6"/>
        </w:rPr>
        <w:object w:dxaOrig="200" w:dyaOrig="220" w14:anchorId="53D3F225">
          <v:shape id="_x0000_i1187" type="#_x0000_t75" style="width:10.5pt;height:10.5pt" o:ole="">
            <v:imagedata r:id="rId330" o:title=""/>
          </v:shape>
          <o:OLEObject Type="Embed" ProgID="Equation.DSMT4" ShapeID="_x0000_i1187" DrawAspect="Content" ObjectID="_1671189993" r:id="rId331"/>
        </w:object>
      </w:r>
      <w:r>
        <w:t>and quality factor</w:t>
      </w:r>
      <w:r w:rsidRPr="0002374A">
        <w:rPr>
          <w:position w:val="-10"/>
        </w:rPr>
        <w:object w:dxaOrig="240" w:dyaOrig="320" w14:anchorId="04FD629E">
          <v:shape id="_x0000_i1188" type="#_x0000_t75" style="width:12pt;height:16.5pt" o:ole="">
            <v:imagedata r:id="rId332" o:title=""/>
          </v:shape>
          <o:OLEObject Type="Embed" ProgID="Equation.DSMT4" ShapeID="_x0000_i1188" DrawAspect="Content" ObjectID="_1671189994" r:id="rId333"/>
        </w:object>
      </w:r>
      <w:r>
        <w:t>, and a single zero with time constant</w:t>
      </w:r>
      <w:r w:rsidRPr="0002374A">
        <w:rPr>
          <w:position w:val="-12"/>
        </w:rPr>
        <w:object w:dxaOrig="240" w:dyaOrig="360" w14:anchorId="07BCED77">
          <v:shape id="_x0000_i1189" type="#_x0000_t75" style="width:12pt;height:18pt" o:ole="">
            <v:imagedata r:id="rId334" o:title=""/>
          </v:shape>
          <o:OLEObject Type="Embed" ProgID="Equation.DSMT4" ShapeID="_x0000_i1189" DrawAspect="Content" ObjectID="_1671189995" r:id="rId335"/>
        </w:object>
      </w:r>
      <w:r>
        <w:t>. It is easy to verify that these changes do not affect the high-frequency behavior (</w:t>
      </w:r>
      <w:r w:rsidRPr="0002374A">
        <w:rPr>
          <w:position w:val="-6"/>
        </w:rPr>
        <w:object w:dxaOrig="680" w:dyaOrig="220" w14:anchorId="75EEAC31">
          <v:shape id="_x0000_i1190" type="#_x0000_t75" style="width:33.75pt;height:10.5pt" o:ole="">
            <v:imagedata r:id="rId336" o:title=""/>
          </v:shape>
          <o:OLEObject Type="Embed" ProgID="Equation.DSMT4" ShapeID="_x0000_i1190" DrawAspect="Content" ObjectID="_1671189996" r:id="rId337"/>
        </w:object>
      </w:r>
      <w:r>
        <w:t>) of the transfer function, as expected. However, they can be used to increase the low-frequency bandwidth of the circuit and reduce its settling time.</w:t>
      </w:r>
    </w:p>
    <w:p w14:paraId="17BA3CC8" w14:textId="77777777" w:rsidR="00067ACB" w:rsidRDefault="00067ACB" w:rsidP="007A3E60">
      <w:pPr>
        <w:jc w:val="both"/>
      </w:pPr>
      <w:r>
        <w:t xml:space="preserve">If </w:t>
      </w:r>
      <w:r w:rsidRPr="00067ACB">
        <w:rPr>
          <w:position w:val="-12"/>
        </w:rPr>
        <w:object w:dxaOrig="680" w:dyaOrig="360" w14:anchorId="6050DC52">
          <v:shape id="_x0000_i1191" type="#_x0000_t75" style="width:33.75pt;height:18pt" o:ole="">
            <v:imagedata r:id="rId338" o:title=""/>
          </v:shape>
          <o:OLEObject Type="Embed" ProgID="Equation.DSMT4" ShapeID="_x0000_i1191" DrawAspect="Content" ObjectID="_1671189997" r:id="rId339"/>
        </w:object>
      </w:r>
      <w:r>
        <w:t>th</w:t>
      </w:r>
      <w:r w:rsidR="0002412D">
        <w:t>e</w:t>
      </w:r>
      <w:r>
        <w:t>s</w:t>
      </w:r>
      <w:r w:rsidR="0002412D">
        <w:t>e</w:t>
      </w:r>
      <w:r>
        <w:t xml:space="preserve"> expression</w:t>
      </w:r>
      <w:r w:rsidR="0002412D">
        <w:t>s can be simplified to</w:t>
      </w:r>
    </w:p>
    <w:p w14:paraId="5EBA8AA3" w14:textId="77777777" w:rsidR="00067ACB" w:rsidRDefault="00067ACB" w:rsidP="007A3E60">
      <w:pPr>
        <w:pStyle w:val="MTDisplayEquation"/>
        <w:jc w:val="both"/>
      </w:pPr>
      <w:r>
        <w:tab/>
      </w:r>
      <w:r w:rsidR="0002412D" w:rsidRPr="0002412D">
        <w:rPr>
          <w:position w:val="-32"/>
        </w:rPr>
        <w:object w:dxaOrig="7479" w:dyaOrig="800" w14:anchorId="19210DD5">
          <v:shape id="_x0000_i1192" type="#_x0000_t75" style="width:374.25pt;height:40.5pt" o:ole="">
            <v:imagedata r:id="rId340" o:title=""/>
          </v:shape>
          <o:OLEObject Type="Embed" ProgID="Equation.DSMT4" ShapeID="_x0000_i1192" DrawAspect="Content" ObjectID="_1671189998" r:id="rId341"/>
        </w:object>
      </w:r>
    </w:p>
    <w:p w14:paraId="35658215" w14:textId="77777777" w:rsidR="0002412D" w:rsidRDefault="0002412D" w:rsidP="007A3E60">
      <w:pPr>
        <w:jc w:val="both"/>
      </w:pPr>
      <w:r>
        <w:t>The corresponding differential equation is given by</w:t>
      </w:r>
    </w:p>
    <w:p w14:paraId="123C2491" w14:textId="77777777" w:rsidR="0002412D" w:rsidRDefault="0002412D" w:rsidP="007A3E60">
      <w:pPr>
        <w:pStyle w:val="MTDisplayEquation"/>
        <w:jc w:val="both"/>
      </w:pPr>
      <w:r>
        <w:tab/>
      </w:r>
      <w:r w:rsidRPr="0002412D">
        <w:rPr>
          <w:position w:val="-30"/>
        </w:rPr>
        <w:object w:dxaOrig="4220" w:dyaOrig="720" w14:anchorId="241C6844">
          <v:shape id="_x0000_i1193" type="#_x0000_t75" style="width:210pt;height:36pt" o:ole="">
            <v:imagedata r:id="rId342" o:title=""/>
          </v:shape>
          <o:OLEObject Type="Embed" ProgID="Equation.DSMT4" ShapeID="_x0000_i1193" DrawAspect="Content" ObjectID="_1671189999" r:id="rId343"/>
        </w:object>
      </w:r>
    </w:p>
    <w:p w14:paraId="28538659" w14:textId="77777777" w:rsidR="0002412D" w:rsidRDefault="0002412D" w:rsidP="007A3E60">
      <w:pPr>
        <w:jc w:val="both"/>
      </w:pPr>
      <w:r>
        <w:t xml:space="preserve">This second-order differential equation is that of a damped harmonic oscillator. The </w:t>
      </w:r>
      <w:r w:rsidR="007C634A">
        <w:t>main</w:t>
      </w:r>
      <w:r>
        <w:t xml:space="preserve"> </w:t>
      </w:r>
      <w:r w:rsidR="00D5242B">
        <w:t>effect of the peaking capacitor is to add the second driving term on the right-hand side. This term is proportional to the derivative of the input voltage, and is responsible for the zero in the transfer function. It becomes large when the input changes rapidly, thus speeding up the recovery of the system to sudden perturbations. The step response of the system shows evidence of this speedup mechanism.</w:t>
      </w:r>
    </w:p>
    <w:p w14:paraId="2755DC99" w14:textId="77777777" w:rsidR="00D6660C" w:rsidRDefault="004C60E3" w:rsidP="007A3E60">
      <w:pPr>
        <w:jc w:val="both"/>
      </w:pPr>
      <w:r>
        <w:t xml:space="preserve">It is convenient in </w:t>
      </w:r>
      <w:r w:rsidR="00AD175C">
        <w:t>both series- and shunt-</w:t>
      </w:r>
      <w:r>
        <w:t xml:space="preserve">peaking networks to define the dimensionless parameter </w:t>
      </w:r>
    </w:p>
    <w:p w14:paraId="23FCB260" w14:textId="77777777" w:rsidR="004C60E3" w:rsidRDefault="004C60E3" w:rsidP="007A3E60">
      <w:pPr>
        <w:pStyle w:val="MTDisplayEquation"/>
        <w:jc w:val="both"/>
      </w:pPr>
      <w:r>
        <w:lastRenderedPageBreak/>
        <w:tab/>
      </w:r>
      <w:r w:rsidR="00B215EB" w:rsidRPr="004C60E3">
        <w:rPr>
          <w:position w:val="-32"/>
        </w:rPr>
        <w:object w:dxaOrig="1640" w:dyaOrig="740" w14:anchorId="70D8C1E8">
          <v:shape id="_x0000_i1194" type="#_x0000_t75" style="width:82.5pt;height:37.5pt" o:ole="">
            <v:imagedata r:id="rId344" o:title=""/>
          </v:shape>
          <o:OLEObject Type="Embed" ProgID="Equation.DSMT4" ShapeID="_x0000_i1194" DrawAspect="Content" ObjectID="_1671190000" r:id="rId345"/>
        </w:object>
      </w:r>
    </w:p>
    <w:p w14:paraId="3053C9B8" w14:textId="77777777" w:rsidR="004C60E3" w:rsidRDefault="004C60E3" w:rsidP="007A3E60">
      <w:pPr>
        <w:jc w:val="both"/>
      </w:pPr>
      <w:r>
        <w:t xml:space="preserve">This parameter is the ratio of the two time constants of interest in the circuit. In the limit </w:t>
      </w:r>
      <w:r w:rsidRPr="004C60E3">
        <w:rPr>
          <w:position w:val="-6"/>
        </w:rPr>
        <w:object w:dxaOrig="700" w:dyaOrig="279" w14:anchorId="4693CCE1">
          <v:shape id="_x0000_i1195" type="#_x0000_t75" style="width:34.5pt;height:13.5pt" o:ole="">
            <v:imagedata r:id="rId346" o:title=""/>
          </v:shape>
          <o:OLEObject Type="Embed" ProgID="Equation.DSMT4" ShapeID="_x0000_i1195" DrawAspect="Content" ObjectID="_1671190001" r:id="rId347"/>
        </w:object>
      </w:r>
      <w:r>
        <w:t>the circuit reduces to the original (non-peaked) form, while as</w:t>
      </w:r>
      <w:r w:rsidRPr="004C60E3">
        <w:rPr>
          <w:position w:val="-6"/>
        </w:rPr>
        <w:object w:dxaOrig="260" w:dyaOrig="220" w14:anchorId="2F27A749">
          <v:shape id="_x0000_i1196" type="#_x0000_t75" style="width:12.75pt;height:10.5pt" o:ole="">
            <v:imagedata r:id="rId348" o:title=""/>
          </v:shape>
          <o:OLEObject Type="Embed" ProgID="Equation.DSMT4" ShapeID="_x0000_i1196" DrawAspect="Content" ObjectID="_1671190002" r:id="rId349"/>
        </w:object>
      </w:r>
      <w:r>
        <w:t xml:space="preserve">gets large the response becomes more and more under-damped </w:t>
      </w:r>
      <w:r w:rsidR="00B215EB">
        <w:t xml:space="preserve">(oscillatory). If we ignore </w:t>
      </w:r>
      <w:r w:rsidR="00B215EB" w:rsidRPr="00B215EB">
        <w:rPr>
          <w:position w:val="-12"/>
        </w:rPr>
        <w:object w:dxaOrig="279" w:dyaOrig="360" w14:anchorId="1F49634E">
          <v:shape id="_x0000_i1197" type="#_x0000_t75" style="width:13.5pt;height:18pt" o:ole="">
            <v:imagedata r:id="rId350" o:title=""/>
          </v:shape>
          <o:OLEObject Type="Embed" ProgID="Equation.DSMT4" ShapeID="_x0000_i1197" DrawAspect="Content" ObjectID="_1671190003" r:id="rId351"/>
        </w:object>
      </w:r>
      <w:r w:rsidR="00B215EB">
        <w:t xml:space="preserve">and perform </w:t>
      </w:r>
      <w:r>
        <w:t>some algebra, we find that</w:t>
      </w:r>
    </w:p>
    <w:p w14:paraId="196E5E34" w14:textId="77777777" w:rsidR="004C60E3" w:rsidRDefault="004C60E3" w:rsidP="007A3E60">
      <w:pPr>
        <w:pStyle w:val="MTDisplayEquation"/>
        <w:jc w:val="both"/>
      </w:pPr>
      <w:r>
        <w:tab/>
      </w:r>
      <w:r w:rsidR="00C4360E" w:rsidRPr="004C60E3">
        <w:rPr>
          <w:position w:val="-34"/>
        </w:rPr>
        <w:object w:dxaOrig="2400" w:dyaOrig="840" w14:anchorId="5D735B43">
          <v:shape id="_x0000_i1198" type="#_x0000_t75" style="width:120pt;height:42pt" o:ole="">
            <v:imagedata r:id="rId352" o:title=""/>
          </v:shape>
          <o:OLEObject Type="Embed" ProgID="Equation.DSMT4" ShapeID="_x0000_i1198" DrawAspect="Content" ObjectID="_1671190004" r:id="rId353"/>
        </w:object>
      </w:r>
      <w:r>
        <w:t>.</w:t>
      </w:r>
    </w:p>
    <w:p w14:paraId="3A20B9DF" w14:textId="77777777" w:rsidR="004C60E3" w:rsidRDefault="004C60E3" w:rsidP="007A3E60">
      <w:pPr>
        <w:jc w:val="both"/>
      </w:pPr>
      <w:r>
        <w:t>In the classical shunt peaking circuit</w:t>
      </w:r>
      <w:r w:rsidRPr="004C60E3">
        <w:rPr>
          <w:position w:val="-12"/>
        </w:rPr>
        <w:object w:dxaOrig="680" w:dyaOrig="360" w14:anchorId="2D80EE76">
          <v:shape id="_x0000_i1199" type="#_x0000_t75" style="width:33.75pt;height:18pt" o:ole="">
            <v:imagedata r:id="rId354" o:title=""/>
          </v:shape>
          <o:OLEObject Type="Embed" ProgID="Equation.DSMT4" ShapeID="_x0000_i1199" DrawAspect="Content" ObjectID="_1671190005" r:id="rId355"/>
        </w:object>
      </w:r>
      <w:r>
        <w:t>, so the expression above reduces to</w:t>
      </w:r>
      <w:r w:rsidRPr="004C60E3">
        <w:rPr>
          <w:position w:val="-10"/>
        </w:rPr>
        <w:object w:dxaOrig="840" w:dyaOrig="380" w14:anchorId="4648E588">
          <v:shape id="_x0000_i1200" type="#_x0000_t75" style="width:42pt;height:18.75pt" o:ole="">
            <v:imagedata r:id="rId356" o:title=""/>
          </v:shape>
          <o:OLEObject Type="Embed" ProgID="Equation.DSMT4" ShapeID="_x0000_i1200" DrawAspect="Content" ObjectID="_1671190006" r:id="rId357"/>
        </w:object>
      </w:r>
      <w:r>
        <w:t xml:space="preserve">. Further analysis of this </w:t>
      </w:r>
      <w:r w:rsidR="00B215EB">
        <w:t xml:space="preserve">ideal </w:t>
      </w:r>
      <w:r>
        <w:t xml:space="preserve">case shows that a maximally flat amplitude response is obtained </w:t>
      </w:r>
      <w:r w:rsidR="00B215EB">
        <w:t xml:space="preserve">in the </w:t>
      </w:r>
      <w:proofErr w:type="gramStart"/>
      <w:r w:rsidR="00B215EB">
        <w:t>pass-band</w:t>
      </w:r>
      <w:proofErr w:type="gramEnd"/>
      <w:r w:rsidR="00B215EB">
        <w:t xml:space="preserve"> </w:t>
      </w:r>
      <w:r>
        <w:t>when</w:t>
      </w:r>
      <w:r w:rsidRPr="004C60E3">
        <w:rPr>
          <w:position w:val="-6"/>
        </w:rPr>
        <w:object w:dxaOrig="1860" w:dyaOrig="340" w14:anchorId="759A62E0">
          <v:shape id="_x0000_i1201" type="#_x0000_t75" style="width:93pt;height:16.5pt" o:ole="">
            <v:imagedata r:id="rId358" o:title=""/>
          </v:shape>
          <o:OLEObject Type="Embed" ProgID="Equation.DSMT4" ShapeID="_x0000_i1201" DrawAspect="Content" ObjectID="_1671190007" r:id="rId359"/>
        </w:object>
      </w:r>
      <w:r>
        <w:t>, which results in</w:t>
      </w:r>
      <w:r w:rsidRPr="004C60E3">
        <w:rPr>
          <w:position w:val="-10"/>
        </w:rPr>
        <w:object w:dxaOrig="2040" w:dyaOrig="440" w14:anchorId="3ED02EBA">
          <v:shape id="_x0000_i1202" type="#_x0000_t75" style="width:100.5pt;height:22.5pt" o:ole="">
            <v:imagedata r:id="rId360" o:title=""/>
          </v:shape>
          <o:OLEObject Type="Embed" ProgID="Equation.DSMT4" ShapeID="_x0000_i1202" DrawAspect="Content" ObjectID="_1671190008" r:id="rId361"/>
        </w:object>
      </w:r>
      <w:r>
        <w:t>.</w:t>
      </w:r>
      <w:r w:rsidR="00B215EB">
        <w:t xml:space="preserve"> The resultant circuit has 72% more 3 dB bandwidth than the original (non-peaked) circuit, and almost half the rise time during a step response. Smaller values of</w:t>
      </w:r>
      <w:r w:rsidR="00B215EB" w:rsidRPr="00B215EB">
        <w:rPr>
          <w:position w:val="-6"/>
        </w:rPr>
        <w:object w:dxaOrig="260" w:dyaOrig="220" w14:anchorId="539D5914">
          <v:shape id="_x0000_i1203" type="#_x0000_t75" style="width:12.75pt;height:10.5pt" o:ole="">
            <v:imagedata r:id="rId362" o:title=""/>
          </v:shape>
          <o:OLEObject Type="Embed" ProgID="Equation.DSMT4" ShapeID="_x0000_i1203" DrawAspect="Content" ObjectID="_1671190009" r:id="rId363"/>
        </w:object>
      </w:r>
      <w:r w:rsidR="00B215EB">
        <w:t xml:space="preserve">produce smaller increases in bandwidth, </w:t>
      </w:r>
      <w:r w:rsidR="00AD175C">
        <w:t xml:space="preserve">but </w:t>
      </w:r>
      <w:r w:rsidR="00B215EB">
        <w:t>the resulting time-domain responses have less envelope distortion and group delay.</w:t>
      </w:r>
    </w:p>
    <w:p w14:paraId="148776B5" w14:textId="77777777" w:rsidR="00C4360E" w:rsidRDefault="00B215EB" w:rsidP="007A3E60">
      <w:pPr>
        <w:jc w:val="both"/>
      </w:pPr>
      <w:r>
        <w:t>In our case we will probably have</w:t>
      </w:r>
      <w:r w:rsidRPr="00B215EB">
        <w:rPr>
          <w:position w:val="-12"/>
        </w:rPr>
        <w:object w:dxaOrig="680" w:dyaOrig="360" w14:anchorId="566F475B">
          <v:shape id="_x0000_i1204" type="#_x0000_t75" style="width:33.75pt;height:18pt" o:ole="">
            <v:imagedata r:id="rId364" o:title=""/>
          </v:shape>
          <o:OLEObject Type="Embed" ProgID="Equation.DSMT4" ShapeID="_x0000_i1204" DrawAspect="Content" ObjectID="_1671190010" r:id="rId365"/>
        </w:object>
      </w:r>
      <w:r>
        <w:t>, since the</w:t>
      </w:r>
      <w:r w:rsidR="009D3879">
        <w:t xml:space="preserve"> voltage at the source end of the</w:t>
      </w:r>
      <w:r>
        <w:t xml:space="preserve"> capacit</w:t>
      </w:r>
      <w:r w:rsidR="009D3879">
        <w:t>or must be generated using</w:t>
      </w:r>
      <w:r w:rsidR="00AD175C">
        <w:t xml:space="preserve"> the same mechanism used to generate</w:t>
      </w:r>
      <w:r w:rsidR="00AD175C" w:rsidRPr="00AD175C">
        <w:rPr>
          <w:position w:val="-12"/>
        </w:rPr>
        <w:object w:dxaOrig="279" w:dyaOrig="360" w14:anchorId="061147E7">
          <v:shape id="_x0000_i1205" type="#_x0000_t75" style="width:13.5pt;height:18pt" o:ole="">
            <v:imagedata r:id="rId366" o:title=""/>
          </v:shape>
          <o:OLEObject Type="Embed" ProgID="Equation.DSMT4" ShapeID="_x0000_i1205" DrawAspect="Content" ObjectID="_1671190011" r:id="rId367"/>
        </w:object>
      </w:r>
      <w:r w:rsidR="009D3879">
        <w:t xml:space="preserve">. </w:t>
      </w:r>
      <w:r w:rsidR="00AD175C">
        <w:t xml:space="preserve">The latter is often created by periodically inverting the polarity of a DC voltage source using MOSFET switches that are connected in a full- or half-bridge configuration. In this case </w:t>
      </w:r>
      <w:r w:rsidR="00AD175C" w:rsidRPr="00AD175C">
        <w:rPr>
          <w:i/>
        </w:rPr>
        <w:t>R</w:t>
      </w:r>
      <w:r w:rsidR="00AD175C" w:rsidRPr="00AD175C">
        <w:rPr>
          <w:vertAlign w:val="subscript"/>
        </w:rPr>
        <w:t>1</w:t>
      </w:r>
      <w:r w:rsidR="00AD175C">
        <w:t xml:space="preserve"> and </w:t>
      </w:r>
      <w:r w:rsidR="00AD175C" w:rsidRPr="00AD175C">
        <w:rPr>
          <w:i/>
        </w:rPr>
        <w:t>R</w:t>
      </w:r>
      <w:r w:rsidR="00AD175C" w:rsidRPr="00AD175C">
        <w:rPr>
          <w:vertAlign w:val="subscript"/>
        </w:rPr>
        <w:t>2</w:t>
      </w:r>
      <w:r w:rsidR="00AD175C">
        <w:t xml:space="preserve"> represent the on-state resistance of the switches. </w:t>
      </w:r>
      <w:r w:rsidR="009D3879">
        <w:t xml:space="preserve">The </w:t>
      </w:r>
      <w:r w:rsidR="00AD175C">
        <w:t xml:space="preserve">relevant </w:t>
      </w:r>
      <w:r w:rsidR="009D3879">
        <w:t>expression for</w:t>
      </w:r>
      <w:r w:rsidR="009D3879" w:rsidRPr="009D3879">
        <w:rPr>
          <w:position w:val="-10"/>
        </w:rPr>
        <w:object w:dxaOrig="240" w:dyaOrig="320" w14:anchorId="6000143A">
          <v:shape id="_x0000_i1206" type="#_x0000_t75" style="width:12pt;height:16.5pt" o:ole="">
            <v:imagedata r:id="rId368" o:title=""/>
          </v:shape>
          <o:OLEObject Type="Embed" ProgID="Equation.DSMT4" ShapeID="_x0000_i1206" DrawAspect="Content" ObjectID="_1671190012" r:id="rId369"/>
        </w:object>
      </w:r>
      <w:r w:rsidR="009D3879">
        <w:t xml:space="preserve"> shows that the main effect of non-zero</w:t>
      </w:r>
      <w:r w:rsidR="009D3879" w:rsidRPr="009D3879">
        <w:rPr>
          <w:position w:val="-12"/>
        </w:rPr>
        <w:object w:dxaOrig="300" w:dyaOrig="360" w14:anchorId="7E14CE75">
          <v:shape id="_x0000_i1207" type="#_x0000_t75" style="width:15pt;height:18pt" o:ole="">
            <v:imagedata r:id="rId370" o:title=""/>
          </v:shape>
          <o:OLEObject Type="Embed" ProgID="Equation.DSMT4" ShapeID="_x0000_i1207" DrawAspect="Content" ObjectID="_1671190013" r:id="rId371"/>
        </w:object>
      </w:r>
      <w:r w:rsidR="009D3879">
        <w:t>is to increase the value of</w:t>
      </w:r>
      <w:r w:rsidR="009D3879" w:rsidRPr="009D3879">
        <w:rPr>
          <w:position w:val="-6"/>
        </w:rPr>
        <w:object w:dxaOrig="260" w:dyaOrig="220" w14:anchorId="7F415317">
          <v:shape id="_x0000_i1208" type="#_x0000_t75" style="width:12.75pt;height:10.5pt" o:ole="">
            <v:imagedata r:id="rId372" o:title=""/>
          </v:shape>
          <o:OLEObject Type="Embed" ProgID="Equation.DSMT4" ShapeID="_x0000_i1208" DrawAspect="Content" ObjectID="_1671190014" r:id="rId373"/>
        </w:object>
      </w:r>
      <w:r w:rsidR="009D3879">
        <w:t>(and hence the size of the peaking capacitor)</w:t>
      </w:r>
      <w:r w:rsidR="00AD175C" w:rsidRPr="00AD175C">
        <w:t xml:space="preserve"> </w:t>
      </w:r>
      <w:r w:rsidR="00AD175C">
        <w:t>required</w:t>
      </w:r>
      <w:r w:rsidR="009D3879">
        <w:t xml:space="preserve"> to obtain a given value of </w:t>
      </w:r>
      <w:r w:rsidR="009D3879" w:rsidRPr="009D3879">
        <w:rPr>
          <w:position w:val="-10"/>
        </w:rPr>
        <w:object w:dxaOrig="240" w:dyaOrig="320" w14:anchorId="081D8B7A">
          <v:shape id="_x0000_i1209" type="#_x0000_t75" style="width:12pt;height:16.5pt" o:ole="">
            <v:imagedata r:id="rId368" o:title=""/>
          </v:shape>
          <o:OLEObject Type="Embed" ProgID="Equation.DSMT4" ShapeID="_x0000_i1209" DrawAspect="Content" ObjectID="_1671190015" r:id="rId374"/>
        </w:object>
      </w:r>
      <w:r w:rsidR="009D3879">
        <w:t>.</w:t>
      </w:r>
      <w:r w:rsidR="00C4360E">
        <w:t xml:space="preserve"> In addition, </w:t>
      </w:r>
      <w:r w:rsidR="00C4360E" w:rsidRPr="00C4360E">
        <w:rPr>
          <w:position w:val="-10"/>
        </w:rPr>
        <w:object w:dxaOrig="240" w:dyaOrig="320" w14:anchorId="707C6D02">
          <v:shape id="_x0000_i1210" type="#_x0000_t75" style="width:12pt;height:16.5pt" o:ole="">
            <v:imagedata r:id="rId375" o:title=""/>
          </v:shape>
          <o:OLEObject Type="Embed" ProgID="Equation.DSMT4" ShapeID="_x0000_i1210" DrawAspect="Content" ObjectID="_1671190016" r:id="rId376"/>
        </w:object>
      </w:r>
      <w:r w:rsidR="00C4360E">
        <w:t>is limited to a maximum value of</w:t>
      </w:r>
    </w:p>
    <w:p w14:paraId="2BE1B74D" w14:textId="77777777" w:rsidR="00C4360E" w:rsidRDefault="00C4360E" w:rsidP="007A3E60">
      <w:pPr>
        <w:pStyle w:val="MTDisplayEquation"/>
        <w:jc w:val="both"/>
      </w:pPr>
      <w:r>
        <w:tab/>
      </w:r>
      <w:r w:rsidRPr="00C4360E">
        <w:rPr>
          <w:position w:val="-24"/>
        </w:rPr>
        <w:object w:dxaOrig="1920" w:dyaOrig="700" w14:anchorId="706ECD93">
          <v:shape id="_x0000_i1211" type="#_x0000_t75" style="width:96pt;height:34.5pt" o:ole="">
            <v:imagedata r:id="rId377" o:title=""/>
          </v:shape>
          <o:OLEObject Type="Embed" ProgID="Equation.DSMT4" ShapeID="_x0000_i1211" DrawAspect="Content" ObjectID="_1671190017" r:id="rId378"/>
        </w:object>
      </w:r>
    </w:p>
    <w:p w14:paraId="0D41CBA2" w14:textId="77777777" w:rsidR="0034586A" w:rsidRDefault="00C4360E" w:rsidP="007A3E60">
      <w:pPr>
        <w:jc w:val="both"/>
      </w:pPr>
      <w:r>
        <w:t xml:space="preserve">which occurs at </w:t>
      </w:r>
      <w:r w:rsidRPr="00C4360E">
        <w:rPr>
          <w:position w:val="-14"/>
        </w:rPr>
        <w:object w:dxaOrig="1820" w:dyaOrig="400" w14:anchorId="65D17750">
          <v:shape id="_x0000_i1212" type="#_x0000_t75" style="width:90.75pt;height:19.5pt" o:ole="">
            <v:imagedata r:id="rId379" o:title=""/>
          </v:shape>
          <o:OLEObject Type="Embed" ProgID="Equation.DSMT4" ShapeID="_x0000_i1212" DrawAspect="Content" ObjectID="_1671190018" r:id="rId380"/>
        </w:object>
      </w:r>
      <w:r>
        <w:t xml:space="preserve">. </w:t>
      </w:r>
      <w:r w:rsidR="00D323DD">
        <w:t>Let us</w:t>
      </w:r>
      <w:r w:rsidR="009D3879">
        <w:t xml:space="preserve"> make the reasonable assumption that similar switches will be used for both input paths, so that</w:t>
      </w:r>
      <w:r w:rsidR="009D3879" w:rsidRPr="009D3879">
        <w:rPr>
          <w:position w:val="-12"/>
        </w:rPr>
        <w:object w:dxaOrig="740" w:dyaOrig="360" w14:anchorId="2FDB1C18">
          <v:shape id="_x0000_i1213" type="#_x0000_t75" style="width:37.5pt;height:18pt" o:ole="">
            <v:imagedata r:id="rId381" o:title=""/>
          </v:shape>
          <o:OLEObject Type="Embed" ProgID="Equation.DSMT4" ShapeID="_x0000_i1213" DrawAspect="Content" ObjectID="_1671190019" r:id="rId382"/>
        </w:object>
      </w:r>
      <w:r w:rsidR="009D3879">
        <w:t xml:space="preserve">. </w:t>
      </w:r>
      <w:r>
        <w:t xml:space="preserve">The maximum possible value of </w:t>
      </w:r>
      <w:r w:rsidRPr="00C4360E">
        <w:rPr>
          <w:position w:val="-10"/>
        </w:rPr>
        <w:object w:dxaOrig="240" w:dyaOrig="320" w14:anchorId="03D18B01">
          <v:shape id="_x0000_i1214" type="#_x0000_t75" style="width:12pt;height:16.5pt" o:ole="">
            <v:imagedata r:id="rId383" o:title=""/>
          </v:shape>
          <o:OLEObject Type="Embed" ProgID="Equation.DSMT4" ShapeID="_x0000_i1214" DrawAspect="Content" ObjectID="_1671190020" r:id="rId384"/>
        </w:object>
      </w:r>
      <w:r w:rsidR="0034586A">
        <w:t xml:space="preserve">in this case is </w:t>
      </w:r>
      <w:r w:rsidRPr="00C4360E">
        <w:rPr>
          <w:position w:val="-6"/>
        </w:rPr>
        <w:object w:dxaOrig="600" w:dyaOrig="340" w14:anchorId="18CE6761">
          <v:shape id="_x0000_i1215" type="#_x0000_t75" style="width:30pt;height:16.5pt" o:ole="">
            <v:imagedata r:id="rId385" o:title=""/>
          </v:shape>
          <o:OLEObject Type="Embed" ProgID="Equation.DSMT4" ShapeID="_x0000_i1215" DrawAspect="Content" ObjectID="_1671190021" r:id="rId386"/>
        </w:object>
      </w:r>
      <w:r>
        <w:t>, which occurs when</w:t>
      </w:r>
      <w:r w:rsidRPr="00C4360E">
        <w:rPr>
          <w:position w:val="-6"/>
        </w:rPr>
        <w:object w:dxaOrig="620" w:dyaOrig="279" w14:anchorId="4160A8B0">
          <v:shape id="_x0000_i1216" type="#_x0000_t75" style="width:31.5pt;height:13.5pt" o:ole="">
            <v:imagedata r:id="rId387" o:title=""/>
          </v:shape>
          <o:OLEObject Type="Embed" ProgID="Equation.DSMT4" ShapeID="_x0000_i1216" DrawAspect="Content" ObjectID="_1671190022" r:id="rId388"/>
        </w:object>
      </w:r>
      <w:r>
        <w:t>. In addition, since</w:t>
      </w:r>
      <w:r w:rsidR="009D3879" w:rsidRPr="009D3879">
        <w:rPr>
          <w:position w:val="-18"/>
        </w:rPr>
        <w:object w:dxaOrig="2260" w:dyaOrig="540" w14:anchorId="34344779">
          <v:shape id="_x0000_i1217" type="#_x0000_t75" style="width:112.5pt;height:26.25pt" o:ole="">
            <v:imagedata r:id="rId389" o:title=""/>
          </v:shape>
          <o:OLEObject Type="Embed" ProgID="Equation.DSMT4" ShapeID="_x0000_i1217" DrawAspect="Content" ObjectID="_1671190023" r:id="rId390"/>
        </w:object>
      </w:r>
      <w:r w:rsidR="002D299E">
        <w:t xml:space="preserve">, the </w:t>
      </w:r>
      <w:proofErr w:type="gramStart"/>
      <w:r w:rsidR="002D299E">
        <w:t>previously-discussed</w:t>
      </w:r>
      <w:proofErr w:type="gramEnd"/>
      <w:r w:rsidR="002D299E">
        <w:t xml:space="preserve"> </w:t>
      </w:r>
      <w:r w:rsidR="006E0580">
        <w:t>value of</w:t>
      </w:r>
      <w:r w:rsidR="009D3879" w:rsidRPr="009D3879">
        <w:rPr>
          <w:position w:val="-10"/>
        </w:rPr>
        <w:object w:dxaOrig="1020" w:dyaOrig="320" w14:anchorId="54A6B723">
          <v:shape id="_x0000_i1218" type="#_x0000_t75" style="width:51pt;height:16.5pt" o:ole="">
            <v:imagedata r:id="rId391" o:title=""/>
          </v:shape>
          <o:OLEObject Type="Embed" ProgID="Equation.DSMT4" ShapeID="_x0000_i1218" DrawAspect="Content" ObjectID="_1671190024" r:id="rId392"/>
        </w:object>
      </w:r>
      <w:r w:rsidR="009D3879">
        <w:t xml:space="preserve">is </w:t>
      </w:r>
      <w:r w:rsidR="002D299E">
        <w:t xml:space="preserve">now </w:t>
      </w:r>
      <w:r w:rsidR="009D3879">
        <w:t>obtained when</w:t>
      </w:r>
      <w:r w:rsidR="009D3879" w:rsidRPr="009D3879">
        <w:rPr>
          <w:position w:val="-6"/>
        </w:rPr>
        <w:object w:dxaOrig="900" w:dyaOrig="279" w14:anchorId="1ACC8CD0">
          <v:shape id="_x0000_i1219" type="#_x0000_t75" style="width:45.75pt;height:13.5pt" o:ole="">
            <v:imagedata r:id="rId393" o:title=""/>
          </v:shape>
          <o:OLEObject Type="Embed" ProgID="Equation.DSMT4" ShapeID="_x0000_i1219" DrawAspect="Content" ObjectID="_1671190025" r:id="rId394"/>
        </w:object>
      </w:r>
      <w:r w:rsidR="009D3879">
        <w:t xml:space="preserve">. </w:t>
      </w:r>
      <w:r w:rsidR="006E0580">
        <w:t xml:space="preserve">However, this value </w:t>
      </w:r>
      <w:r w:rsidR="00AD175C">
        <w:t xml:space="preserve">of </w:t>
      </w:r>
      <w:r w:rsidR="00AD175C" w:rsidRPr="00C4360E">
        <w:rPr>
          <w:position w:val="-10"/>
        </w:rPr>
        <w:object w:dxaOrig="240" w:dyaOrig="320" w14:anchorId="3442CBE6">
          <v:shape id="_x0000_i1220" type="#_x0000_t75" style="width:12pt;height:16.5pt" o:ole="">
            <v:imagedata r:id="rId383" o:title=""/>
          </v:shape>
          <o:OLEObject Type="Embed" ProgID="Equation.DSMT4" ShapeID="_x0000_i1220" DrawAspect="Content" ObjectID="_1671190026" r:id="rId395"/>
        </w:object>
      </w:r>
      <w:r w:rsidR="00AD175C">
        <w:t xml:space="preserve"> </w:t>
      </w:r>
      <w:r w:rsidR="002D299E">
        <w:t>no longer</w:t>
      </w:r>
      <w:r w:rsidR="00AD175C">
        <w:t xml:space="preserve"> correspond</w:t>
      </w:r>
      <w:r w:rsidR="002D299E">
        <w:t>s to</w:t>
      </w:r>
      <w:r w:rsidR="006E0580">
        <w:t xml:space="preserve"> a </w:t>
      </w:r>
      <w:proofErr w:type="gramStart"/>
      <w:r w:rsidR="006E0580">
        <w:t>maximally-flat</w:t>
      </w:r>
      <w:proofErr w:type="gramEnd"/>
      <w:r w:rsidR="006E0580">
        <w:t xml:space="preserve"> amplitude response, since the value of </w:t>
      </w:r>
      <w:r w:rsidR="006E0580" w:rsidRPr="006E0580">
        <w:rPr>
          <w:position w:val="-12"/>
        </w:rPr>
        <w:object w:dxaOrig="240" w:dyaOrig="360" w14:anchorId="01950336">
          <v:shape id="_x0000_i1221" type="#_x0000_t75" style="width:12pt;height:18pt" o:ole="">
            <v:imagedata r:id="rId396" o:title=""/>
          </v:shape>
          <o:OLEObject Type="Embed" ProgID="Equation.DSMT4" ShapeID="_x0000_i1221" DrawAspect="Content" ObjectID="_1671190027" r:id="rId397"/>
        </w:object>
      </w:r>
      <w:r w:rsidR="006E0580">
        <w:t>also depends on</w:t>
      </w:r>
      <w:r w:rsidR="006E0580" w:rsidRPr="006E0580">
        <w:rPr>
          <w:position w:val="-12"/>
        </w:rPr>
        <w:object w:dxaOrig="300" w:dyaOrig="360" w14:anchorId="4CA8DB20">
          <v:shape id="_x0000_i1222" type="#_x0000_t75" style="width:15pt;height:18pt" o:ole="">
            <v:imagedata r:id="rId398" o:title=""/>
          </v:shape>
          <o:OLEObject Type="Embed" ProgID="Equation.DSMT4" ShapeID="_x0000_i1222" DrawAspect="Content" ObjectID="_1671190028" r:id="rId399"/>
        </w:object>
      </w:r>
      <w:r w:rsidR="006E0580">
        <w:t>.</w:t>
      </w:r>
    </w:p>
    <w:p w14:paraId="302DC458" w14:textId="77777777" w:rsidR="0034586A" w:rsidRDefault="0034586A" w:rsidP="007A3E60">
      <w:pPr>
        <w:jc w:val="both"/>
      </w:pPr>
      <w:r>
        <w:t xml:space="preserve">The simulated bandwidth and settling time of the </w:t>
      </w:r>
      <w:r w:rsidR="002D299E">
        <w:t xml:space="preserve">shunt-peaked </w:t>
      </w:r>
      <w:r>
        <w:t>network are shown as a function of</w:t>
      </w:r>
      <w:r w:rsidRPr="0034586A">
        <w:rPr>
          <w:position w:val="-6"/>
        </w:rPr>
        <w:object w:dxaOrig="260" w:dyaOrig="220" w14:anchorId="04EB306C">
          <v:shape id="_x0000_i1223" type="#_x0000_t75" style="width:12.75pt;height:10.5pt" o:ole="">
            <v:imagedata r:id="rId400" o:title=""/>
          </v:shape>
          <o:OLEObject Type="Embed" ProgID="Equation.DSMT4" ShapeID="_x0000_i1223" DrawAspect="Content" ObjectID="_1671190029" r:id="rId401"/>
        </w:object>
      </w:r>
      <w:r w:rsidR="00EE0A37">
        <w:t xml:space="preserve">in </w:t>
      </w:r>
      <w:r w:rsidR="00EE0A37">
        <w:fldChar w:fldCharType="begin"/>
      </w:r>
      <w:r w:rsidR="00EE0A37">
        <w:instrText xml:space="preserve"> REF _Ref352577828 \h </w:instrText>
      </w:r>
      <w:r w:rsidR="007A3E60">
        <w:instrText xml:space="preserve"> \* MERGEFORMAT </w:instrText>
      </w:r>
      <w:r w:rsidR="00EE0A37">
        <w:fldChar w:fldCharType="separate"/>
      </w:r>
      <w:r w:rsidR="004D33C4">
        <w:t xml:space="preserve">Figure </w:t>
      </w:r>
      <w:r w:rsidR="004D33C4">
        <w:rPr>
          <w:noProof/>
        </w:rPr>
        <w:t>7</w:t>
      </w:r>
      <w:r w:rsidR="00EE0A37">
        <w:fldChar w:fldCharType="end"/>
      </w:r>
      <w:r>
        <w:t>. Bandwidth is defined as the frequency at which the magnitude of the transfer function reaches -3dB. Settling time is defined as the time after which the system output stays within a specified percentage (in this case, 5%) of its final value.</w:t>
      </w:r>
      <w:r w:rsidR="00D323DD">
        <w:t xml:space="preserve"> We see that the increase of bandwidth</w:t>
      </w:r>
      <w:r>
        <w:t xml:space="preserve"> relative to the </w:t>
      </w:r>
      <w:r>
        <w:lastRenderedPageBreak/>
        <w:t xml:space="preserve">non-peaked case </w:t>
      </w:r>
      <w:r w:rsidRPr="0034586A">
        <w:rPr>
          <w:position w:val="-10"/>
        </w:rPr>
        <w:object w:dxaOrig="780" w:dyaOrig="320" w14:anchorId="4DAD5D59">
          <v:shape id="_x0000_i1224" type="#_x0000_t75" style="width:39pt;height:16.5pt" o:ole="">
            <v:imagedata r:id="rId402" o:title=""/>
          </v:shape>
          <o:OLEObject Type="Embed" ProgID="Equation.DSMT4" ShapeID="_x0000_i1224" DrawAspect="Content" ObjectID="_1671190030" r:id="rId403"/>
        </w:object>
      </w:r>
      <w:r>
        <w:t>decreases as</w:t>
      </w:r>
      <w:r w:rsidRPr="006E0580">
        <w:rPr>
          <w:position w:val="-12"/>
        </w:rPr>
        <w:object w:dxaOrig="300" w:dyaOrig="360" w14:anchorId="0EE30F6E">
          <v:shape id="_x0000_i1225" type="#_x0000_t75" style="width:15pt;height:18pt" o:ole="">
            <v:imagedata r:id="rId398" o:title=""/>
          </v:shape>
          <o:OLEObject Type="Embed" ProgID="Equation.DSMT4" ShapeID="_x0000_i1225" DrawAspect="Content" ObjectID="_1671190031" r:id="rId404"/>
        </w:object>
      </w:r>
      <w:r>
        <w:t xml:space="preserve">increases. </w:t>
      </w:r>
      <w:r w:rsidR="00D323DD">
        <w:t xml:space="preserve">A similar, but less prominent trend is seen in the settling times. </w:t>
      </w:r>
      <w:r>
        <w:t>In addition, the value</w:t>
      </w:r>
      <w:r w:rsidR="00D323DD">
        <w:t>s</w:t>
      </w:r>
      <w:r>
        <w:t xml:space="preserve"> of </w:t>
      </w:r>
      <w:r w:rsidRPr="0034586A">
        <w:rPr>
          <w:position w:val="-6"/>
        </w:rPr>
        <w:object w:dxaOrig="260" w:dyaOrig="220" w14:anchorId="37D3983F">
          <v:shape id="_x0000_i1226" type="#_x0000_t75" style="width:12.75pt;height:10.5pt" o:ole="">
            <v:imagedata r:id="rId405" o:title=""/>
          </v:shape>
          <o:OLEObject Type="Embed" ProgID="Equation.DSMT4" ShapeID="_x0000_i1226" DrawAspect="Content" ObjectID="_1671190032" r:id="rId406"/>
        </w:object>
      </w:r>
      <w:r w:rsidR="00D323DD">
        <w:t>required to obtain the best possible performance (maximum bandwidth or minimum settling time)</w:t>
      </w:r>
      <w:r>
        <w:t xml:space="preserve"> </w:t>
      </w:r>
      <w:r w:rsidR="00D323DD">
        <w:t>also increase</w:t>
      </w:r>
      <w:r>
        <w:t xml:space="preserve"> with</w:t>
      </w:r>
      <w:r w:rsidRPr="006E0580">
        <w:rPr>
          <w:position w:val="-12"/>
        </w:rPr>
        <w:object w:dxaOrig="300" w:dyaOrig="360" w14:anchorId="4B8485F3">
          <v:shape id="_x0000_i1227" type="#_x0000_t75" style="width:15pt;height:18pt" o:ole="">
            <v:imagedata r:id="rId398" o:title=""/>
          </v:shape>
          <o:OLEObject Type="Embed" ProgID="Equation.DSMT4" ShapeID="_x0000_i1227" DrawAspect="Content" ObjectID="_1671190033" r:id="rId407"/>
        </w:object>
      </w:r>
      <w:r>
        <w:t xml:space="preserve">. </w:t>
      </w:r>
      <w:proofErr w:type="gramStart"/>
      <w:r w:rsidR="00D323DD">
        <w:t>Hence</w:t>
      </w:r>
      <w:proofErr w:type="gramEnd"/>
      <w:r w:rsidR="00D323DD">
        <w:t xml:space="preserve"> we need more</w:t>
      </w:r>
      <w:r>
        <w:t xml:space="preserve"> </w:t>
      </w:r>
      <w:r w:rsidR="00D323DD">
        <w:t xml:space="preserve">shunt </w:t>
      </w:r>
      <w:r>
        <w:t xml:space="preserve">capacitance </w:t>
      </w:r>
      <w:r w:rsidR="00D323DD">
        <w:t>than</w:t>
      </w:r>
      <w:r>
        <w:t xml:space="preserve"> </w:t>
      </w:r>
      <w:r w:rsidR="00D323DD">
        <w:t xml:space="preserve">in </w:t>
      </w:r>
      <w:r>
        <w:t>the ideal case (</w:t>
      </w:r>
      <w:r w:rsidRPr="00B215EB">
        <w:rPr>
          <w:position w:val="-12"/>
        </w:rPr>
        <w:object w:dxaOrig="660" w:dyaOrig="360" w14:anchorId="361385AF">
          <v:shape id="_x0000_i1228" type="#_x0000_t75" style="width:33pt;height:18pt" o:ole="">
            <v:imagedata r:id="rId408" o:title=""/>
          </v:shape>
          <o:OLEObject Type="Embed" ProgID="Equation.DSMT4" ShapeID="_x0000_i1228" DrawAspect="Content" ObjectID="_1671190034" r:id="rId409"/>
        </w:object>
      </w:r>
      <w:r>
        <w:t xml:space="preserve">) in order </w:t>
      </w:r>
      <w:r w:rsidR="00D323DD">
        <w:t>to maximize performance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4586A" w14:paraId="14E9880D" w14:textId="77777777" w:rsidTr="0034586A">
        <w:tc>
          <w:tcPr>
            <w:tcW w:w="4788" w:type="dxa"/>
          </w:tcPr>
          <w:p w14:paraId="66D22A2D" w14:textId="77777777" w:rsidR="0034586A" w:rsidRDefault="0034586A" w:rsidP="007A3E60">
            <w:pPr>
              <w:jc w:val="center"/>
            </w:pPr>
            <w:r>
              <w:rPr>
                <w:noProof/>
              </w:rPr>
              <w:drawing>
                <wp:inline distT="0" distB="0" distL="0" distR="0" wp14:anchorId="25FC4C37" wp14:editId="5B0491F3">
                  <wp:extent cx="2883505" cy="21619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887970" cy="2165288"/>
                          </a:xfrm>
                          <a:prstGeom prst="rect">
                            <a:avLst/>
                          </a:prstGeom>
                          <a:noFill/>
                          <a:ln>
                            <a:noFill/>
                          </a:ln>
                        </pic:spPr>
                      </pic:pic>
                    </a:graphicData>
                  </a:graphic>
                </wp:inline>
              </w:drawing>
            </w:r>
          </w:p>
        </w:tc>
        <w:tc>
          <w:tcPr>
            <w:tcW w:w="4788" w:type="dxa"/>
          </w:tcPr>
          <w:p w14:paraId="27A8E1C2" w14:textId="77777777" w:rsidR="0034586A" w:rsidRDefault="0034586A" w:rsidP="007A3E60">
            <w:pPr>
              <w:jc w:val="center"/>
            </w:pPr>
            <w:r>
              <w:rPr>
                <w:noProof/>
              </w:rPr>
              <w:drawing>
                <wp:inline distT="0" distB="0" distL="0" distR="0" wp14:anchorId="59600B6A" wp14:editId="54A2D02D">
                  <wp:extent cx="2902857" cy="2176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902923" cy="2176501"/>
                          </a:xfrm>
                          <a:prstGeom prst="rect">
                            <a:avLst/>
                          </a:prstGeom>
                          <a:noFill/>
                          <a:ln>
                            <a:noFill/>
                          </a:ln>
                        </pic:spPr>
                      </pic:pic>
                    </a:graphicData>
                  </a:graphic>
                </wp:inline>
              </w:drawing>
            </w:r>
          </w:p>
        </w:tc>
      </w:tr>
    </w:tbl>
    <w:p w14:paraId="5E151384" w14:textId="77777777" w:rsidR="00EE0A37" w:rsidRDefault="00EE0A37" w:rsidP="007A3E60">
      <w:pPr>
        <w:pStyle w:val="Caption"/>
        <w:jc w:val="center"/>
      </w:pPr>
      <w:bookmarkStart w:id="15" w:name="_Ref352577828"/>
      <w:r>
        <w:t xml:space="preserve">Figure </w:t>
      </w:r>
      <w:fldSimple w:instr=" SEQ Figure \* ARABIC ">
        <w:r w:rsidR="004D33C4">
          <w:rPr>
            <w:noProof/>
          </w:rPr>
          <w:t>7</w:t>
        </w:r>
      </w:fldSimple>
      <w:bookmarkEnd w:id="15"/>
      <w:r>
        <w:t xml:space="preserve">: Simulated bandwidth (left) and settling time (right) of the shunt-peaking network for various values of </w:t>
      </w:r>
      <w:r w:rsidRPr="00EE0A37">
        <w:rPr>
          <w:i/>
        </w:rPr>
        <w:t>R</w:t>
      </w:r>
      <w:r w:rsidRPr="00EE0A37">
        <w:rPr>
          <w:vertAlign w:val="subscript"/>
        </w:rPr>
        <w:t>2</w:t>
      </w:r>
      <w:r>
        <w:t>/</w:t>
      </w:r>
      <w:r w:rsidRPr="00EE0A37">
        <w:rPr>
          <w:i/>
        </w:rPr>
        <w:t>R</w:t>
      </w:r>
      <w:r w:rsidRPr="00EE0A37">
        <w:rPr>
          <w:vertAlign w:val="subscript"/>
        </w:rPr>
        <w:t>1</w:t>
      </w:r>
      <w:r>
        <w:t xml:space="preserve">. The following parameter values were assumed: </w:t>
      </w:r>
      <w:r w:rsidRPr="00EE0A37">
        <w:rPr>
          <w:i/>
        </w:rPr>
        <w:t>L</w:t>
      </w:r>
      <w:r>
        <w:t xml:space="preserve"> = 1, </w:t>
      </w:r>
      <w:r w:rsidRPr="00EE0A37">
        <w:rPr>
          <w:i/>
        </w:rPr>
        <w:t>R</w:t>
      </w:r>
      <w:r w:rsidRPr="00EE0A37">
        <w:rPr>
          <w:vertAlign w:val="subscript"/>
        </w:rPr>
        <w:t>1</w:t>
      </w:r>
      <w:r>
        <w:t xml:space="preserve"> = 0.75, </w:t>
      </w:r>
      <w:r w:rsidR="002D299E">
        <w:t xml:space="preserve">and </w:t>
      </w:r>
      <w:proofErr w:type="spellStart"/>
      <w:r w:rsidRPr="00EE0A37">
        <w:rPr>
          <w:i/>
        </w:rPr>
        <w:t>R</w:t>
      </w:r>
      <w:r w:rsidRPr="00EE0A37">
        <w:rPr>
          <w:i/>
          <w:vertAlign w:val="subscript"/>
        </w:rPr>
        <w:t>c</w:t>
      </w:r>
      <w:proofErr w:type="spellEnd"/>
      <w:r w:rsidRPr="00EE0A37">
        <w:rPr>
          <w:vertAlign w:val="subscript"/>
        </w:rPr>
        <w:t xml:space="preserve"> </w:t>
      </w:r>
      <w:r>
        <w:t>= 0.25.</w:t>
      </w:r>
    </w:p>
    <w:p w14:paraId="699AA304" w14:textId="77777777" w:rsidR="002861BC" w:rsidRDefault="00D323DD" w:rsidP="007A3E60">
      <w:pPr>
        <w:jc w:val="both"/>
      </w:pPr>
      <w:r>
        <w:t xml:space="preserve">In the practical case when </w:t>
      </w:r>
      <w:r w:rsidRPr="009D3879">
        <w:rPr>
          <w:position w:val="-12"/>
        </w:rPr>
        <w:object w:dxaOrig="740" w:dyaOrig="360" w14:anchorId="0519330E">
          <v:shape id="_x0000_i1229" type="#_x0000_t75" style="width:37.5pt;height:18pt" o:ole="">
            <v:imagedata r:id="rId381" o:title=""/>
          </v:shape>
          <o:OLEObject Type="Embed" ProgID="Equation.DSMT4" ShapeID="_x0000_i1229" DrawAspect="Content" ObjectID="_1671190035" r:id="rId412"/>
        </w:object>
      </w:r>
      <w:r>
        <w:t>the maximu</w:t>
      </w:r>
      <w:r w:rsidR="005A5A14">
        <w:t>m bandwidth of 1.38 occurs when</w:t>
      </w:r>
      <w:r w:rsidRPr="00D323DD">
        <w:rPr>
          <w:position w:val="-6"/>
        </w:rPr>
        <w:object w:dxaOrig="560" w:dyaOrig="279" w14:anchorId="32C8585C">
          <v:shape id="_x0000_i1230" type="#_x0000_t75" style="width:28.5pt;height:13.5pt" o:ole="">
            <v:imagedata r:id="rId413" o:title=""/>
          </v:shape>
          <o:OLEObject Type="Embed" ProgID="Equation.DSMT4" ShapeID="_x0000_i1230" DrawAspect="Content" ObjectID="_1671190036" r:id="rId414"/>
        </w:object>
      </w:r>
      <w:r w:rsidR="005A5A14">
        <w:t>, while the minimum settling time of 1.81 occurs when</w:t>
      </w:r>
      <w:r w:rsidR="005A5A14" w:rsidRPr="005A5A14">
        <w:rPr>
          <w:position w:val="-6"/>
        </w:rPr>
        <w:object w:dxaOrig="780" w:dyaOrig="279" w14:anchorId="4AF284B5">
          <v:shape id="_x0000_i1231" type="#_x0000_t75" style="width:39pt;height:13.5pt" o:ole="">
            <v:imagedata r:id="rId415" o:title=""/>
          </v:shape>
          <o:OLEObject Type="Embed" ProgID="Equation.DSMT4" ShapeID="_x0000_i1231" DrawAspect="Content" ObjectID="_1671190037" r:id="rId416"/>
        </w:object>
      </w:r>
      <w:r w:rsidR="005A5A14">
        <w:t>. These values are 38% higher and 40% lower than in the non-peaked case</w:t>
      </w:r>
      <w:r w:rsidR="00D47928">
        <w:t>, respectively</w:t>
      </w:r>
      <w:r w:rsidR="005A5A14">
        <w:t>.</w:t>
      </w:r>
    </w:p>
    <w:p w14:paraId="6C6CB827" w14:textId="77777777" w:rsidR="002D299E" w:rsidRDefault="002D299E" w:rsidP="007A3E60">
      <w:pPr>
        <w:jc w:val="both"/>
      </w:pPr>
      <w:r>
        <w:t xml:space="preserve">A possible transistor-level circuit implementation of the shunt-peaked probe </w:t>
      </w:r>
      <w:r w:rsidR="00AC0949">
        <w:t xml:space="preserve">and transmitter </w:t>
      </w:r>
      <w:r>
        <w:t>is shown in</w:t>
      </w:r>
      <w:r w:rsidR="00AC0949">
        <w:t xml:space="preserve"> </w:t>
      </w:r>
      <w:r w:rsidR="00AC0949">
        <w:fldChar w:fldCharType="begin"/>
      </w:r>
      <w:r w:rsidR="00AC0949">
        <w:instrText xml:space="preserve"> REF _Ref353349912 \h </w:instrText>
      </w:r>
      <w:r w:rsidR="007A3E60">
        <w:instrText xml:space="preserve"> \* MERGEFORMAT </w:instrText>
      </w:r>
      <w:r w:rsidR="00AC0949">
        <w:fldChar w:fldCharType="separate"/>
      </w:r>
      <w:r w:rsidR="004D33C4">
        <w:t xml:space="preserve">Figure </w:t>
      </w:r>
      <w:r w:rsidR="004D33C4">
        <w:rPr>
          <w:noProof/>
        </w:rPr>
        <w:t>8</w:t>
      </w:r>
      <w:r w:rsidR="00AC0949">
        <w:fldChar w:fldCharType="end"/>
      </w:r>
      <w:r>
        <w:t xml:space="preserve">. </w:t>
      </w:r>
      <w:r w:rsidR="00AC0949">
        <w:t>The original transmitter consists of four MOSFETs connected as an H-bridge. Shunt-peaking is implemented by adding a capacitor</w:t>
      </w:r>
      <w:r w:rsidR="003B128C">
        <w:t xml:space="preserve"> </w:t>
      </w:r>
      <w:r w:rsidR="00AC0949">
        <w:t>and MOSFET in parallel with each</w:t>
      </w:r>
      <w:r w:rsidR="003B128C">
        <w:t xml:space="preserve"> of the four FETs in the bridge. It should be noted that the peaking capacitor </w:t>
      </w:r>
      <w:r w:rsidR="003B128C">
        <w:rPr>
          <w:i/>
        </w:rPr>
        <w:t>C</w:t>
      </w:r>
      <w:r w:rsidR="003B128C">
        <w:t xml:space="preserve"> </w:t>
      </w:r>
      <w:r w:rsidR="000B2E6F">
        <w:t>must</w:t>
      </w:r>
      <w:r w:rsidR="003B128C">
        <w:t xml:space="preserve"> hold a lot of charge</w:t>
      </w:r>
      <w:r w:rsidR="000B2E6F">
        <w:t>. Hence it must have both a large capacitance and a high voltage rating, making</w:t>
      </w:r>
      <w:r w:rsidR="003B128C">
        <w:t xml:space="preserve"> it challe</w:t>
      </w:r>
      <w:r w:rsidR="000B2E6F">
        <w:t>nging to implement.</w:t>
      </w:r>
    </w:p>
    <w:p w14:paraId="21E198FF" w14:textId="77777777" w:rsidR="00AC0949" w:rsidRDefault="004179C5" w:rsidP="007A3E60">
      <w:pPr>
        <w:jc w:val="center"/>
      </w:pPr>
      <w:r>
        <w:rPr>
          <w:noProof/>
        </w:rPr>
        <w:drawing>
          <wp:inline distT="0" distB="0" distL="0" distR="0" wp14:anchorId="54D9F1F0" wp14:editId="48236A64">
            <wp:extent cx="2626981" cy="2258712"/>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_bridge_shunt_peaked.eps"/>
                    <pic:cNvPicPr/>
                  </pic:nvPicPr>
                  <pic:blipFill>
                    <a:blip r:embed="rId417" cstate="print">
                      <a:extLst>
                        <a:ext uri="{28A0092B-C50C-407E-A947-70E740481C1C}">
                          <a14:useLocalDpi xmlns:a14="http://schemas.microsoft.com/office/drawing/2010/main" val="0"/>
                        </a:ext>
                      </a:extLst>
                    </a:blip>
                    <a:stretch>
                      <a:fillRect/>
                    </a:stretch>
                  </pic:blipFill>
                  <pic:spPr>
                    <a:xfrm>
                      <a:off x="0" y="0"/>
                      <a:ext cx="2628540" cy="2260052"/>
                    </a:xfrm>
                    <a:prstGeom prst="rect">
                      <a:avLst/>
                    </a:prstGeom>
                  </pic:spPr>
                </pic:pic>
              </a:graphicData>
            </a:graphic>
          </wp:inline>
        </w:drawing>
      </w:r>
    </w:p>
    <w:p w14:paraId="66B7269B" w14:textId="77777777" w:rsidR="00AC0949" w:rsidRDefault="00AC0949" w:rsidP="007A3E60">
      <w:pPr>
        <w:pStyle w:val="Caption"/>
        <w:jc w:val="center"/>
      </w:pPr>
      <w:bookmarkStart w:id="16" w:name="_Ref353349912"/>
      <w:r>
        <w:t xml:space="preserve">Figure </w:t>
      </w:r>
      <w:fldSimple w:instr=" SEQ Figure \* ARABIC ">
        <w:r w:rsidR="004D33C4">
          <w:rPr>
            <w:noProof/>
          </w:rPr>
          <w:t>8</w:t>
        </w:r>
      </w:fldSimple>
      <w:bookmarkEnd w:id="16"/>
      <w:r>
        <w:t>: Simplified schematic of a shunt-peaked un-tuned NMR probe and transmitter circuit.</w:t>
      </w:r>
    </w:p>
    <w:p w14:paraId="1B50FC73" w14:textId="77777777" w:rsidR="003B128C" w:rsidRDefault="004179C5" w:rsidP="007A3E60">
      <w:pPr>
        <w:jc w:val="both"/>
        <w:rPr>
          <w:noProof/>
        </w:rPr>
      </w:pPr>
      <w:r>
        <w:lastRenderedPageBreak/>
        <w:t xml:space="preserve">We carried out </w:t>
      </w:r>
      <w:r w:rsidR="003B128C">
        <w:t>SPICE</w:t>
      </w:r>
      <w:r>
        <w:t xml:space="preserve"> simulations of an un-tuned coil and transmitter to verify our theoretical predictions. We used the H-bridge topology shown in </w:t>
      </w:r>
      <w:r>
        <w:fldChar w:fldCharType="begin"/>
      </w:r>
      <w:r>
        <w:instrText xml:space="preserve"> REF _Ref353349912 \h </w:instrText>
      </w:r>
      <w:r w:rsidR="007A3E60">
        <w:instrText xml:space="preserve"> \* MERGEFORMAT </w:instrText>
      </w:r>
      <w:r>
        <w:fldChar w:fldCharType="separate"/>
      </w:r>
      <w:r w:rsidR="004D33C4">
        <w:t xml:space="preserve">Figure </w:t>
      </w:r>
      <w:r w:rsidR="004D33C4">
        <w:rPr>
          <w:noProof/>
        </w:rPr>
        <w:t>8</w:t>
      </w:r>
      <w:r>
        <w:fldChar w:fldCharType="end"/>
      </w:r>
      <w:r>
        <w:t xml:space="preserve"> with and without the shunt-peaking capacitor </w:t>
      </w:r>
      <w:r>
        <w:rPr>
          <w:i/>
        </w:rPr>
        <w:t>C</w:t>
      </w:r>
      <w:r>
        <w:t xml:space="preserve">.  </w:t>
      </w:r>
      <w:r>
        <w:rPr>
          <w:noProof/>
        </w:rPr>
        <w:t>A resistor-capacitor-diode (RCD) snubber circuit was connected in parallel with the H-bridge for over-voltage protection. Other circuit parameters are listed in the table below:</w:t>
      </w:r>
    </w:p>
    <w:tbl>
      <w:tblPr>
        <w:tblStyle w:val="TableGrid"/>
        <w:tblW w:w="0" w:type="auto"/>
        <w:tblLook w:val="04A0" w:firstRow="1" w:lastRow="0" w:firstColumn="1" w:lastColumn="0" w:noHBand="0" w:noVBand="1"/>
      </w:tblPr>
      <w:tblGrid>
        <w:gridCol w:w="3192"/>
        <w:gridCol w:w="3192"/>
        <w:gridCol w:w="3192"/>
      </w:tblGrid>
      <w:tr w:rsidR="004179C5" w14:paraId="76A1843C" w14:textId="77777777" w:rsidTr="004179C5">
        <w:tc>
          <w:tcPr>
            <w:tcW w:w="3192" w:type="dxa"/>
          </w:tcPr>
          <w:p w14:paraId="0CF19016" w14:textId="77777777" w:rsidR="004179C5" w:rsidRPr="004179C5" w:rsidRDefault="004179C5" w:rsidP="00D41AFF">
            <w:pPr>
              <w:jc w:val="center"/>
              <w:rPr>
                <w:b/>
              </w:rPr>
            </w:pPr>
            <w:r w:rsidRPr="004179C5">
              <w:rPr>
                <w:b/>
              </w:rPr>
              <w:t>Component</w:t>
            </w:r>
          </w:p>
        </w:tc>
        <w:tc>
          <w:tcPr>
            <w:tcW w:w="3192" w:type="dxa"/>
          </w:tcPr>
          <w:p w14:paraId="2A315A56" w14:textId="77777777" w:rsidR="004179C5" w:rsidRPr="004179C5" w:rsidRDefault="004179C5" w:rsidP="00D41AFF">
            <w:pPr>
              <w:jc w:val="center"/>
              <w:rPr>
                <w:b/>
              </w:rPr>
            </w:pPr>
            <w:r>
              <w:rPr>
                <w:b/>
              </w:rPr>
              <w:t>Role</w:t>
            </w:r>
          </w:p>
        </w:tc>
        <w:tc>
          <w:tcPr>
            <w:tcW w:w="3192" w:type="dxa"/>
          </w:tcPr>
          <w:p w14:paraId="42634D83" w14:textId="77777777" w:rsidR="004179C5" w:rsidRPr="004179C5" w:rsidRDefault="004179C5" w:rsidP="00D41AFF">
            <w:pPr>
              <w:jc w:val="center"/>
              <w:rPr>
                <w:b/>
              </w:rPr>
            </w:pPr>
            <w:r>
              <w:rPr>
                <w:b/>
              </w:rPr>
              <w:t>Details</w:t>
            </w:r>
          </w:p>
        </w:tc>
      </w:tr>
      <w:tr w:rsidR="004179C5" w14:paraId="69948B40" w14:textId="77777777" w:rsidTr="004179C5">
        <w:tc>
          <w:tcPr>
            <w:tcW w:w="3192" w:type="dxa"/>
          </w:tcPr>
          <w:p w14:paraId="2D5AF659" w14:textId="77777777" w:rsidR="004179C5" w:rsidRDefault="004179C5" w:rsidP="00865E11">
            <w:r>
              <w:rPr>
                <w:noProof/>
              </w:rPr>
              <w:t>FDC2612 (Fairchild)</w:t>
            </w:r>
          </w:p>
        </w:tc>
        <w:tc>
          <w:tcPr>
            <w:tcW w:w="3192" w:type="dxa"/>
          </w:tcPr>
          <w:p w14:paraId="15A97440" w14:textId="77777777" w:rsidR="004179C5" w:rsidRDefault="004179C5" w:rsidP="00865E11">
            <w:r>
              <w:t>H-bridge MOSFET</w:t>
            </w:r>
          </w:p>
        </w:tc>
        <w:tc>
          <w:tcPr>
            <w:tcW w:w="3192" w:type="dxa"/>
          </w:tcPr>
          <w:p w14:paraId="20DD6C68" w14:textId="77777777" w:rsidR="004179C5" w:rsidRDefault="004179C5" w:rsidP="00865E11">
            <w:r>
              <w:rPr>
                <w:noProof/>
              </w:rPr>
              <w:t xml:space="preserve">200 V, </w:t>
            </w:r>
            <w:r w:rsidRPr="004179C5">
              <w:rPr>
                <w:i/>
                <w:noProof/>
              </w:rPr>
              <w:t>R</w:t>
            </w:r>
            <w:r w:rsidRPr="004179C5">
              <w:rPr>
                <w:i/>
                <w:noProof/>
                <w:vertAlign w:val="subscript"/>
              </w:rPr>
              <w:t>on</w:t>
            </w:r>
            <w:r>
              <w:rPr>
                <w:noProof/>
              </w:rPr>
              <w:t xml:space="preserve"> = 1.1 </w:t>
            </w:r>
            <w:r>
              <w:rPr>
                <w:noProof/>
              </w:rPr>
              <w:sym w:font="Symbol" w:char="F057"/>
            </w:r>
            <w:r>
              <w:rPr>
                <w:noProof/>
              </w:rPr>
              <w:t xml:space="preserve"> at 4 A</w:t>
            </w:r>
          </w:p>
        </w:tc>
      </w:tr>
      <w:tr w:rsidR="004179C5" w14:paraId="1FB60C1B" w14:textId="77777777" w:rsidTr="004179C5">
        <w:tc>
          <w:tcPr>
            <w:tcW w:w="3192" w:type="dxa"/>
          </w:tcPr>
          <w:p w14:paraId="02AEFC4E" w14:textId="77777777" w:rsidR="004179C5" w:rsidRDefault="004179C5" w:rsidP="00865E11">
            <w:r>
              <w:t>RCD snubber</w:t>
            </w:r>
          </w:p>
        </w:tc>
        <w:tc>
          <w:tcPr>
            <w:tcW w:w="3192" w:type="dxa"/>
          </w:tcPr>
          <w:p w14:paraId="0E11FEF3" w14:textId="77777777" w:rsidR="004179C5" w:rsidRDefault="004179C5" w:rsidP="00865E11">
            <w:r>
              <w:t>Protection</w:t>
            </w:r>
          </w:p>
        </w:tc>
        <w:tc>
          <w:tcPr>
            <w:tcW w:w="3192" w:type="dxa"/>
          </w:tcPr>
          <w:p w14:paraId="636E761C" w14:textId="77777777" w:rsidR="004179C5" w:rsidRDefault="004179C5" w:rsidP="00865E11">
            <w:r>
              <w:t xml:space="preserve">100 </w:t>
            </w:r>
            <w:r>
              <w:rPr>
                <w:noProof/>
              </w:rPr>
              <w:sym w:font="Symbol" w:char="F057"/>
            </w:r>
            <w:r>
              <w:rPr>
                <w:noProof/>
              </w:rPr>
              <w:t xml:space="preserve"> || BAS321 diode, in series with 100 pF</w:t>
            </w:r>
          </w:p>
        </w:tc>
      </w:tr>
      <w:tr w:rsidR="004179C5" w14:paraId="06BE590B" w14:textId="77777777" w:rsidTr="004179C5">
        <w:tc>
          <w:tcPr>
            <w:tcW w:w="3192" w:type="dxa"/>
          </w:tcPr>
          <w:p w14:paraId="25FB2BEC" w14:textId="77777777" w:rsidR="004179C5" w:rsidRDefault="004179C5" w:rsidP="00865E11">
            <w:r>
              <w:t>IR2011 (International Rectifier)</w:t>
            </w:r>
          </w:p>
        </w:tc>
        <w:tc>
          <w:tcPr>
            <w:tcW w:w="3192" w:type="dxa"/>
          </w:tcPr>
          <w:p w14:paraId="2FD0B47B" w14:textId="77777777" w:rsidR="004179C5" w:rsidRDefault="004179C5" w:rsidP="00865E11">
            <w:r>
              <w:t>Half-bridge driver</w:t>
            </w:r>
          </w:p>
        </w:tc>
        <w:tc>
          <w:tcPr>
            <w:tcW w:w="3192" w:type="dxa"/>
          </w:tcPr>
          <w:p w14:paraId="74A8B1EA" w14:textId="77777777" w:rsidR="004179C5" w:rsidRDefault="004179C5" w:rsidP="00865E11"/>
        </w:tc>
      </w:tr>
      <w:tr w:rsidR="004179C5" w14:paraId="68A586BA" w14:textId="77777777" w:rsidTr="004179C5">
        <w:tc>
          <w:tcPr>
            <w:tcW w:w="3192" w:type="dxa"/>
          </w:tcPr>
          <w:p w14:paraId="4F6AB85D" w14:textId="77777777" w:rsidR="004179C5" w:rsidRDefault="004179C5" w:rsidP="009B18EE">
            <w:r>
              <w:t>BAS321 (</w:t>
            </w:r>
            <w:r w:rsidR="009B18EE">
              <w:t>NXP</w:t>
            </w:r>
            <w:r>
              <w:t>)</w:t>
            </w:r>
          </w:p>
        </w:tc>
        <w:tc>
          <w:tcPr>
            <w:tcW w:w="3192" w:type="dxa"/>
          </w:tcPr>
          <w:p w14:paraId="4C2F988F" w14:textId="77777777" w:rsidR="004179C5" w:rsidRDefault="004179C5" w:rsidP="004F51DE">
            <w:r>
              <w:t>Cross-coupled diode pair</w:t>
            </w:r>
            <w:r w:rsidR="004F51DE">
              <w:t>s</w:t>
            </w:r>
            <w:r w:rsidR="009B18EE">
              <w:t xml:space="preserve"> (x </w:t>
            </w:r>
            <w:r w:rsidR="004F51DE">
              <w:t>2</w:t>
            </w:r>
            <w:r w:rsidR="009B18EE">
              <w:t>)</w:t>
            </w:r>
          </w:p>
        </w:tc>
        <w:tc>
          <w:tcPr>
            <w:tcW w:w="3192" w:type="dxa"/>
          </w:tcPr>
          <w:p w14:paraId="58FC7872" w14:textId="77777777" w:rsidR="004179C5" w:rsidRDefault="004F51DE" w:rsidP="004F51DE">
            <w:r>
              <w:t>Isolate</w:t>
            </w:r>
            <w:r w:rsidR="004179C5">
              <w:t xml:space="preserve"> transmitter from receiver </w:t>
            </w:r>
            <w:r>
              <w:t>after turn-</w:t>
            </w:r>
            <w:r w:rsidR="004179C5">
              <w:t>off (extender)</w:t>
            </w:r>
          </w:p>
        </w:tc>
      </w:tr>
    </w:tbl>
    <w:p w14:paraId="312E7B31" w14:textId="77777777" w:rsidR="004179C5" w:rsidRPr="004179C5" w:rsidRDefault="004179C5" w:rsidP="007A3E60">
      <w:pPr>
        <w:jc w:val="both"/>
      </w:pPr>
      <w:r>
        <w:t xml:space="preserve">The results of our simulations are shown in </w:t>
      </w:r>
      <w:r>
        <w:fldChar w:fldCharType="begin"/>
      </w:r>
      <w:r>
        <w:instrText xml:space="preserve"> REF _Ref353356589 \h </w:instrText>
      </w:r>
      <w:r w:rsidR="007A3E60">
        <w:instrText xml:space="preserve"> \* MERGEFORMAT </w:instrText>
      </w:r>
      <w:r>
        <w:fldChar w:fldCharType="separate"/>
      </w:r>
      <w:r w:rsidR="004D33C4">
        <w:t xml:space="preserve">Figure </w:t>
      </w:r>
      <w:r w:rsidR="004D33C4">
        <w:rPr>
          <w:noProof/>
        </w:rPr>
        <w:t>9</w:t>
      </w:r>
      <w:r>
        <w:fldChar w:fldCharType="end"/>
      </w:r>
      <w:r>
        <w:t xml:space="preserve"> for a transmitter voltage of 200 V and a coil inductance of 15 µH. </w:t>
      </w:r>
      <w:r>
        <w:rPr>
          <w:noProof/>
        </w:rPr>
        <w:t xml:space="preserve">The input voltage consisted of two pulse segments, each of length 20 µs, with phases equal to </w:t>
      </w:r>
      <w:r>
        <w:rPr>
          <w:noProof/>
        </w:rPr>
        <w:sym w:font="Symbol" w:char="F070"/>
      </w:r>
      <w:r>
        <w:rPr>
          <w:noProof/>
        </w:rPr>
        <w:t>/2 and -</w:t>
      </w:r>
      <w:r>
        <w:rPr>
          <w:noProof/>
        </w:rPr>
        <w:sym w:font="Symbol" w:char="F070"/>
      </w:r>
      <w:r>
        <w:rPr>
          <w:noProof/>
        </w:rPr>
        <w:t xml:space="preserve">/2, respectively. </w:t>
      </w:r>
      <w:r>
        <w:t>These phases were selected in order to maximize the amplitude</w:t>
      </w:r>
      <w:r w:rsidR="0077189F">
        <w:t>s</w:t>
      </w:r>
      <w:r>
        <w:t xml:space="preserve"> of the</w:t>
      </w:r>
      <w:r w:rsidR="0077189F">
        <w:t xml:space="preserve"> resulting</w:t>
      </w:r>
      <w:r>
        <w:t xml:space="preserve"> coil current transient</w:t>
      </w:r>
      <w:r w:rsidR="0077189F">
        <w:t>s</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4"/>
        <w:gridCol w:w="4822"/>
      </w:tblGrid>
      <w:tr w:rsidR="004179C5" w14:paraId="1B1CFE2F" w14:textId="77777777" w:rsidTr="004179C5">
        <w:trPr>
          <w:jc w:val="center"/>
        </w:trPr>
        <w:tc>
          <w:tcPr>
            <w:tcW w:w="4788" w:type="dxa"/>
          </w:tcPr>
          <w:p w14:paraId="5F38D6AC" w14:textId="77777777" w:rsidR="004179C5" w:rsidRDefault="004179C5" w:rsidP="007A3E60">
            <w:pPr>
              <w:jc w:val="center"/>
            </w:pPr>
            <w:r>
              <w:rPr>
                <w:noProof/>
              </w:rPr>
              <w:drawing>
                <wp:inline distT="0" distB="0" distL="0" distR="0" wp14:anchorId="11B54EE1" wp14:editId="739FCB54">
                  <wp:extent cx="2926686" cy="2162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926911" cy="2162794"/>
                          </a:xfrm>
                          <a:prstGeom prst="rect">
                            <a:avLst/>
                          </a:prstGeom>
                          <a:noFill/>
                          <a:ln>
                            <a:noFill/>
                          </a:ln>
                        </pic:spPr>
                      </pic:pic>
                    </a:graphicData>
                  </a:graphic>
                </wp:inline>
              </w:drawing>
            </w:r>
          </w:p>
        </w:tc>
        <w:tc>
          <w:tcPr>
            <w:tcW w:w="4788" w:type="dxa"/>
          </w:tcPr>
          <w:p w14:paraId="22907674" w14:textId="77777777" w:rsidR="004179C5" w:rsidRDefault="004179C5" w:rsidP="007A3E60">
            <w:pPr>
              <w:jc w:val="center"/>
            </w:pPr>
            <w:r>
              <w:rPr>
                <w:noProof/>
              </w:rPr>
              <w:drawing>
                <wp:inline distT="0" distB="0" distL="0" distR="0" wp14:anchorId="54483B31" wp14:editId="7213B35F">
                  <wp:extent cx="2970696" cy="216262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974277" cy="2165235"/>
                          </a:xfrm>
                          <a:prstGeom prst="rect">
                            <a:avLst/>
                          </a:prstGeom>
                          <a:noFill/>
                          <a:ln>
                            <a:noFill/>
                          </a:ln>
                        </pic:spPr>
                      </pic:pic>
                    </a:graphicData>
                  </a:graphic>
                </wp:inline>
              </w:drawing>
            </w:r>
          </w:p>
        </w:tc>
      </w:tr>
    </w:tbl>
    <w:p w14:paraId="425013D6" w14:textId="77777777" w:rsidR="003B128C" w:rsidRDefault="004179C5" w:rsidP="007A3E60">
      <w:pPr>
        <w:pStyle w:val="Caption"/>
        <w:jc w:val="center"/>
        <w:rPr>
          <w:noProof/>
        </w:rPr>
      </w:pPr>
      <w:bookmarkStart w:id="17" w:name="_Ref353356589"/>
      <w:r>
        <w:t xml:space="preserve">Figure </w:t>
      </w:r>
      <w:fldSimple w:instr=" SEQ Figure \* ARABIC ">
        <w:r w:rsidR="004D33C4">
          <w:rPr>
            <w:noProof/>
          </w:rPr>
          <w:t>9</w:t>
        </w:r>
      </w:fldSimple>
      <w:bookmarkEnd w:id="17"/>
      <w:r>
        <w:t xml:space="preserve">: SPICE simulation results of an un-tuned NMR probe with and without shunt-peaking </w:t>
      </w:r>
      <w:r>
        <w:rPr>
          <w:noProof/>
        </w:rPr>
        <w:t xml:space="preserve">(shown in red and blue, respectively). The RF current in the coil is shown on the left, and the demodulated current in the rotating frame is shown on the right. The input voltage consisted of two pulse segments, each of length 20 µs, with phases = </w:t>
      </w:r>
      <w:r>
        <w:rPr>
          <w:noProof/>
        </w:rPr>
        <w:sym w:font="Symbol" w:char="F070"/>
      </w:r>
      <w:r>
        <w:rPr>
          <w:noProof/>
        </w:rPr>
        <w:t>/2 and -</w:t>
      </w:r>
      <w:r>
        <w:rPr>
          <w:noProof/>
        </w:rPr>
        <w:sym w:font="Symbol" w:char="F070"/>
      </w:r>
      <w:r>
        <w:rPr>
          <w:noProof/>
        </w:rPr>
        <w:t xml:space="preserve">/2, respectively. Simulation parameters: </w:t>
      </w:r>
      <w:r w:rsidRPr="004179C5">
        <w:rPr>
          <w:i/>
          <w:noProof/>
        </w:rPr>
        <w:t>L</w:t>
      </w:r>
      <w:r>
        <w:rPr>
          <w:noProof/>
        </w:rPr>
        <w:t xml:space="preserve"> = 15 µH, </w:t>
      </w:r>
      <w:r w:rsidRPr="004179C5">
        <w:rPr>
          <w:i/>
          <w:noProof/>
        </w:rPr>
        <w:t>R</w:t>
      </w:r>
      <w:r w:rsidRPr="004179C5">
        <w:rPr>
          <w:i/>
          <w:noProof/>
          <w:vertAlign w:val="subscript"/>
        </w:rPr>
        <w:t>c</w:t>
      </w:r>
      <w:r>
        <w:rPr>
          <w:noProof/>
        </w:rPr>
        <w:t xml:space="preserve"> </w:t>
      </w:r>
      <w:r>
        <w:rPr>
          <w:noProof/>
        </w:rPr>
        <w:sym w:font="Symbol" w:char="F0BB"/>
      </w:r>
      <w:r>
        <w:rPr>
          <w:noProof/>
        </w:rPr>
        <w:t xml:space="preserve"> 0.2 </w:t>
      </w:r>
      <w:r>
        <w:rPr>
          <w:noProof/>
        </w:rPr>
        <w:sym w:font="Symbol" w:char="F057"/>
      </w:r>
      <w:r>
        <w:rPr>
          <w:noProof/>
        </w:rPr>
        <w:t xml:space="preserve">, </w:t>
      </w:r>
      <w:r w:rsidRPr="004179C5">
        <w:rPr>
          <w:i/>
          <w:noProof/>
        </w:rPr>
        <w:t>V</w:t>
      </w:r>
      <w:r w:rsidRPr="004179C5">
        <w:rPr>
          <w:i/>
          <w:noProof/>
          <w:vertAlign w:val="subscript"/>
        </w:rPr>
        <w:t>BB</w:t>
      </w:r>
      <w:r>
        <w:rPr>
          <w:noProof/>
        </w:rPr>
        <w:t xml:space="preserve"> = 200 V, and </w:t>
      </w:r>
      <w:r w:rsidRPr="004179C5">
        <w:rPr>
          <w:i/>
          <w:noProof/>
        </w:rPr>
        <w:sym w:font="Symbol" w:char="F077"/>
      </w:r>
      <w:r w:rsidRPr="004179C5">
        <w:rPr>
          <w:noProof/>
          <w:vertAlign w:val="subscript"/>
        </w:rPr>
        <w:t>0</w:t>
      </w:r>
      <w:r>
        <w:rPr>
          <w:noProof/>
        </w:rPr>
        <w:t xml:space="preserve"> = 2</w:t>
      </w:r>
      <w:r>
        <w:rPr>
          <w:noProof/>
        </w:rPr>
        <w:sym w:font="Symbol" w:char="F070"/>
      </w:r>
      <w:r>
        <w:rPr>
          <w:noProof/>
        </w:rPr>
        <w:t xml:space="preserve"> x 500 kHz. The shunt-peaking capacitor was </w:t>
      </w:r>
      <w:r w:rsidRPr="004179C5">
        <w:rPr>
          <w:i/>
          <w:noProof/>
        </w:rPr>
        <w:t>C</w:t>
      </w:r>
      <w:r>
        <w:rPr>
          <w:noProof/>
        </w:rPr>
        <w:t xml:space="preserve"> = 1 µF, which corresponds to </w:t>
      </w:r>
      <w:r w:rsidRPr="004179C5">
        <w:rPr>
          <w:i/>
          <w:noProof/>
        </w:rPr>
        <w:t>m</w:t>
      </w:r>
      <w:r>
        <w:rPr>
          <w:noProof/>
        </w:rPr>
        <w:t xml:space="preserve"> </w:t>
      </w:r>
      <w:r>
        <w:rPr>
          <w:noProof/>
        </w:rPr>
        <w:sym w:font="Symbol" w:char="F0BB"/>
      </w:r>
      <w:r>
        <w:rPr>
          <w:noProof/>
        </w:rPr>
        <w:t xml:space="preserve"> 1.</w:t>
      </w:r>
    </w:p>
    <w:p w14:paraId="1515CC84" w14:textId="77777777" w:rsidR="004179C5" w:rsidRPr="004179C5" w:rsidRDefault="004179C5" w:rsidP="007A3E60">
      <w:pPr>
        <w:jc w:val="both"/>
      </w:pPr>
      <w:r>
        <w:fldChar w:fldCharType="begin"/>
      </w:r>
      <w:r>
        <w:instrText xml:space="preserve"> REF _Ref353356589 \h </w:instrText>
      </w:r>
      <w:r w:rsidR="007A3E60">
        <w:instrText xml:space="preserve"> \* MERGEFORMAT </w:instrText>
      </w:r>
      <w:r>
        <w:fldChar w:fldCharType="separate"/>
      </w:r>
      <w:r w:rsidR="004D33C4">
        <w:t xml:space="preserve">Figure </w:t>
      </w:r>
      <w:r w:rsidR="004D33C4">
        <w:rPr>
          <w:noProof/>
        </w:rPr>
        <w:t>9</w:t>
      </w:r>
      <w:r>
        <w:fldChar w:fldCharType="end"/>
      </w:r>
      <w:r>
        <w:t xml:space="preserve"> shows that the shunt-peaked transmitter has substantially faster settling time, as expected. This improvement is particularly noticeable in the rotating frame, where the coil transients appear as rapidly-oscillating sinusoids (centered on </w:t>
      </w:r>
      <w:r>
        <w:sym w:font="Symbol" w:char="F077"/>
      </w:r>
      <w:r w:rsidRPr="004179C5">
        <w:rPr>
          <w:vertAlign w:val="subscript"/>
        </w:rPr>
        <w:t>0</w:t>
      </w:r>
      <w:r>
        <w:t>). The</w:t>
      </w:r>
      <w:r w:rsidR="00940E3E">
        <w:t>se signals</w:t>
      </w:r>
      <w:r>
        <w:t xml:space="preserve"> decay significantly </w:t>
      </w:r>
      <w:r w:rsidR="00940E3E">
        <w:t>faster</w:t>
      </w:r>
      <w:r>
        <w:t xml:space="preserve"> when shunt-peaking is </w:t>
      </w:r>
      <w:r w:rsidR="00F20C89">
        <w:t>present</w:t>
      </w:r>
      <w:r>
        <w:t>.</w:t>
      </w:r>
    </w:p>
    <w:p w14:paraId="00539A48" w14:textId="77777777" w:rsidR="00031114" w:rsidRDefault="00031114" w:rsidP="007A3E60">
      <w:pPr>
        <w:pStyle w:val="Heading2"/>
        <w:jc w:val="both"/>
      </w:pPr>
      <w:bookmarkStart w:id="18" w:name="_Toc368929380"/>
      <w:r>
        <w:t>Receiver dynamics</w:t>
      </w:r>
      <w:bookmarkEnd w:id="18"/>
    </w:p>
    <w:p w14:paraId="225263B8" w14:textId="77777777" w:rsidR="00031114" w:rsidRDefault="00031114" w:rsidP="007A3E60">
      <w:pPr>
        <w:jc w:val="both"/>
      </w:pPr>
      <w:r>
        <w:t>We consider the situation after the probe and receiver have recovered from the effects of an RF pulse.  The effects of any probe on the NMR signal can then be expressed as a linear time-invariant (LTI) filter</w:t>
      </w:r>
      <w:r w:rsidRPr="008C1E56">
        <w:rPr>
          <w:position w:val="-14"/>
        </w:rPr>
        <w:object w:dxaOrig="2260" w:dyaOrig="400" w14:anchorId="78D524EA">
          <v:shape id="_x0000_i1232" type="#_x0000_t75" style="width:112.5pt;height:21pt" o:ole="">
            <v:imagedata r:id="rId420" o:title=""/>
          </v:shape>
          <o:OLEObject Type="Embed" ProgID="Equation.DSMT4" ShapeID="_x0000_i1232" DrawAspect="Content" ObjectID="_1671190038" r:id="rId421"/>
        </w:object>
      </w:r>
      <w:r>
        <w:t>. Here</w:t>
      </w:r>
      <w:r w:rsidRPr="000F776B">
        <w:rPr>
          <w:position w:val="-14"/>
        </w:rPr>
        <w:object w:dxaOrig="600" w:dyaOrig="400" w14:anchorId="23F62A4F">
          <v:shape id="_x0000_i1233" type="#_x0000_t75" style="width:30pt;height:21pt" o:ole="">
            <v:imagedata r:id="rId422" o:title=""/>
          </v:shape>
          <o:OLEObject Type="Embed" ProgID="Equation.DSMT4" ShapeID="_x0000_i1233" DrawAspect="Content" ObjectID="_1671190039" r:id="rId423"/>
        </w:object>
      </w:r>
      <w:r>
        <w:t>and</w:t>
      </w:r>
      <w:r w:rsidRPr="000F776B">
        <w:rPr>
          <w:position w:val="-14"/>
        </w:rPr>
        <w:object w:dxaOrig="680" w:dyaOrig="400" w14:anchorId="35C1D192">
          <v:shape id="_x0000_i1234" type="#_x0000_t75" style="width:33.75pt;height:21pt" o:ole="">
            <v:imagedata r:id="rId424" o:title=""/>
          </v:shape>
          <o:OLEObject Type="Embed" ProgID="Equation.DSMT4" ShapeID="_x0000_i1234" DrawAspect="Content" ObjectID="_1671190040" r:id="rId425"/>
        </w:object>
      </w:r>
      <w:r>
        <w:t xml:space="preserve">are the signal spectra induced on the coil and across </w:t>
      </w:r>
      <w:r>
        <w:lastRenderedPageBreak/>
        <w:t>the receiver input terminals, respectively. In the case of an unturned probe</w:t>
      </w:r>
      <w:r w:rsidR="00F3491F" w:rsidRPr="00F3491F">
        <w:rPr>
          <w:position w:val="-14"/>
        </w:rPr>
        <w:object w:dxaOrig="740" w:dyaOrig="400" w14:anchorId="6791A2B5">
          <v:shape id="_x0000_i1235" type="#_x0000_t75" style="width:37.5pt;height:21pt" o:ole="">
            <v:imagedata r:id="rId426" o:title=""/>
          </v:shape>
          <o:OLEObject Type="Embed" ProgID="Equation.DSMT4" ShapeID="_x0000_i1235" DrawAspect="Content" ObjectID="_1671190041" r:id="rId427"/>
        </w:object>
      </w:r>
      <w:r w:rsidR="00F3491F">
        <w:t>can be assumed to be constant over the bandwidth of interest. For a more detailed analysis, please see</w:t>
      </w:r>
      <w:r w:rsidR="00662CCF">
        <w:t xml:space="preserve"> </w:t>
      </w:r>
      <w:sdt>
        <w:sdtPr>
          <w:id w:val="-71051912"/>
          <w:citation/>
        </w:sdtPr>
        <w:sdtEndPr/>
        <w:sdtContent>
          <w:r w:rsidR="00662CCF">
            <w:fldChar w:fldCharType="begin"/>
          </w:r>
          <w:r w:rsidR="00662CCF">
            <w:instrText xml:space="preserve">CITATION Mandal_2011 \l 1033 </w:instrText>
          </w:r>
          <w:r w:rsidR="00662CCF">
            <w:fldChar w:fldCharType="separate"/>
          </w:r>
          <w:r w:rsidR="004D33C4" w:rsidRPr="004D33C4">
            <w:rPr>
              <w:noProof/>
            </w:rPr>
            <w:t>[1]</w:t>
          </w:r>
          <w:r w:rsidR="00662CCF">
            <w:fldChar w:fldCharType="end"/>
          </w:r>
        </w:sdtContent>
      </w:sdt>
      <w:r w:rsidR="00F3491F">
        <w:t>.</w:t>
      </w:r>
    </w:p>
    <w:p w14:paraId="4DC86016" w14:textId="77777777" w:rsidR="00197A88" w:rsidRDefault="00197A88" w:rsidP="007A3E60">
      <w:pPr>
        <w:pStyle w:val="Heading1"/>
        <w:jc w:val="both"/>
      </w:pPr>
      <w:bookmarkStart w:id="19" w:name="_Toc368929381"/>
      <w:r>
        <w:t>Tuned probe</w:t>
      </w:r>
      <w:r w:rsidR="009F22A3">
        <w:t>s</w:t>
      </w:r>
      <w:bookmarkEnd w:id="19"/>
    </w:p>
    <w:p w14:paraId="1B1B16D8" w14:textId="77777777" w:rsidR="00197A88" w:rsidRPr="00E45F7E" w:rsidRDefault="00E45F7E" w:rsidP="007A3E60">
      <w:pPr>
        <w:jc w:val="both"/>
        <w:rPr>
          <w:lang w:eastAsia="ja-JP"/>
        </w:rPr>
      </w:pPr>
      <w:r>
        <w:rPr>
          <w:lang w:eastAsia="ja-JP"/>
        </w:rPr>
        <w:t xml:space="preserve">A tuned NMR probe adds a tuning capacitor </w:t>
      </w:r>
      <w:r>
        <w:rPr>
          <w:i/>
          <w:lang w:eastAsia="ja-JP"/>
        </w:rPr>
        <w:t>C</w:t>
      </w:r>
      <w:r>
        <w:rPr>
          <w:lang w:eastAsia="ja-JP"/>
        </w:rPr>
        <w:t xml:space="preserve"> in parallel with the coil to form a LC “tank” circuit. The tank circuit acts a narrowband impedance transformer. It provides voltage gain to the induced NMR signal near its resonant frequency, which lowers the noise figure (NF) of the receiver.</w:t>
      </w:r>
    </w:p>
    <w:p w14:paraId="794810B1" w14:textId="77777777" w:rsidR="00784513" w:rsidRPr="00784513" w:rsidRDefault="00784513" w:rsidP="007A3E60">
      <w:pPr>
        <w:pStyle w:val="Heading2"/>
        <w:jc w:val="both"/>
      </w:pPr>
      <w:bookmarkStart w:id="20" w:name="_Toc368929382"/>
      <w:r>
        <w:t>Transmitter dynamics</w:t>
      </w:r>
      <w:bookmarkEnd w:id="20"/>
    </w:p>
    <w:p w14:paraId="5CB5474B" w14:textId="77777777" w:rsidR="00725DDE" w:rsidRDefault="00784513" w:rsidP="007A3E60">
      <w:pPr>
        <w:jc w:val="both"/>
      </w:pPr>
      <w:r>
        <w:t>The dynamics</w:t>
      </w:r>
      <w:r w:rsidR="00725DDE">
        <w:t xml:space="preserve"> of a tuned probe </w:t>
      </w:r>
      <w:r w:rsidR="000F776B">
        <w:t xml:space="preserve">during transmission </w:t>
      </w:r>
      <w:r w:rsidR="00725DDE">
        <w:t>can be studied analytically</w:t>
      </w:r>
      <w:r w:rsidR="00E45F7E">
        <w:t xml:space="preserve"> by assuming the same two-state “switched linear” model that we used for the un-tuned probe</w:t>
      </w:r>
      <w:r w:rsidR="00725DDE">
        <w:t xml:space="preserve">. </w:t>
      </w:r>
      <w:r w:rsidR="007D599E">
        <w:t>The model is shown in</w:t>
      </w:r>
      <w:r w:rsidR="000B7501">
        <w:t xml:space="preserve"> </w:t>
      </w:r>
      <w:r w:rsidR="000B7501">
        <w:fldChar w:fldCharType="begin"/>
      </w:r>
      <w:r w:rsidR="000B7501">
        <w:instrText xml:space="preserve"> REF _Ref353462438 \h </w:instrText>
      </w:r>
      <w:r w:rsidR="007A3E60">
        <w:instrText xml:space="preserve"> \* MERGEFORMAT </w:instrText>
      </w:r>
      <w:r w:rsidR="000B7501">
        <w:fldChar w:fldCharType="separate"/>
      </w:r>
      <w:r w:rsidR="004D33C4">
        <w:t xml:space="preserve">Figure </w:t>
      </w:r>
      <w:r w:rsidR="004D33C4">
        <w:rPr>
          <w:noProof/>
        </w:rPr>
        <w:t>10</w:t>
      </w:r>
      <w:r w:rsidR="000B7501">
        <w:fldChar w:fldCharType="end"/>
      </w:r>
      <w:r w:rsidR="000B7501">
        <w:t>.</w:t>
      </w:r>
      <w:r w:rsidR="007D599E">
        <w:t xml:space="preserve"> </w:t>
      </w:r>
      <w:r w:rsidR="00725DDE">
        <w:t xml:space="preserve">The relevant circuit equations (using </w:t>
      </w:r>
      <w:proofErr w:type="spellStart"/>
      <w:r w:rsidR="00725DDE">
        <w:t>Kirchoff’s</w:t>
      </w:r>
      <w:proofErr w:type="spellEnd"/>
      <w:r w:rsidR="00725DDE">
        <w:t xml:space="preserve"> current law) are</w:t>
      </w:r>
    </w:p>
    <w:p w14:paraId="317CDECA" w14:textId="77777777" w:rsidR="00E3383E" w:rsidRDefault="00E3383E" w:rsidP="007A3E60">
      <w:pPr>
        <w:pStyle w:val="MTDisplayEquation"/>
        <w:jc w:val="both"/>
      </w:pPr>
      <w:r>
        <w:tab/>
      </w:r>
      <w:r w:rsidR="00725DDE" w:rsidRPr="00E3383E">
        <w:rPr>
          <w:position w:val="-60"/>
        </w:rPr>
        <w:object w:dxaOrig="2320" w:dyaOrig="1320" w14:anchorId="591BDD55">
          <v:shape id="_x0000_i1236" type="#_x0000_t75" style="width:117pt;height:65.25pt" o:ole="">
            <v:imagedata r:id="rId428" o:title=""/>
          </v:shape>
          <o:OLEObject Type="Embed" ProgID="Equation.DSMT4" ShapeID="_x0000_i1236" DrawAspect="Content" ObjectID="_1671190042" r:id="rId429"/>
        </w:object>
      </w:r>
    </w:p>
    <w:p w14:paraId="1E7BBD5B" w14:textId="77777777" w:rsidR="007D599E" w:rsidRDefault="007D599E" w:rsidP="007A3E60">
      <w:pPr>
        <w:jc w:val="center"/>
      </w:pPr>
      <w:r>
        <w:rPr>
          <w:noProof/>
        </w:rPr>
        <w:drawing>
          <wp:inline distT="0" distB="0" distL="0" distR="0" wp14:anchorId="1D06EF15" wp14:editId="2E0EAD01">
            <wp:extent cx="3135086" cy="1312225"/>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ed_tx_schematic.eps"/>
                    <pic:cNvPicPr/>
                  </pic:nvPicPr>
                  <pic:blipFill>
                    <a:blip r:embed="rId430" cstate="print">
                      <a:extLst>
                        <a:ext uri="{28A0092B-C50C-407E-A947-70E740481C1C}">
                          <a14:useLocalDpi xmlns:a14="http://schemas.microsoft.com/office/drawing/2010/main" val="0"/>
                        </a:ext>
                      </a:extLst>
                    </a:blip>
                    <a:stretch>
                      <a:fillRect/>
                    </a:stretch>
                  </pic:blipFill>
                  <pic:spPr>
                    <a:xfrm>
                      <a:off x="0" y="0"/>
                      <a:ext cx="3141111" cy="1314747"/>
                    </a:xfrm>
                    <a:prstGeom prst="rect">
                      <a:avLst/>
                    </a:prstGeom>
                  </pic:spPr>
                </pic:pic>
              </a:graphicData>
            </a:graphic>
          </wp:inline>
        </w:drawing>
      </w:r>
    </w:p>
    <w:p w14:paraId="0C1C1AF6" w14:textId="77777777" w:rsidR="007D599E" w:rsidRPr="007D599E" w:rsidRDefault="007D599E" w:rsidP="007A3E60">
      <w:pPr>
        <w:pStyle w:val="Caption"/>
        <w:jc w:val="center"/>
      </w:pPr>
      <w:bookmarkStart w:id="21" w:name="_Ref353462438"/>
      <w:r>
        <w:t xml:space="preserve">Figure </w:t>
      </w:r>
      <w:fldSimple w:instr=" SEQ Figure \* ARABIC ">
        <w:r w:rsidR="004D33C4">
          <w:rPr>
            <w:noProof/>
          </w:rPr>
          <w:t>10</w:t>
        </w:r>
      </w:fldSimple>
      <w:bookmarkEnd w:id="21"/>
      <w:r>
        <w:t xml:space="preserve">: </w:t>
      </w:r>
      <w:r w:rsidRPr="004A7139">
        <w:t>A first</w:t>
      </w:r>
      <w:r>
        <w:t xml:space="preserve">-order, two-state model of a </w:t>
      </w:r>
      <w:r w:rsidRPr="004A7139">
        <w:t>tuned NMR probe and transmitter.</w:t>
      </w:r>
    </w:p>
    <w:p w14:paraId="2D430D1C" w14:textId="77777777" w:rsidR="00725DDE" w:rsidRPr="00725DDE" w:rsidRDefault="00725DDE" w:rsidP="007A3E60">
      <w:pPr>
        <w:jc w:val="both"/>
      </w:pPr>
      <w:r>
        <w:t>These first-order differential equations can be combined into a single second-order differential equation, given by</w:t>
      </w:r>
    </w:p>
    <w:p w14:paraId="005AB86D" w14:textId="77777777" w:rsidR="00E3383E" w:rsidRDefault="00E3383E" w:rsidP="007A3E60">
      <w:pPr>
        <w:pStyle w:val="MTDisplayEquation"/>
        <w:jc w:val="both"/>
      </w:pPr>
      <w:r>
        <w:tab/>
      </w:r>
      <w:r w:rsidR="00725DDE" w:rsidRPr="00E3383E">
        <w:rPr>
          <w:position w:val="-32"/>
        </w:rPr>
        <w:object w:dxaOrig="4640" w:dyaOrig="760" w14:anchorId="040FD7EF">
          <v:shape id="_x0000_i1237" type="#_x0000_t75" style="width:232.5pt;height:38.25pt" o:ole="">
            <v:imagedata r:id="rId431" o:title=""/>
          </v:shape>
          <o:OLEObject Type="Embed" ProgID="Equation.DSMT4" ShapeID="_x0000_i1237" DrawAspect="Content" ObjectID="_1671190043" r:id="rId432"/>
        </w:object>
      </w:r>
    </w:p>
    <w:p w14:paraId="3361EB7D" w14:textId="77777777" w:rsidR="00E3383E" w:rsidRPr="00E3383E" w:rsidRDefault="00725DDE" w:rsidP="007A3E60">
      <w:pPr>
        <w:jc w:val="both"/>
      </w:pPr>
      <w:r>
        <w:t>It is convenient to define a dimensionless time variable</w:t>
      </w:r>
      <w:r w:rsidR="00E3383E" w:rsidRPr="00E3383E">
        <w:rPr>
          <w:position w:val="-14"/>
        </w:rPr>
        <w:object w:dxaOrig="1740" w:dyaOrig="420" w14:anchorId="6EDB93C2">
          <v:shape id="_x0000_i1238" type="#_x0000_t75" style="width:87pt;height:21pt" o:ole="">
            <v:imagedata r:id="rId433" o:title=""/>
          </v:shape>
          <o:OLEObject Type="Embed" ProgID="Equation.DSMT4" ShapeID="_x0000_i1238" DrawAspect="Content" ObjectID="_1671190044" r:id="rId434"/>
        </w:object>
      </w:r>
      <w:r>
        <w:t>, and the characteristic impedance of the tuned circuit</w:t>
      </w:r>
      <w:r w:rsidR="00E3383E" w:rsidRPr="00E3383E">
        <w:rPr>
          <w:position w:val="-12"/>
        </w:rPr>
        <w:object w:dxaOrig="1219" w:dyaOrig="400" w14:anchorId="78C0728F">
          <v:shape id="_x0000_i1239" type="#_x0000_t75" style="width:61.5pt;height:21pt" o:ole="">
            <v:imagedata r:id="rId435" o:title=""/>
          </v:shape>
          <o:OLEObject Type="Embed" ProgID="Equation.DSMT4" ShapeID="_x0000_i1239" DrawAspect="Content" ObjectID="_1671190045" r:id="rId436"/>
        </w:object>
      </w:r>
      <w:r>
        <w:t>. In terms of these variables the equation is written as</w:t>
      </w:r>
    </w:p>
    <w:p w14:paraId="4E93F599" w14:textId="77777777" w:rsidR="00E3383E" w:rsidRDefault="00E3383E" w:rsidP="007A3E60">
      <w:pPr>
        <w:pStyle w:val="MTDisplayEquation"/>
        <w:jc w:val="both"/>
      </w:pPr>
      <w:r>
        <w:tab/>
      </w:r>
      <w:r w:rsidR="00725DDE" w:rsidRPr="00E3383E">
        <w:rPr>
          <w:position w:val="-32"/>
        </w:rPr>
        <w:object w:dxaOrig="4200" w:dyaOrig="760" w14:anchorId="09F7C62C">
          <v:shape id="_x0000_i1240" type="#_x0000_t75" style="width:209.25pt;height:38.25pt" o:ole="">
            <v:imagedata r:id="rId437" o:title=""/>
          </v:shape>
          <o:OLEObject Type="Embed" ProgID="Equation.DSMT4" ShapeID="_x0000_i1240" DrawAspect="Content" ObjectID="_1671190046" r:id="rId438"/>
        </w:object>
      </w:r>
    </w:p>
    <w:p w14:paraId="1D41D8FC" w14:textId="77777777" w:rsidR="00725DDE" w:rsidRPr="00725DDE" w:rsidRDefault="00725DDE" w:rsidP="007A3E60">
      <w:pPr>
        <w:jc w:val="both"/>
      </w:pPr>
      <w:r>
        <w:lastRenderedPageBreak/>
        <w:t>It is now evident that the equation is mathematically identical to that of a driven, damped harmonic oscillator, which is given by</w:t>
      </w:r>
    </w:p>
    <w:p w14:paraId="022DEC54" w14:textId="77777777" w:rsidR="00E3383E" w:rsidRPr="00E3383E" w:rsidRDefault="00E3383E" w:rsidP="007A3E60">
      <w:pPr>
        <w:pStyle w:val="MTDisplayEquation"/>
        <w:jc w:val="both"/>
      </w:pPr>
      <w:r>
        <w:tab/>
      </w:r>
      <w:r w:rsidR="00E83EA0" w:rsidRPr="00E3383E">
        <w:rPr>
          <w:position w:val="-24"/>
        </w:rPr>
        <w:object w:dxaOrig="2540" w:dyaOrig="660" w14:anchorId="017A40F5">
          <v:shape id="_x0000_i1241" type="#_x0000_t75" style="width:126.75pt;height:33pt" o:ole="">
            <v:imagedata r:id="rId439" o:title=""/>
          </v:shape>
          <o:OLEObject Type="Embed" ProgID="Equation.DSMT4" ShapeID="_x0000_i1241" DrawAspect="Content" ObjectID="_1671190047" r:id="rId440"/>
        </w:object>
      </w:r>
    </w:p>
    <w:p w14:paraId="36D00F82" w14:textId="77777777" w:rsidR="00995530" w:rsidRDefault="00E83EA0" w:rsidP="007A3E60">
      <w:pPr>
        <w:jc w:val="both"/>
      </w:pPr>
      <w:r>
        <w:t>H</w:t>
      </w:r>
      <w:r w:rsidR="00E45F7E">
        <w:t xml:space="preserve">ere we have </w:t>
      </w:r>
      <w:r>
        <w:t>written</w:t>
      </w:r>
      <w:r w:rsidR="00345906">
        <w:t xml:space="preserve"> </w:t>
      </w:r>
      <w:r w:rsidR="00345906" w:rsidRPr="00E83EA0">
        <w:rPr>
          <w:i/>
        </w:rPr>
        <w:t>τ</w:t>
      </w:r>
      <w:r>
        <w:t xml:space="preserve"> as</w:t>
      </w:r>
      <w:r w:rsidR="00345906">
        <w:t xml:space="preserve"> </w:t>
      </w:r>
      <w:r w:rsidR="00345906" w:rsidRPr="00E83EA0">
        <w:rPr>
          <w:i/>
        </w:rPr>
        <w:t>t</w:t>
      </w:r>
      <w:r w:rsidR="00345906">
        <w:t xml:space="preserve"> for convenience, </w:t>
      </w:r>
      <w:proofErr w:type="gramStart"/>
      <w:r w:rsidR="00345906">
        <w:t>and also</w:t>
      </w:r>
      <w:proofErr w:type="gramEnd"/>
      <w:r w:rsidR="00345906">
        <w:t xml:space="preserve"> </w:t>
      </w:r>
      <w:r w:rsidR="00E45F7E">
        <w:t>made</w:t>
      </w:r>
      <w:r w:rsidR="00725DDE">
        <w:t xml:space="preserve"> the following identifications:</w:t>
      </w:r>
      <w:r w:rsidR="00995530" w:rsidRPr="00995530">
        <w:rPr>
          <w:position w:val="-12"/>
        </w:rPr>
        <w:object w:dxaOrig="620" w:dyaOrig="360" w14:anchorId="4A1AA89B">
          <v:shape id="_x0000_i1242" type="#_x0000_t75" style="width:31.5pt;height:18pt" o:ole="">
            <v:imagedata r:id="rId29" o:title=""/>
          </v:shape>
          <o:OLEObject Type="Embed" ProgID="Equation.DSMT4" ShapeID="_x0000_i1242" DrawAspect="Content" ObjectID="_1671190048" r:id="rId441"/>
        </w:object>
      </w:r>
      <w:r w:rsidR="00995530">
        <w:t>,</w:t>
      </w:r>
      <w:r w:rsidR="00995530" w:rsidRPr="00995530">
        <w:rPr>
          <w:position w:val="-32"/>
        </w:rPr>
        <w:object w:dxaOrig="3140" w:dyaOrig="760" w14:anchorId="7BC32596">
          <v:shape id="_x0000_i1243" type="#_x0000_t75" style="width:157.5pt;height:38.25pt" o:ole="">
            <v:imagedata r:id="rId442" o:title=""/>
          </v:shape>
          <o:OLEObject Type="Embed" ProgID="Equation.DSMT4" ShapeID="_x0000_i1243" DrawAspect="Content" ObjectID="_1671190049" r:id="rId443"/>
        </w:object>
      </w:r>
      <w:r w:rsidR="00725DDE">
        <w:t xml:space="preserve">, and </w:t>
      </w:r>
      <w:r w:rsidR="00725DDE" w:rsidRPr="00725DDE">
        <w:rPr>
          <w:position w:val="-30"/>
        </w:rPr>
        <w:object w:dxaOrig="1260" w:dyaOrig="680" w14:anchorId="0885EAA6">
          <v:shape id="_x0000_i1244" type="#_x0000_t75" style="width:61.5pt;height:33.75pt" o:ole="">
            <v:imagedata r:id="rId444" o:title=""/>
          </v:shape>
          <o:OLEObject Type="Embed" ProgID="Equation.DSMT4" ShapeID="_x0000_i1244" DrawAspect="Content" ObjectID="_1671190050" r:id="rId445"/>
        </w:object>
      </w:r>
      <w:r w:rsidR="00725DDE">
        <w:t>.</w:t>
      </w:r>
      <w:r w:rsidR="003E297B">
        <w:t xml:space="preserve"> Physically, </w:t>
      </w:r>
      <w:r w:rsidR="003E297B" w:rsidRPr="003E297B">
        <w:rPr>
          <w:position w:val="-12"/>
        </w:rPr>
        <w:object w:dxaOrig="300" w:dyaOrig="360" w14:anchorId="14879F39">
          <v:shape id="_x0000_i1245" type="#_x0000_t75" style="width:15pt;height:18pt" o:ole="">
            <v:imagedata r:id="rId446" o:title=""/>
          </v:shape>
          <o:OLEObject Type="Embed" ProgID="Equation.DSMT4" ShapeID="_x0000_i1245" DrawAspect="Content" ObjectID="_1671190051" r:id="rId447"/>
        </w:object>
      </w:r>
      <w:r w:rsidR="003E297B">
        <w:t xml:space="preserve">is the natural oscillation frequency of the circuit, </w:t>
      </w:r>
      <w:r w:rsidR="003E297B" w:rsidRPr="003E297B">
        <w:rPr>
          <w:position w:val="-10"/>
        </w:rPr>
        <w:object w:dxaOrig="200" w:dyaOrig="260" w14:anchorId="31F41B09">
          <v:shape id="_x0000_i1246" type="#_x0000_t75" style="width:10.5pt;height:12.75pt" o:ole="">
            <v:imagedata r:id="rId448" o:title=""/>
          </v:shape>
          <o:OLEObject Type="Embed" ProgID="Equation.DSMT4" ShapeID="_x0000_i1246" DrawAspect="Content" ObjectID="_1671190052" r:id="rId449"/>
        </w:object>
      </w:r>
      <w:r w:rsidR="003E297B">
        <w:t>is the damping</w:t>
      </w:r>
      <w:r w:rsidR="00E45F7E">
        <w:t xml:space="preserve"> coefficient</w:t>
      </w:r>
      <w:r w:rsidR="00C45B82">
        <w:t>, and</w:t>
      </w:r>
      <w:r w:rsidR="003E297B" w:rsidRPr="003E297B">
        <w:rPr>
          <w:position w:val="-10"/>
        </w:rPr>
        <w:object w:dxaOrig="480" w:dyaOrig="320" w14:anchorId="7CBDED20">
          <v:shape id="_x0000_i1247" type="#_x0000_t75" style="width:24pt;height:16.5pt" o:ole="">
            <v:imagedata r:id="rId450" o:title=""/>
          </v:shape>
          <o:OLEObject Type="Embed" ProgID="Equation.DSMT4" ShapeID="_x0000_i1247" DrawAspect="Content" ObjectID="_1671190053" r:id="rId451"/>
        </w:object>
      </w:r>
      <w:r w:rsidR="003E297B">
        <w:t xml:space="preserve">is the input (driving function). </w:t>
      </w:r>
      <w:r w:rsidR="00995530">
        <w:t>We see that the damping coefficient</w:t>
      </w:r>
      <w:r w:rsidR="00995530" w:rsidRPr="00995530">
        <w:rPr>
          <w:position w:val="-10"/>
        </w:rPr>
        <w:object w:dxaOrig="200" w:dyaOrig="260" w14:anchorId="1D3EE20F">
          <v:shape id="_x0000_i1248" type="#_x0000_t75" style="width:10.5pt;height:12.75pt" o:ole="">
            <v:imagedata r:id="rId452" o:title=""/>
          </v:shape>
          <o:OLEObject Type="Embed" ProgID="Equation.DSMT4" ShapeID="_x0000_i1248" DrawAspect="Content" ObjectID="_1671190054" r:id="rId453"/>
        </w:object>
      </w:r>
      <w:r w:rsidR="00995530">
        <w:t xml:space="preserve">increases as </w:t>
      </w:r>
      <w:r w:rsidR="00995530" w:rsidRPr="00995530">
        <w:rPr>
          <w:i/>
        </w:rPr>
        <w:t>R</w:t>
      </w:r>
      <w:r w:rsidR="00995530" w:rsidRPr="00995530">
        <w:rPr>
          <w:i/>
          <w:vertAlign w:val="subscript"/>
        </w:rPr>
        <w:t>s</w:t>
      </w:r>
      <w:r w:rsidR="00995530">
        <w:t xml:space="preserve"> decreases. Many low-frequency NMR transmitters are based on MOSFETs operated as switches. The equivalent source resistance </w:t>
      </w:r>
      <w:r w:rsidR="00995530" w:rsidRPr="00995530">
        <w:rPr>
          <w:i/>
        </w:rPr>
        <w:t>R</w:t>
      </w:r>
      <w:r w:rsidR="00995530" w:rsidRPr="00995530">
        <w:rPr>
          <w:i/>
          <w:vertAlign w:val="subscript"/>
        </w:rPr>
        <w:t>s</w:t>
      </w:r>
      <w:r w:rsidR="00995530">
        <w:t xml:space="preserve"> of such a transmitter is approximately equal to the on-resistance of its switches. This is usually </w:t>
      </w:r>
      <w:proofErr w:type="gramStart"/>
      <w:r w:rsidR="00995530">
        <w:t>a very low</w:t>
      </w:r>
      <w:proofErr w:type="gramEnd"/>
      <w:r w:rsidR="00995530">
        <w:t xml:space="preserve"> value (less than a few Ohms), resulting in a large value of</w:t>
      </w:r>
      <w:r w:rsidR="00995530" w:rsidRPr="00995530">
        <w:rPr>
          <w:position w:val="-10"/>
        </w:rPr>
        <w:object w:dxaOrig="200" w:dyaOrig="260" w14:anchorId="10730FA0">
          <v:shape id="_x0000_i1249" type="#_x0000_t75" style="width:10.5pt;height:12.75pt" o:ole="">
            <v:imagedata r:id="rId452" o:title=""/>
          </v:shape>
          <o:OLEObject Type="Embed" ProgID="Equation.DSMT4" ShapeID="_x0000_i1249" DrawAspect="Content" ObjectID="_1671190055" r:id="rId454"/>
        </w:object>
      </w:r>
      <w:r w:rsidR="00995530">
        <w:t>. In this case the probe is “over-coupled” to the source, which suppresses its internal dynamics. The result is rapid pulse rise and fall times at the expense of lower steady-state current.</w:t>
      </w:r>
    </w:p>
    <w:p w14:paraId="66EFC285" w14:textId="77777777" w:rsidR="00995530" w:rsidRPr="00995530" w:rsidRDefault="00995530" w:rsidP="007A3E60">
      <w:pPr>
        <w:jc w:val="both"/>
      </w:pPr>
      <w:r>
        <w:t xml:space="preserve">Over-coupling occurs if </w:t>
      </w:r>
      <w:r w:rsidRPr="00995530">
        <w:rPr>
          <w:i/>
        </w:rPr>
        <w:t>R</w:t>
      </w:r>
      <w:r w:rsidRPr="00995530">
        <w:rPr>
          <w:i/>
          <w:vertAlign w:val="subscript"/>
        </w:rPr>
        <w:t>s</w:t>
      </w:r>
      <w:r>
        <w:t xml:space="preserve"> is smaller than the effective parallel resistance of the LC circuit at resonance (i.e.,</w:t>
      </w:r>
      <w:r w:rsidRPr="00995530">
        <w:rPr>
          <w:position w:val="-14"/>
        </w:rPr>
        <w:object w:dxaOrig="720" w:dyaOrig="380" w14:anchorId="292B2D1E">
          <v:shape id="_x0000_i1250" type="#_x0000_t75" style="width:36pt;height:18.75pt" o:ole="">
            <v:imagedata r:id="rId455" o:title=""/>
          </v:shape>
          <o:OLEObject Type="Embed" ProgID="Equation.DSMT4" ShapeID="_x0000_i1250" DrawAspect="Content" ObjectID="_1671190056" r:id="rId456"/>
        </w:object>
      </w:r>
      <w:r>
        <w:t>). The latter is given by</w:t>
      </w:r>
      <w:r w:rsidRPr="00995530">
        <w:rPr>
          <w:position w:val="-12"/>
        </w:rPr>
        <w:object w:dxaOrig="1440" w:dyaOrig="380" w14:anchorId="786E9004">
          <v:shape id="_x0000_i1251" type="#_x0000_t75" style="width:1in;height:18.75pt" o:ole="">
            <v:imagedata r:id="rId457" o:title=""/>
          </v:shape>
          <o:OLEObject Type="Embed" ProgID="Equation.DSMT4" ShapeID="_x0000_i1251" DrawAspect="Content" ObjectID="_1671190057" r:id="rId458"/>
        </w:object>
      </w:r>
      <w:r>
        <w:t xml:space="preserve"> where </w:t>
      </w:r>
      <w:r>
        <w:rPr>
          <w:i/>
        </w:rPr>
        <w:t>Q</w:t>
      </w:r>
      <w:r>
        <w:t xml:space="preserve"> is the quality factor of the coil. The borderline “critically-coupled” case corresponds to</w:t>
      </w:r>
      <w:r w:rsidRPr="00995530">
        <w:rPr>
          <w:position w:val="-12"/>
        </w:rPr>
        <w:object w:dxaOrig="1180" w:dyaOrig="380" w14:anchorId="4497EB87">
          <v:shape id="_x0000_i1252" type="#_x0000_t75" style="width:59.25pt;height:18.75pt" o:ole="">
            <v:imagedata r:id="rId459" o:title=""/>
          </v:shape>
          <o:OLEObject Type="Embed" ProgID="Equation.DSMT4" ShapeID="_x0000_i1252" DrawAspect="Content" ObjectID="_1671190058" r:id="rId460"/>
        </w:object>
      </w:r>
      <w:r>
        <w:t>, which results in a critical damping coefficient of</w:t>
      </w:r>
      <w:r w:rsidRPr="00995530">
        <w:rPr>
          <w:position w:val="-12"/>
        </w:rPr>
        <w:object w:dxaOrig="1140" w:dyaOrig="360" w14:anchorId="13338079">
          <v:shape id="_x0000_i1253" type="#_x0000_t75" style="width:57pt;height:18pt" o:ole="">
            <v:imagedata r:id="rId461" o:title=""/>
          </v:shape>
          <o:OLEObject Type="Embed" ProgID="Equation.DSMT4" ShapeID="_x0000_i1253" DrawAspect="Content" ObjectID="_1671190059" r:id="rId462"/>
        </w:object>
      </w:r>
      <w:r>
        <w:t xml:space="preserve">. </w:t>
      </w:r>
    </w:p>
    <w:p w14:paraId="1706666C" w14:textId="77777777" w:rsidR="00E3383E" w:rsidRDefault="00995530" w:rsidP="007A3E60">
      <w:pPr>
        <w:jc w:val="both"/>
      </w:pPr>
      <w:r>
        <w:t xml:space="preserve">The general solution of the differential </w:t>
      </w:r>
      <w:r w:rsidR="003E297B">
        <w:t>equation can be found in two steps</w:t>
      </w:r>
      <w:r>
        <w:t>, as described next</w:t>
      </w:r>
      <w:r w:rsidR="003E297B">
        <w:t>.</w:t>
      </w:r>
    </w:p>
    <w:p w14:paraId="6B940B9B" w14:textId="77777777" w:rsidR="00264286" w:rsidRPr="003E297B" w:rsidRDefault="00264286" w:rsidP="007A3E60">
      <w:pPr>
        <w:pStyle w:val="Heading3"/>
        <w:jc w:val="both"/>
      </w:pPr>
      <w:bookmarkStart w:id="22" w:name="_Toc368929383"/>
      <w:r w:rsidRPr="003E297B">
        <w:t>Homogeneous solution</w:t>
      </w:r>
      <w:bookmarkEnd w:id="22"/>
    </w:p>
    <w:p w14:paraId="298E395D" w14:textId="77777777" w:rsidR="003E297B" w:rsidRDefault="003E297B" w:rsidP="007A3E60">
      <w:pPr>
        <w:jc w:val="both"/>
      </w:pPr>
      <w:r>
        <w:t xml:space="preserve">We first find a general solution of the associated homogenous equation, obtained by setting </w:t>
      </w:r>
      <w:r w:rsidRPr="003E297B">
        <w:rPr>
          <w:position w:val="-10"/>
        </w:rPr>
        <w:object w:dxaOrig="940" w:dyaOrig="320" w14:anchorId="39D4610C">
          <v:shape id="_x0000_i1254" type="#_x0000_t75" style="width:46.5pt;height:16.5pt" o:ole="">
            <v:imagedata r:id="rId35" o:title=""/>
          </v:shape>
          <o:OLEObject Type="Embed" ProgID="Equation.DSMT4" ShapeID="_x0000_i1254" DrawAspect="Content" ObjectID="_1671190060" r:id="rId463"/>
        </w:object>
      </w:r>
      <w:r>
        <w:t>on the right-hand side. Physically, this corresponds to the natural (not driven) dynamics of the system. The homogeneous equation is given by</w:t>
      </w:r>
    </w:p>
    <w:p w14:paraId="503B6898" w14:textId="77777777" w:rsidR="00264286" w:rsidRDefault="00264286" w:rsidP="007A3E60">
      <w:pPr>
        <w:pStyle w:val="MTDisplayEquation"/>
        <w:jc w:val="both"/>
      </w:pPr>
      <w:r>
        <w:tab/>
      </w:r>
      <w:r w:rsidR="003E297B" w:rsidRPr="00264286">
        <w:rPr>
          <w:position w:val="-24"/>
        </w:rPr>
        <w:object w:dxaOrig="2260" w:dyaOrig="660" w14:anchorId="239BE0F4">
          <v:shape id="_x0000_i1255" type="#_x0000_t75" style="width:112.5pt;height:33pt" o:ole="">
            <v:imagedata r:id="rId464" o:title=""/>
          </v:shape>
          <o:OLEObject Type="Embed" ProgID="Equation.DSMT4" ShapeID="_x0000_i1255" DrawAspect="Content" ObjectID="_1671190061" r:id="rId465"/>
        </w:object>
      </w:r>
    </w:p>
    <w:p w14:paraId="122877D2" w14:textId="77777777" w:rsidR="003E297B" w:rsidRPr="003E297B" w:rsidRDefault="003E297B" w:rsidP="007A3E60">
      <w:pPr>
        <w:jc w:val="both"/>
      </w:pPr>
      <w:r>
        <w:t>Its general solution is the sum of two exponential functions, where the coefficients</w:t>
      </w:r>
      <w:r w:rsidRPr="003E297B">
        <w:rPr>
          <w:position w:val="-12"/>
        </w:rPr>
        <w:object w:dxaOrig="220" w:dyaOrig="360" w14:anchorId="2E11B115">
          <v:shape id="_x0000_i1256" type="#_x0000_t75" style="width:10.5pt;height:18pt" o:ole="">
            <v:imagedata r:id="rId466" o:title=""/>
          </v:shape>
          <o:OLEObject Type="Embed" ProgID="Equation.DSMT4" ShapeID="_x0000_i1256" DrawAspect="Content" ObjectID="_1671190062" r:id="rId467"/>
        </w:object>
      </w:r>
      <w:r>
        <w:t xml:space="preserve">and </w:t>
      </w:r>
      <w:r w:rsidRPr="003E297B">
        <w:rPr>
          <w:position w:val="-12"/>
        </w:rPr>
        <w:object w:dxaOrig="240" w:dyaOrig="360" w14:anchorId="77C32E32">
          <v:shape id="_x0000_i1257" type="#_x0000_t75" style="width:12pt;height:18pt" o:ole="">
            <v:imagedata r:id="rId468" o:title=""/>
          </v:shape>
          <o:OLEObject Type="Embed" ProgID="Equation.DSMT4" ShapeID="_x0000_i1257" DrawAspect="Content" ObjectID="_1671190063" r:id="rId469"/>
        </w:object>
      </w:r>
      <w:r>
        <w:t>depend on the initial conditions:</w:t>
      </w:r>
    </w:p>
    <w:p w14:paraId="35897CA5" w14:textId="77777777" w:rsidR="00E3383E" w:rsidRDefault="00264286" w:rsidP="007A3E60">
      <w:pPr>
        <w:pStyle w:val="MTDisplayEquation"/>
        <w:jc w:val="both"/>
      </w:pPr>
      <w:r>
        <w:tab/>
      </w:r>
      <w:r w:rsidR="003E297B" w:rsidRPr="00264286">
        <w:rPr>
          <w:position w:val="-32"/>
        </w:rPr>
        <w:object w:dxaOrig="2360" w:dyaOrig="760" w14:anchorId="15D01D84">
          <v:shape id="_x0000_i1258" type="#_x0000_t75" style="width:117pt;height:38.25pt" o:ole="">
            <v:imagedata r:id="rId470" o:title=""/>
          </v:shape>
          <o:OLEObject Type="Embed" ProgID="Equation.DSMT4" ShapeID="_x0000_i1258" DrawAspect="Content" ObjectID="_1671190064" r:id="rId471"/>
        </w:object>
      </w:r>
    </w:p>
    <w:p w14:paraId="767F991C" w14:textId="77777777" w:rsidR="003E297B" w:rsidRPr="003E297B" w:rsidRDefault="003E297B" w:rsidP="007A3E60">
      <w:pPr>
        <w:jc w:val="both"/>
      </w:pPr>
      <w:r>
        <w:t xml:space="preserve">By substituting the solution in the differential equation, we find that the exponential rates </w:t>
      </w:r>
      <w:r w:rsidRPr="003E297B">
        <w:rPr>
          <w:position w:val="-12"/>
        </w:rPr>
        <w:object w:dxaOrig="240" w:dyaOrig="360" w14:anchorId="6C09136A">
          <v:shape id="_x0000_i1259" type="#_x0000_t75" style="width:12pt;height:18pt" o:ole="">
            <v:imagedata r:id="rId472" o:title=""/>
          </v:shape>
          <o:OLEObject Type="Embed" ProgID="Equation.DSMT4" ShapeID="_x0000_i1259" DrawAspect="Content" ObjectID="_1671190065" r:id="rId473"/>
        </w:object>
      </w:r>
      <w:r>
        <w:t>and</w:t>
      </w:r>
      <w:r w:rsidRPr="003E297B">
        <w:rPr>
          <w:position w:val="-12"/>
        </w:rPr>
        <w:object w:dxaOrig="279" w:dyaOrig="360" w14:anchorId="333AA7C5">
          <v:shape id="_x0000_i1260" type="#_x0000_t75" style="width:13.5pt;height:18pt" o:ole="">
            <v:imagedata r:id="rId474" o:title=""/>
          </v:shape>
          <o:OLEObject Type="Embed" ProgID="Equation.DSMT4" ShapeID="_x0000_i1260" DrawAspect="Content" ObjectID="_1671190066" r:id="rId475"/>
        </w:object>
      </w:r>
      <w:r>
        <w:t xml:space="preserve">must satisfy the following quadratic equation: </w:t>
      </w:r>
    </w:p>
    <w:p w14:paraId="1821B8D7" w14:textId="77777777" w:rsidR="00264286" w:rsidRDefault="00264286" w:rsidP="007A3E60">
      <w:pPr>
        <w:pStyle w:val="MTDisplayEquation"/>
        <w:jc w:val="both"/>
      </w:pPr>
      <w:r>
        <w:lastRenderedPageBreak/>
        <w:tab/>
      </w:r>
      <w:r w:rsidR="003E297B" w:rsidRPr="00264286">
        <w:rPr>
          <w:position w:val="-14"/>
        </w:rPr>
        <w:object w:dxaOrig="2040" w:dyaOrig="400" w14:anchorId="6C42F785">
          <v:shape id="_x0000_i1261" type="#_x0000_t75" style="width:100.5pt;height:21pt" o:ole="">
            <v:imagedata r:id="rId476" o:title=""/>
          </v:shape>
          <o:OLEObject Type="Embed" ProgID="Equation.DSMT4" ShapeID="_x0000_i1261" DrawAspect="Content" ObjectID="_1671190067" r:id="rId477"/>
        </w:object>
      </w:r>
    </w:p>
    <w:p w14:paraId="60BCD8B6" w14:textId="77777777" w:rsidR="003E297B" w:rsidRPr="003E297B" w:rsidRDefault="003E297B" w:rsidP="007A3E60">
      <w:pPr>
        <w:jc w:val="both"/>
      </w:pPr>
      <w:r>
        <w:t>This equation has the following solutions</w:t>
      </w:r>
      <w:r w:rsidR="00C45B82">
        <w:t>:</w:t>
      </w:r>
    </w:p>
    <w:p w14:paraId="47D29855" w14:textId="77777777" w:rsidR="00264286" w:rsidRDefault="00264286" w:rsidP="007A3E60">
      <w:pPr>
        <w:pStyle w:val="MTDisplayEquation"/>
        <w:jc w:val="both"/>
      </w:pPr>
      <w:r>
        <w:tab/>
      </w:r>
      <w:r w:rsidR="00C45B82" w:rsidRPr="00264286">
        <w:rPr>
          <w:position w:val="-14"/>
        </w:rPr>
        <w:object w:dxaOrig="2920" w:dyaOrig="460" w14:anchorId="601EAA0B">
          <v:shape id="_x0000_i1262" type="#_x0000_t75" style="width:145.5pt;height:22.5pt" o:ole="">
            <v:imagedata r:id="rId478" o:title=""/>
          </v:shape>
          <o:OLEObject Type="Embed" ProgID="Equation.DSMT4" ShapeID="_x0000_i1262" DrawAspect="Content" ObjectID="_1671190068" r:id="rId479"/>
        </w:object>
      </w:r>
    </w:p>
    <w:p w14:paraId="752AC307" w14:textId="77777777" w:rsidR="00C45B82" w:rsidRPr="00C45B82" w:rsidRDefault="00C45B82" w:rsidP="007A3E60">
      <w:pPr>
        <w:jc w:val="both"/>
      </w:pPr>
      <w:r>
        <w:t xml:space="preserve">In order to complete the </w:t>
      </w:r>
      <w:proofErr w:type="gramStart"/>
      <w:r>
        <w:t>solution</w:t>
      </w:r>
      <w:proofErr w:type="gramEnd"/>
      <w:r>
        <w:t xml:space="preserve"> we must find the coefficients</w:t>
      </w:r>
      <w:r w:rsidRPr="003E297B">
        <w:rPr>
          <w:position w:val="-12"/>
        </w:rPr>
        <w:object w:dxaOrig="220" w:dyaOrig="360" w14:anchorId="136E443C">
          <v:shape id="_x0000_i1263" type="#_x0000_t75" style="width:10.5pt;height:18pt" o:ole="">
            <v:imagedata r:id="rId466" o:title=""/>
          </v:shape>
          <o:OLEObject Type="Embed" ProgID="Equation.DSMT4" ShapeID="_x0000_i1263" DrawAspect="Content" ObjectID="_1671190069" r:id="rId480"/>
        </w:object>
      </w:r>
      <w:r>
        <w:t>and</w:t>
      </w:r>
      <w:r w:rsidRPr="003E297B">
        <w:rPr>
          <w:position w:val="-12"/>
        </w:rPr>
        <w:object w:dxaOrig="240" w:dyaOrig="360" w14:anchorId="083C7C48">
          <v:shape id="_x0000_i1264" type="#_x0000_t75" style="width:12pt;height:18pt" o:ole="">
            <v:imagedata r:id="rId468" o:title=""/>
          </v:shape>
          <o:OLEObject Type="Embed" ProgID="Equation.DSMT4" ShapeID="_x0000_i1264" DrawAspect="Content" ObjectID="_1671190070" r:id="rId481"/>
        </w:object>
      </w:r>
      <w:r>
        <w:t xml:space="preserve"> based on specified initial conditions (values of </w:t>
      </w:r>
      <w:r w:rsidRPr="00C45B82">
        <w:rPr>
          <w:position w:val="-10"/>
        </w:rPr>
        <w:object w:dxaOrig="220" w:dyaOrig="260" w14:anchorId="13787867">
          <v:shape id="_x0000_i1265" type="#_x0000_t75" style="width:10.5pt;height:12.75pt" o:ole="">
            <v:imagedata r:id="rId482" o:title=""/>
          </v:shape>
          <o:OLEObject Type="Embed" ProgID="Equation.DSMT4" ShapeID="_x0000_i1265" DrawAspect="Content" ObjectID="_1671190071" r:id="rId483"/>
        </w:object>
      </w:r>
      <w:r>
        <w:t xml:space="preserve">and </w:t>
      </w:r>
      <w:r w:rsidRPr="00C45B82">
        <w:rPr>
          <w:position w:val="-10"/>
        </w:rPr>
        <w:object w:dxaOrig="680" w:dyaOrig="320" w14:anchorId="0FAFBB46">
          <v:shape id="_x0000_i1266" type="#_x0000_t75" style="width:33.75pt;height:16.5pt" o:ole="">
            <v:imagedata r:id="rId484" o:title=""/>
          </v:shape>
          <o:OLEObject Type="Embed" ProgID="Equation.DSMT4" ShapeID="_x0000_i1266" DrawAspect="Content" ObjectID="_1671190072" r:id="rId485"/>
        </w:object>
      </w:r>
      <w:r>
        <w:t xml:space="preserve">at </w:t>
      </w:r>
      <w:r w:rsidRPr="00C45B82">
        <w:rPr>
          <w:i/>
        </w:rPr>
        <w:t>t</w:t>
      </w:r>
      <w:r>
        <w:t xml:space="preserve"> = 0). They can be found by solving the following set of linear equations:</w:t>
      </w:r>
    </w:p>
    <w:p w14:paraId="0488CEB2" w14:textId="77777777" w:rsidR="00264286" w:rsidRDefault="00264286" w:rsidP="007A3E60">
      <w:pPr>
        <w:pStyle w:val="MTDisplayEquation"/>
        <w:jc w:val="both"/>
      </w:pPr>
      <w:r>
        <w:tab/>
      </w:r>
      <w:r w:rsidR="00D94A93" w:rsidRPr="00EB0F81">
        <w:rPr>
          <w:position w:val="-72"/>
        </w:rPr>
        <w:object w:dxaOrig="8080" w:dyaOrig="1560" w14:anchorId="63B01437">
          <v:shape id="_x0000_i1267" type="#_x0000_t75" style="width:402.75pt;height:79.5pt" o:ole="">
            <v:imagedata r:id="rId486" o:title=""/>
          </v:shape>
          <o:OLEObject Type="Embed" ProgID="Equation.DSMT4" ShapeID="_x0000_i1267" DrawAspect="Content" ObjectID="_1671190073" r:id="rId487"/>
        </w:object>
      </w:r>
    </w:p>
    <w:p w14:paraId="0F6E2C8D" w14:textId="77777777" w:rsidR="00264286" w:rsidRPr="00C45B82" w:rsidRDefault="00264286" w:rsidP="007A3E60">
      <w:pPr>
        <w:pStyle w:val="Heading3"/>
        <w:jc w:val="both"/>
      </w:pPr>
      <w:bookmarkStart w:id="23" w:name="_Toc368929384"/>
      <w:r w:rsidRPr="00C45B82">
        <w:t xml:space="preserve">Particular solution of the </w:t>
      </w:r>
      <w:r w:rsidR="009B645A" w:rsidRPr="00C45B82">
        <w:t>driven (</w:t>
      </w:r>
      <w:r w:rsidRPr="00C45B82">
        <w:t>inhomogeneous</w:t>
      </w:r>
      <w:r w:rsidR="009B645A" w:rsidRPr="00C45B82">
        <w:t>)</w:t>
      </w:r>
      <w:r w:rsidRPr="00C45B82">
        <w:t xml:space="preserve"> equation</w:t>
      </w:r>
      <w:bookmarkEnd w:id="23"/>
    </w:p>
    <w:p w14:paraId="10AFE54F" w14:textId="77777777" w:rsidR="00C15EE5" w:rsidRDefault="00C45B82" w:rsidP="007A3E60">
      <w:pPr>
        <w:jc w:val="both"/>
      </w:pPr>
      <w:r>
        <w:t xml:space="preserve">The second step is to find a particular solution of the inhomogeneous (driven) differential equation. </w:t>
      </w:r>
      <w:r w:rsidR="00890475">
        <w:t>We only consider</w:t>
      </w:r>
      <w:r w:rsidR="00C15EE5">
        <w:t xml:space="preserve"> only one circularly polarized </w:t>
      </w:r>
      <w:r w:rsidR="00890475">
        <w:t>frequency</w:t>
      </w:r>
      <w:r>
        <w:t xml:space="preserve"> </w:t>
      </w:r>
      <w:r w:rsidR="00C15EE5">
        <w:t>component</w:t>
      </w:r>
      <w:r w:rsidR="00890475">
        <w:t xml:space="preserve"> during RF pulses. It is valid to ignore the other circularly polarized component (which is offset by</w:t>
      </w:r>
      <w:r w:rsidR="00890475" w:rsidRPr="00890475">
        <w:rPr>
          <w:position w:val="-12"/>
        </w:rPr>
        <w:object w:dxaOrig="1280" w:dyaOrig="360" w14:anchorId="75046D20">
          <v:shape id="_x0000_i1268" type="#_x0000_t75" style="width:63.75pt;height:18pt" o:ole="">
            <v:imagedata r:id="rId41" o:title=""/>
          </v:shape>
          <o:OLEObject Type="Embed" ProgID="Equation.DSMT4" ShapeID="_x0000_i1268" DrawAspect="Content" ObjectID="_1671190074" r:id="rId488"/>
        </w:object>
      </w:r>
      <w:r w:rsidR="00890475">
        <w:t xml:space="preserve"> from the Larmor frequency</w:t>
      </w:r>
      <w:r w:rsidR="00890475" w:rsidRPr="00890475">
        <w:rPr>
          <w:position w:val="-12"/>
        </w:rPr>
        <w:object w:dxaOrig="300" w:dyaOrig="360" w14:anchorId="45DB5B16">
          <v:shape id="_x0000_i1269" type="#_x0000_t75" style="width:15pt;height:18pt" o:ole="">
            <v:imagedata r:id="rId43" o:title=""/>
          </v:shape>
          <o:OLEObject Type="Embed" ProgID="Equation.DSMT4" ShapeID="_x0000_i1269" DrawAspect="Content" ObjectID="_1671190075" r:id="rId489"/>
        </w:object>
      </w:r>
      <w:r w:rsidR="00890475">
        <w:t>and causes the Bloch-</w:t>
      </w:r>
      <w:proofErr w:type="spellStart"/>
      <w:r w:rsidR="00890475">
        <w:t>Siegert</w:t>
      </w:r>
      <w:proofErr w:type="spellEnd"/>
      <w:r w:rsidR="00890475">
        <w:t xml:space="preserve"> shift) when</w:t>
      </w:r>
      <w:r w:rsidR="00890475" w:rsidRPr="00C15EE5">
        <w:rPr>
          <w:position w:val="-12"/>
        </w:rPr>
        <w:object w:dxaOrig="840" w:dyaOrig="360" w14:anchorId="0B423B94">
          <v:shape id="_x0000_i1270" type="#_x0000_t75" style="width:42pt;height:18pt" o:ole="">
            <v:imagedata r:id="rId45" o:title=""/>
          </v:shape>
          <o:OLEObject Type="Embed" ProgID="Equation.DSMT4" ShapeID="_x0000_i1270" DrawAspect="Content" ObjectID="_1671190076" r:id="rId490"/>
        </w:object>
      </w:r>
      <w:r w:rsidR="00890475">
        <w:t>. This condition is generally satisfied in our experiments.</w:t>
      </w:r>
      <w:r w:rsidR="00C15EE5">
        <w:t xml:space="preserve"> </w:t>
      </w:r>
      <w:r w:rsidR="00890475">
        <w:t>T</w:t>
      </w:r>
      <w:r>
        <w:t>he input funct</w:t>
      </w:r>
      <w:r w:rsidR="00890475">
        <w:t>ion during RF pulses is then given by</w:t>
      </w:r>
    </w:p>
    <w:p w14:paraId="46FCB122" w14:textId="77777777" w:rsidR="00C15EE5" w:rsidRDefault="00C15EE5" w:rsidP="007A3E60">
      <w:pPr>
        <w:pStyle w:val="MTDisplayEquation"/>
        <w:jc w:val="both"/>
      </w:pPr>
      <w:r>
        <w:tab/>
      </w:r>
      <w:r w:rsidR="00C45B82" w:rsidRPr="00C15EE5">
        <w:rPr>
          <w:position w:val="-10"/>
        </w:rPr>
        <w:object w:dxaOrig="1719" w:dyaOrig="380" w14:anchorId="06F4556A">
          <v:shape id="_x0000_i1271" type="#_x0000_t75" style="width:86.25pt;height:18.75pt" o:ole="">
            <v:imagedata r:id="rId47" o:title=""/>
          </v:shape>
          <o:OLEObject Type="Embed" ProgID="Equation.DSMT4" ShapeID="_x0000_i1271" DrawAspect="Content" ObjectID="_1671190077" r:id="rId491"/>
        </w:object>
      </w:r>
    </w:p>
    <w:p w14:paraId="67245059" w14:textId="77777777" w:rsidR="001127E4" w:rsidRDefault="00890475" w:rsidP="007A3E60">
      <w:pPr>
        <w:jc w:val="both"/>
      </w:pPr>
      <w:r>
        <w:t xml:space="preserve">Here </w:t>
      </w:r>
      <w:r>
        <w:sym w:font="Symbol" w:char="F077"/>
      </w:r>
      <w:r>
        <w:t xml:space="preserve"> is the RF frequency, and </w:t>
      </w:r>
      <w:r w:rsidRPr="00890475">
        <w:rPr>
          <w:position w:val="-10"/>
        </w:rPr>
        <w:object w:dxaOrig="440" w:dyaOrig="320" w14:anchorId="667D8345">
          <v:shape id="_x0000_i1272" type="#_x0000_t75" style="width:22.5pt;height:16.5pt" o:ole="">
            <v:imagedata r:id="rId49" o:title=""/>
          </v:shape>
          <o:OLEObject Type="Embed" ProgID="Equation.DSMT4" ShapeID="_x0000_i1272" DrawAspect="Content" ObjectID="_1671190078" r:id="rId492"/>
        </w:object>
      </w:r>
      <w:r>
        <w:t xml:space="preserve">is the unit step function. The latter expresses the fact that the input is turned on at </w:t>
      </w:r>
      <w:r w:rsidRPr="00890475">
        <w:rPr>
          <w:i/>
        </w:rPr>
        <w:t>t</w:t>
      </w:r>
      <w:r>
        <w:t xml:space="preserve"> = 0. </w:t>
      </w:r>
    </w:p>
    <w:p w14:paraId="772B4EDB" w14:textId="77777777" w:rsidR="00890475" w:rsidRDefault="00890475" w:rsidP="007A3E60">
      <w:pPr>
        <w:jc w:val="both"/>
      </w:pPr>
      <w:r>
        <w:t xml:space="preserve">We found a particular analytical solution to this problem by using Mathematica’s </w:t>
      </w:r>
      <w:proofErr w:type="spellStart"/>
      <w:r w:rsidRPr="00890475">
        <w:rPr>
          <w:i/>
        </w:rPr>
        <w:t>DSolve</w:t>
      </w:r>
      <w:proofErr w:type="spellEnd"/>
      <w:r>
        <w:t xml:space="preserve"> function. The resul</w:t>
      </w:r>
      <w:r w:rsidR="00093F9D">
        <w:t>t is given below. The parameter</w:t>
      </w:r>
      <w:r w:rsidRPr="00890475">
        <w:rPr>
          <w:position w:val="-14"/>
        </w:rPr>
        <w:object w:dxaOrig="1359" w:dyaOrig="460" w14:anchorId="7821DE02">
          <v:shape id="_x0000_i1273" type="#_x0000_t75" style="width:67.5pt;height:22.5pt" o:ole="">
            <v:imagedata r:id="rId493" o:title=""/>
          </v:shape>
          <o:OLEObject Type="Embed" ProgID="Equation.DSMT4" ShapeID="_x0000_i1273" DrawAspect="Content" ObjectID="_1671190079" r:id="rId494"/>
        </w:object>
      </w:r>
      <w:r w:rsidR="004E390B">
        <w:t>, as defined earlier.</w:t>
      </w:r>
    </w:p>
    <w:p w14:paraId="537D104F" w14:textId="77777777" w:rsidR="004602A2" w:rsidRPr="004602A2" w:rsidRDefault="001127E4" w:rsidP="007A3E60">
      <w:pPr>
        <w:pStyle w:val="MTDisplayEquation"/>
        <w:jc w:val="both"/>
      </w:pPr>
      <w:r>
        <w:tab/>
      </w:r>
      <w:r w:rsidR="008A0359" w:rsidRPr="00077A93">
        <w:rPr>
          <w:position w:val="-90"/>
        </w:rPr>
        <w:object w:dxaOrig="7200" w:dyaOrig="1920" w14:anchorId="464EDACD">
          <v:shape id="_x0000_i1274" type="#_x0000_t75" style="width:5in;height:96pt" o:ole="">
            <v:imagedata r:id="rId495" o:title=""/>
          </v:shape>
          <o:OLEObject Type="Embed" ProgID="Equation.DSMT4" ShapeID="_x0000_i1274" DrawAspect="Content" ObjectID="_1671190080" r:id="rId496"/>
        </w:object>
      </w:r>
    </w:p>
    <w:p w14:paraId="7FE77E23" w14:textId="77777777" w:rsidR="004E390B" w:rsidRPr="006B16F5" w:rsidRDefault="00F8349B" w:rsidP="007A3E60">
      <w:pPr>
        <w:jc w:val="both"/>
      </w:pPr>
      <w:r>
        <w:t>As an example, t</w:t>
      </w:r>
      <w:r w:rsidR="004E390B">
        <w:t xml:space="preserve">he real and imaginary parts of </w:t>
      </w:r>
      <w:r w:rsidR="004E390B" w:rsidRPr="00C45B82">
        <w:rPr>
          <w:position w:val="-10"/>
        </w:rPr>
        <w:object w:dxaOrig="220" w:dyaOrig="260" w14:anchorId="5A2CCFD9">
          <v:shape id="_x0000_i1275" type="#_x0000_t75" style="width:10.5pt;height:12.75pt" o:ole="">
            <v:imagedata r:id="rId482" o:title=""/>
          </v:shape>
          <o:OLEObject Type="Embed" ProgID="Equation.DSMT4" ShapeID="_x0000_i1275" DrawAspect="Content" ObjectID="_1671190081" r:id="rId497"/>
        </w:object>
      </w:r>
      <w:r w:rsidR="004E390B">
        <w:t xml:space="preserve">and </w:t>
      </w:r>
      <w:r w:rsidR="004E390B" w:rsidRPr="00C45B82">
        <w:rPr>
          <w:position w:val="-10"/>
        </w:rPr>
        <w:object w:dxaOrig="680" w:dyaOrig="320" w14:anchorId="042EAED2">
          <v:shape id="_x0000_i1276" type="#_x0000_t75" style="width:33.75pt;height:16.5pt" o:ole="">
            <v:imagedata r:id="rId484" o:title=""/>
          </v:shape>
          <o:OLEObject Type="Embed" ProgID="Equation.DSMT4" ShapeID="_x0000_i1276" DrawAspect="Content" ObjectID="_1671190082" r:id="rId498"/>
        </w:object>
      </w:r>
      <w:r w:rsidR="004E390B">
        <w:t xml:space="preserve">corresponding to these expressions are </w:t>
      </w:r>
      <w:r w:rsidR="006E74CF">
        <w:t xml:space="preserve">shown in </w:t>
      </w:r>
      <w:r w:rsidR="006E74CF">
        <w:fldChar w:fldCharType="begin"/>
      </w:r>
      <w:r w:rsidR="006E74CF">
        <w:instrText xml:space="preserve"> REF _Ref353196982 \h </w:instrText>
      </w:r>
      <w:r w:rsidR="007A3E60">
        <w:instrText xml:space="preserve"> \* MERGEFORMAT </w:instrText>
      </w:r>
      <w:r w:rsidR="006E74CF">
        <w:fldChar w:fldCharType="separate"/>
      </w:r>
      <w:r w:rsidR="004D33C4">
        <w:t xml:space="preserve">Figure </w:t>
      </w:r>
      <w:r w:rsidR="004D33C4">
        <w:rPr>
          <w:noProof/>
        </w:rPr>
        <w:t>11</w:t>
      </w:r>
      <w:r w:rsidR="006E74CF">
        <w:fldChar w:fldCharType="end"/>
      </w:r>
      <w:r w:rsidR="004E390B">
        <w:t xml:space="preserve"> for the following set of parameters:</w:t>
      </w:r>
      <w:r w:rsidR="004E390B" w:rsidRPr="004E390B">
        <w:rPr>
          <w:position w:val="-10"/>
        </w:rPr>
        <w:object w:dxaOrig="560" w:dyaOrig="320" w14:anchorId="0DF572DA">
          <v:shape id="_x0000_i1277" type="#_x0000_t75" style="width:28.5pt;height:16.5pt" o:ole="">
            <v:imagedata r:id="rId499" o:title=""/>
          </v:shape>
          <o:OLEObject Type="Embed" ProgID="Equation.DSMT4" ShapeID="_x0000_i1277" DrawAspect="Content" ObjectID="_1671190083" r:id="rId500"/>
        </w:object>
      </w:r>
      <w:r w:rsidR="004E390B">
        <w:t xml:space="preserve">, </w:t>
      </w:r>
      <w:r w:rsidR="004E390B" w:rsidRPr="004E390B">
        <w:rPr>
          <w:position w:val="-12"/>
        </w:rPr>
        <w:object w:dxaOrig="1540" w:dyaOrig="360" w14:anchorId="1C43D064">
          <v:shape id="_x0000_i1278" type="#_x0000_t75" style="width:76.5pt;height:18pt" o:ole="">
            <v:imagedata r:id="rId501" o:title=""/>
          </v:shape>
          <o:OLEObject Type="Embed" ProgID="Equation.DSMT4" ShapeID="_x0000_i1278" DrawAspect="Content" ObjectID="_1671190084" r:id="rId502"/>
        </w:object>
      </w:r>
      <w:r w:rsidR="004E390B">
        <w:t>and</w:t>
      </w:r>
      <w:r w:rsidR="004E390B" w:rsidRPr="004E390B">
        <w:rPr>
          <w:position w:val="-14"/>
        </w:rPr>
        <w:object w:dxaOrig="1860" w:dyaOrig="400" w14:anchorId="709E52D5">
          <v:shape id="_x0000_i1279" type="#_x0000_t75" style="width:93pt;height:21pt" o:ole="">
            <v:imagedata r:id="rId503" o:title=""/>
          </v:shape>
          <o:OLEObject Type="Embed" ProgID="Equation.DSMT4" ShapeID="_x0000_i1279" DrawAspect="Content" ObjectID="_1671190085" r:id="rId504"/>
        </w:object>
      </w:r>
      <w:r w:rsidR="004E390B">
        <w:t>.</w:t>
      </w:r>
      <w:r w:rsidR="00D417AD">
        <w:t xml:space="preserve"> Each solution starts from zero and then builds up to a steady-state over a few cycles. This build-up (or </w:t>
      </w:r>
      <w:r w:rsidR="00D417AD">
        <w:lastRenderedPageBreak/>
        <w:t>settling) period is of great interest for NMR applications, since it determines the maximum rate at which the RF pulse can be amplitude or phase modulated.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7"/>
        <w:gridCol w:w="4749"/>
      </w:tblGrid>
      <w:tr w:rsidR="004E390B" w14:paraId="325847A0" w14:textId="77777777" w:rsidTr="004E390B">
        <w:tc>
          <w:tcPr>
            <w:tcW w:w="4788" w:type="dxa"/>
          </w:tcPr>
          <w:p w14:paraId="6EDF03F1" w14:textId="77777777" w:rsidR="004E390B" w:rsidRDefault="004E390B" w:rsidP="007A3E60">
            <w:pPr>
              <w:jc w:val="center"/>
            </w:pPr>
            <w:r>
              <w:rPr>
                <w:rFonts w:ascii="Courier" w:hAnsi="Courier" w:cs="Courier"/>
                <w:noProof/>
              </w:rPr>
              <w:drawing>
                <wp:inline distT="0" distB="0" distL="0" distR="0" wp14:anchorId="04DCB2AA" wp14:editId="21BECBD9">
                  <wp:extent cx="2952693" cy="191104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954650" cy="1912315"/>
                          </a:xfrm>
                          <a:prstGeom prst="rect">
                            <a:avLst/>
                          </a:prstGeom>
                          <a:noFill/>
                          <a:ln>
                            <a:noFill/>
                          </a:ln>
                        </pic:spPr>
                      </pic:pic>
                    </a:graphicData>
                  </a:graphic>
                </wp:inline>
              </w:drawing>
            </w:r>
          </w:p>
        </w:tc>
        <w:tc>
          <w:tcPr>
            <w:tcW w:w="4788" w:type="dxa"/>
          </w:tcPr>
          <w:p w14:paraId="7CA71EDF" w14:textId="77777777" w:rsidR="004E390B" w:rsidRDefault="004E390B" w:rsidP="007A3E60">
            <w:pPr>
              <w:jc w:val="center"/>
            </w:pPr>
            <w:r>
              <w:rPr>
                <w:rFonts w:ascii="Courier" w:hAnsi="Courier" w:cs="Courier"/>
                <w:noProof/>
              </w:rPr>
              <w:drawing>
                <wp:inline distT="0" distB="0" distL="0" distR="0" wp14:anchorId="2F9EFE21" wp14:editId="0187F79B">
                  <wp:extent cx="2902859" cy="1911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908108" cy="1914503"/>
                          </a:xfrm>
                          <a:prstGeom prst="rect">
                            <a:avLst/>
                          </a:prstGeom>
                          <a:noFill/>
                          <a:ln>
                            <a:noFill/>
                          </a:ln>
                        </pic:spPr>
                      </pic:pic>
                    </a:graphicData>
                  </a:graphic>
                </wp:inline>
              </w:drawing>
            </w:r>
          </w:p>
        </w:tc>
      </w:tr>
    </w:tbl>
    <w:p w14:paraId="7FC08D47" w14:textId="77777777" w:rsidR="006B16F5" w:rsidRDefault="00721F0A" w:rsidP="007A3E60">
      <w:pPr>
        <w:pStyle w:val="Caption"/>
        <w:jc w:val="center"/>
      </w:pPr>
      <w:bookmarkStart w:id="24" w:name="_Ref353196982"/>
      <w:r>
        <w:t xml:space="preserve">Figure </w:t>
      </w:r>
      <w:fldSimple w:instr=" SEQ Figure \* ARABIC ">
        <w:r w:rsidR="004D33C4">
          <w:rPr>
            <w:noProof/>
          </w:rPr>
          <w:t>11</w:t>
        </w:r>
      </w:fldSimple>
      <w:bookmarkEnd w:id="24"/>
      <w:r>
        <w:t>: Simulated step response of the coil current and its time-derivative for various values of the damping parameter</w:t>
      </w:r>
      <w:r w:rsidRPr="00721F0A">
        <w:rPr>
          <w:i/>
        </w:rPr>
        <w:sym w:font="Symbol" w:char="F067"/>
      </w:r>
      <w:r>
        <w:t xml:space="preserve">. We assumed the following set of parameters for this simulation: </w:t>
      </w:r>
      <w:r w:rsidRPr="00721F0A">
        <w:rPr>
          <w:i/>
        </w:rPr>
        <w:sym w:font="Symbol" w:char="F066"/>
      </w:r>
      <w:r w:rsidRPr="00721F0A">
        <w:rPr>
          <w:i/>
        </w:rPr>
        <w:t xml:space="preserve"> </w:t>
      </w:r>
      <w:r>
        <w:t xml:space="preserve">= 0, </w:t>
      </w:r>
      <w:r w:rsidRPr="00721F0A">
        <w:rPr>
          <w:i/>
        </w:rPr>
        <w:sym w:font="Symbol" w:char="F077"/>
      </w:r>
      <w:r w:rsidRPr="00721F0A">
        <w:rPr>
          <w:i/>
          <w:vertAlign w:val="subscript"/>
        </w:rPr>
        <w:t>n</w:t>
      </w:r>
      <w:r>
        <w:t xml:space="preserve"> = 1, </w:t>
      </w:r>
      <w:r w:rsidRPr="00721F0A">
        <w:rPr>
          <w:i/>
        </w:rPr>
        <w:sym w:font="Symbol" w:char="F077"/>
      </w:r>
      <w:r>
        <w:t xml:space="preserve"> = 1.1, and </w:t>
      </w:r>
      <w:r w:rsidRPr="00721F0A">
        <w:rPr>
          <w:i/>
        </w:rPr>
        <w:sym w:font="Symbol" w:char="F067"/>
      </w:r>
      <w:r>
        <w:t xml:space="preserve"> = {0.1,0.2, … ,0.9}.</w:t>
      </w:r>
    </w:p>
    <w:p w14:paraId="18F8D9ED" w14:textId="77777777" w:rsidR="00B9725B" w:rsidRDefault="00B9725B" w:rsidP="007A3E60">
      <w:pPr>
        <w:jc w:val="both"/>
      </w:pPr>
      <w:r>
        <w:t>It is useful to rewrite the particular solution as the sum of asymptotic (steady-state) and transient terms:</w:t>
      </w:r>
    </w:p>
    <w:p w14:paraId="1DCD19C3" w14:textId="77777777" w:rsidR="00B9725B" w:rsidRDefault="00B9725B" w:rsidP="007A3E60">
      <w:pPr>
        <w:pStyle w:val="MTDisplayEquation"/>
        <w:jc w:val="both"/>
      </w:pPr>
      <w:r>
        <w:tab/>
      </w:r>
      <w:r w:rsidR="00E61BBF" w:rsidRPr="00E61BBF">
        <w:rPr>
          <w:position w:val="-138"/>
        </w:rPr>
        <w:object w:dxaOrig="7580" w:dyaOrig="3220" w14:anchorId="5832B0F3">
          <v:shape id="_x0000_i1280" type="#_x0000_t75" style="width:378.75pt;height:160.5pt" o:ole="">
            <v:imagedata r:id="rId507" o:title=""/>
          </v:shape>
          <o:OLEObject Type="Embed" ProgID="Equation.DSMT4" ShapeID="_x0000_i1280" DrawAspect="Content" ObjectID="_1671190086" r:id="rId508"/>
        </w:object>
      </w:r>
    </w:p>
    <w:p w14:paraId="60621E50" w14:textId="77777777" w:rsidR="00D417AD" w:rsidRDefault="00D417AD" w:rsidP="007A3E60">
      <w:pPr>
        <w:jc w:val="both"/>
      </w:pPr>
      <w:r>
        <w:t>In the most general case both circularly polarized components must be included in the driving function, which should then be written as</w:t>
      </w:r>
    </w:p>
    <w:p w14:paraId="2F31C00D" w14:textId="77777777" w:rsidR="00D417AD" w:rsidRDefault="00D417AD" w:rsidP="007A3E60">
      <w:pPr>
        <w:pStyle w:val="MTDisplayEquation"/>
        <w:jc w:val="both"/>
      </w:pPr>
      <w:r>
        <w:tab/>
      </w:r>
      <w:r w:rsidRPr="00C15EE5">
        <w:rPr>
          <w:position w:val="-32"/>
        </w:rPr>
        <w:object w:dxaOrig="4360" w:dyaOrig="760" w14:anchorId="2BBB4A99">
          <v:shape id="_x0000_i1281" type="#_x0000_t75" style="width:217.5pt;height:38.25pt" o:ole="">
            <v:imagedata r:id="rId509" o:title=""/>
          </v:shape>
          <o:OLEObject Type="Embed" ProgID="Equation.DSMT4" ShapeID="_x0000_i1281" DrawAspect="Content" ObjectID="_1671190087" r:id="rId510"/>
        </w:object>
      </w:r>
    </w:p>
    <w:p w14:paraId="22A17629" w14:textId="77777777" w:rsidR="008A0359" w:rsidRDefault="00D417AD" w:rsidP="007A3E60">
      <w:pPr>
        <w:jc w:val="both"/>
      </w:pPr>
      <w:r>
        <w:t>The differential equation is linear, so the particular solution in this case can easily be found by superposition. It is given by</w:t>
      </w:r>
      <w:r w:rsidRPr="006C27D8">
        <w:rPr>
          <w:position w:val="-14"/>
        </w:rPr>
        <w:object w:dxaOrig="1860" w:dyaOrig="400" w14:anchorId="4B29993C">
          <v:shape id="_x0000_i1282" type="#_x0000_t75" style="width:93pt;height:21pt" o:ole="">
            <v:imagedata r:id="rId81" o:title=""/>
          </v:shape>
          <o:OLEObject Type="Embed" ProgID="Equation.DSMT4" ShapeID="_x0000_i1282" DrawAspect="Content" ObjectID="_1671190088" r:id="rId511"/>
        </w:object>
      </w:r>
      <w:r>
        <w:t xml:space="preserve">, where </w:t>
      </w:r>
      <w:r w:rsidRPr="006C27D8">
        <w:rPr>
          <w:position w:val="-12"/>
        </w:rPr>
        <w:object w:dxaOrig="620" w:dyaOrig="360" w14:anchorId="15E881D8">
          <v:shape id="_x0000_i1283" type="#_x0000_t75" style="width:31.5pt;height:18pt" o:ole="">
            <v:imagedata r:id="rId83" o:title=""/>
          </v:shape>
          <o:OLEObject Type="Embed" ProgID="Equation.DSMT4" ShapeID="_x0000_i1283" DrawAspect="Content" ObjectID="_1671190089" r:id="rId512"/>
        </w:object>
      </w:r>
      <w:r>
        <w:t xml:space="preserve">is the solution for one circularly polarized component that we found earlier, and </w:t>
      </w:r>
      <w:r w:rsidRPr="006C27D8">
        <w:rPr>
          <w:position w:val="-12"/>
        </w:rPr>
        <w:object w:dxaOrig="639" w:dyaOrig="360" w14:anchorId="13C9F64A">
          <v:shape id="_x0000_i1284" type="#_x0000_t75" style="width:31.5pt;height:18pt" o:ole="">
            <v:imagedata r:id="rId85" o:title=""/>
          </v:shape>
          <o:OLEObject Type="Embed" ProgID="Equation.DSMT4" ShapeID="_x0000_i1284" DrawAspect="Content" ObjectID="_1671190090" r:id="rId513"/>
        </w:object>
      </w:r>
      <w:r>
        <w:t>is the solution for the other component. The latter can be obtained from the former through the substitution</w:t>
      </w:r>
      <w:r w:rsidR="00412555">
        <w:t>s</w:t>
      </w:r>
      <w:r w:rsidRPr="006C27D8">
        <w:rPr>
          <w:position w:val="-6"/>
        </w:rPr>
        <w:object w:dxaOrig="880" w:dyaOrig="220" w14:anchorId="45FA3EE9">
          <v:shape id="_x0000_i1285" type="#_x0000_t75" style="width:43.5pt;height:10.5pt" o:ole="">
            <v:imagedata r:id="rId87" o:title=""/>
          </v:shape>
          <o:OLEObject Type="Embed" ProgID="Equation.DSMT4" ShapeID="_x0000_i1285" DrawAspect="Content" ObjectID="_1671190091" r:id="rId514"/>
        </w:object>
      </w:r>
      <w:r w:rsidR="00412555">
        <w:t>and</w:t>
      </w:r>
      <w:r w:rsidR="00412555" w:rsidRPr="00412555">
        <w:rPr>
          <w:position w:val="-10"/>
        </w:rPr>
        <w:object w:dxaOrig="800" w:dyaOrig="320" w14:anchorId="2C4C5C2B">
          <v:shape id="_x0000_i1286" type="#_x0000_t75" style="width:40.5pt;height:16.5pt" o:ole="">
            <v:imagedata r:id="rId89" o:title=""/>
          </v:shape>
          <o:OLEObject Type="Embed" ProgID="Equation.DSMT4" ShapeID="_x0000_i1286" DrawAspect="Content" ObjectID="_1671190092" r:id="rId515"/>
        </w:object>
      </w:r>
      <w:r>
        <w:t>.</w:t>
      </w:r>
    </w:p>
    <w:p w14:paraId="273EC8A8" w14:textId="77777777" w:rsidR="008A0359" w:rsidRDefault="008A0359" w:rsidP="007A3E60">
      <w:pPr>
        <w:jc w:val="both"/>
      </w:pPr>
      <w:r>
        <w:t>In this case the particular solution is given by</w:t>
      </w:r>
    </w:p>
    <w:p w14:paraId="2EA48CA1" w14:textId="77777777" w:rsidR="008A0359" w:rsidRDefault="008A0359" w:rsidP="007A3E60">
      <w:pPr>
        <w:pStyle w:val="MTDisplayEquation"/>
        <w:jc w:val="both"/>
      </w:pPr>
      <w:r>
        <w:lastRenderedPageBreak/>
        <w:tab/>
      </w:r>
      <w:r w:rsidR="00E61BBF" w:rsidRPr="00C53B9F">
        <w:rPr>
          <w:position w:val="-70"/>
        </w:rPr>
        <w:object w:dxaOrig="7119" w:dyaOrig="2120" w14:anchorId="0878AA34">
          <v:shape id="_x0000_i1287" type="#_x0000_t75" style="width:356.25pt;height:105.75pt" o:ole="">
            <v:imagedata r:id="rId516" o:title=""/>
          </v:shape>
          <o:OLEObject Type="Embed" ProgID="Equation.DSMT4" ShapeID="_x0000_i1287" DrawAspect="Content" ObjectID="_1671190093" r:id="rId517"/>
        </w:object>
      </w:r>
    </w:p>
    <w:p w14:paraId="79B3CDC8" w14:textId="77777777" w:rsidR="00995530" w:rsidRDefault="00E44822" w:rsidP="007A3E60">
      <w:pPr>
        <w:jc w:val="both"/>
      </w:pPr>
      <w:r>
        <w:t>It is easy to verify that these expressions predict</w:t>
      </w:r>
      <w:r w:rsidRPr="00E44822">
        <w:rPr>
          <w:position w:val="-12"/>
        </w:rPr>
        <w:object w:dxaOrig="1719" w:dyaOrig="360" w14:anchorId="1826326F">
          <v:shape id="_x0000_i1288" type="#_x0000_t75" style="width:85.5pt;height:18pt" o:ole="">
            <v:imagedata r:id="rId518" o:title=""/>
          </v:shape>
          <o:OLEObject Type="Embed" ProgID="Equation.DSMT4" ShapeID="_x0000_i1288" DrawAspect="Content" ObjectID="_1671190094" r:id="rId519"/>
        </w:object>
      </w:r>
      <w:r>
        <w:t xml:space="preserve">. </w:t>
      </w:r>
      <w:r w:rsidR="00B32AFA">
        <w:t xml:space="preserve">Here the </w:t>
      </w:r>
      <w:r w:rsidR="00E61BBF">
        <w:t xml:space="preserve">sinusoidal </w:t>
      </w:r>
      <w:r w:rsidR="00B32AFA">
        <w:t>steady-state transfer function is defined as</w:t>
      </w:r>
      <w:r w:rsidR="00B32AFA" w:rsidRPr="00B32AFA">
        <w:rPr>
          <w:position w:val="-18"/>
        </w:rPr>
        <w:object w:dxaOrig="3360" w:dyaOrig="520" w14:anchorId="0C697FE1">
          <v:shape id="_x0000_i1289" type="#_x0000_t75" style="width:168pt;height:27pt" o:ole="">
            <v:imagedata r:id="rId520" o:title=""/>
          </v:shape>
          <o:OLEObject Type="Embed" ProgID="Equation.DSMT4" ShapeID="_x0000_i1289" DrawAspect="Content" ObjectID="_1671190095" r:id="rId521"/>
        </w:object>
      </w:r>
      <w:r w:rsidR="00B32AFA">
        <w:t>.</w:t>
      </w:r>
      <w:r w:rsidR="00E61BBF">
        <w:t xml:space="preserve"> It has the form of a second-order </w:t>
      </w:r>
      <w:r w:rsidR="00995530">
        <w:t xml:space="preserve">resonant </w:t>
      </w:r>
      <w:r w:rsidR="00E61BBF">
        <w:t>lowpass filter.</w:t>
      </w:r>
      <w:r w:rsidR="00995530">
        <w:t xml:space="preserve"> This function reaches its maximum magnitude when</w:t>
      </w:r>
      <w:r w:rsidR="00995530" w:rsidRPr="00995530">
        <w:rPr>
          <w:position w:val="-12"/>
        </w:rPr>
        <w:object w:dxaOrig="700" w:dyaOrig="360" w14:anchorId="465B8D04">
          <v:shape id="_x0000_i1290" type="#_x0000_t75" style="width:34.5pt;height:18pt" o:ole="">
            <v:imagedata r:id="rId522" o:title=""/>
          </v:shape>
          <o:OLEObject Type="Embed" ProgID="Equation.DSMT4" ShapeID="_x0000_i1290" DrawAspect="Content" ObjectID="_1671190096" r:id="rId523"/>
        </w:object>
      </w:r>
      <w:r w:rsidR="00995530">
        <w:t>, and is given by</w:t>
      </w:r>
    </w:p>
    <w:p w14:paraId="01EA74EF" w14:textId="77777777" w:rsidR="00995530" w:rsidRDefault="00995530" w:rsidP="007A3E60">
      <w:pPr>
        <w:pStyle w:val="MTDisplayEquation"/>
        <w:jc w:val="both"/>
      </w:pPr>
      <w:r>
        <w:tab/>
      </w:r>
      <w:r w:rsidRPr="00995530">
        <w:rPr>
          <w:position w:val="-66"/>
        </w:rPr>
        <w:object w:dxaOrig="4380" w:dyaOrig="1040" w14:anchorId="413DA7B9">
          <v:shape id="_x0000_i1291" type="#_x0000_t75" style="width:218.25pt;height:52.5pt" o:ole="">
            <v:imagedata r:id="rId524" o:title=""/>
          </v:shape>
          <o:OLEObject Type="Embed" ProgID="Equation.DSMT4" ShapeID="_x0000_i1291" DrawAspect="Content" ObjectID="_1671190097" r:id="rId525"/>
        </w:object>
      </w:r>
    </w:p>
    <w:p w14:paraId="1A94B14B" w14:textId="77777777" w:rsidR="00995530" w:rsidRDefault="00995530" w:rsidP="007A3E60">
      <w:pPr>
        <w:jc w:val="both"/>
      </w:pPr>
      <w:r>
        <w:t>In the over-coupled case this expression reduces to</w:t>
      </w:r>
    </w:p>
    <w:p w14:paraId="55625420" w14:textId="77777777" w:rsidR="00995530" w:rsidRDefault="00995530" w:rsidP="007A3E60">
      <w:pPr>
        <w:pStyle w:val="MTDisplayEquation"/>
        <w:jc w:val="both"/>
      </w:pPr>
      <w:r>
        <w:tab/>
      </w:r>
      <w:r w:rsidRPr="00995530">
        <w:rPr>
          <w:position w:val="-66"/>
        </w:rPr>
        <w:object w:dxaOrig="2600" w:dyaOrig="1040" w14:anchorId="755832CE">
          <v:shape id="_x0000_i1292" type="#_x0000_t75" style="width:129.75pt;height:52.5pt" o:ole="">
            <v:imagedata r:id="rId526" o:title=""/>
          </v:shape>
          <o:OLEObject Type="Embed" ProgID="Equation.DSMT4" ShapeID="_x0000_i1292" DrawAspect="Content" ObjectID="_1671190098" r:id="rId527"/>
        </w:object>
      </w:r>
    </w:p>
    <w:p w14:paraId="38424437" w14:textId="77777777" w:rsidR="00B32AFA" w:rsidRDefault="00995530" w:rsidP="007A3E60">
      <w:pPr>
        <w:jc w:val="both"/>
      </w:pPr>
      <w:r>
        <w:t xml:space="preserve"> The resulting steady-state transfer function from input voltage to coil current is given by</w:t>
      </w:r>
    </w:p>
    <w:p w14:paraId="613FBDBB" w14:textId="77777777" w:rsidR="00995530" w:rsidRDefault="00995530" w:rsidP="007A3E60">
      <w:pPr>
        <w:pStyle w:val="MTDisplayEquation"/>
        <w:jc w:val="both"/>
      </w:pPr>
      <w:r>
        <w:tab/>
      </w:r>
      <w:r w:rsidRPr="00995530">
        <w:rPr>
          <w:position w:val="-66"/>
        </w:rPr>
        <w:object w:dxaOrig="3620" w:dyaOrig="1100" w14:anchorId="53A1F76E">
          <v:shape id="_x0000_i1293" type="#_x0000_t75" style="width:181.5pt;height:55.5pt" o:ole="">
            <v:imagedata r:id="rId528" o:title=""/>
          </v:shape>
          <o:OLEObject Type="Embed" ProgID="Equation.DSMT4" ShapeID="_x0000_i1293" DrawAspect="Content" ObjectID="_1671190099" r:id="rId529"/>
        </w:object>
      </w:r>
    </w:p>
    <w:p w14:paraId="655EA146" w14:textId="77777777" w:rsidR="00995530" w:rsidRPr="00995530" w:rsidRDefault="00995530" w:rsidP="007A3E60">
      <w:pPr>
        <w:jc w:val="both"/>
      </w:pPr>
      <w:r>
        <w:t>Here we have used the un-normalized value of</w:t>
      </w:r>
      <w:r w:rsidRPr="00995530">
        <w:rPr>
          <w:position w:val="-12"/>
        </w:rPr>
        <w:object w:dxaOrig="300" w:dyaOrig="360" w14:anchorId="079E14B3">
          <v:shape id="_x0000_i1294" type="#_x0000_t75" style="width:15pt;height:18pt" o:ole="">
            <v:imagedata r:id="rId530" o:title=""/>
          </v:shape>
          <o:OLEObject Type="Embed" ProgID="Equation.DSMT4" ShapeID="_x0000_i1294" DrawAspect="Content" ObjectID="_1671190100" r:id="rId531"/>
        </w:object>
      </w:r>
      <w:r>
        <w:t>for clarity. We see that the steady-state transfer function is simply the admittance of the coil at the input frequency. This result is identical to that obtained with an un-tuned coil. It again demonstrates the fact that over-coupled tuned probes are very similar to un-tuned probes.</w:t>
      </w:r>
    </w:p>
    <w:p w14:paraId="7A5DDB4F" w14:textId="77777777" w:rsidR="009B645A" w:rsidRDefault="009B645A" w:rsidP="007A3E60">
      <w:pPr>
        <w:pStyle w:val="Heading3"/>
        <w:jc w:val="both"/>
      </w:pPr>
      <w:bookmarkStart w:id="25" w:name="_Toc368929385"/>
      <w:proofErr w:type="gramStart"/>
      <w:r w:rsidRPr="004E390B">
        <w:t>General  solution</w:t>
      </w:r>
      <w:bookmarkEnd w:id="25"/>
      <w:proofErr w:type="gramEnd"/>
    </w:p>
    <w:p w14:paraId="7DB36094" w14:textId="77777777" w:rsidR="00D417AD" w:rsidRPr="00D417AD" w:rsidRDefault="00D417AD" w:rsidP="007A3E60">
      <w:pPr>
        <w:jc w:val="both"/>
      </w:pPr>
      <w:r>
        <w:t>The general solution to the driven differential equation is simply the sum of the homogeneous and particular solutions:</w:t>
      </w:r>
    </w:p>
    <w:p w14:paraId="658D09C5" w14:textId="77777777" w:rsidR="009B645A" w:rsidRDefault="009B645A" w:rsidP="007A3E60">
      <w:pPr>
        <w:pStyle w:val="MTDisplayEquation"/>
        <w:jc w:val="both"/>
      </w:pPr>
      <w:r>
        <w:tab/>
      </w:r>
      <w:r w:rsidR="00E44822" w:rsidRPr="00E44822">
        <w:rPr>
          <w:position w:val="-62"/>
        </w:rPr>
        <w:object w:dxaOrig="5780" w:dyaOrig="1359" w14:anchorId="568CD36B">
          <v:shape id="_x0000_i1295" type="#_x0000_t75" style="width:290.25pt;height:67.5pt" o:ole="">
            <v:imagedata r:id="rId532" o:title=""/>
          </v:shape>
          <o:OLEObject Type="Embed" ProgID="Equation.DSMT4" ShapeID="_x0000_i1295" DrawAspect="Content" ObjectID="_1671190101" r:id="rId533"/>
        </w:object>
      </w:r>
    </w:p>
    <w:p w14:paraId="6EBCBC15" w14:textId="77777777" w:rsidR="004602A2" w:rsidRDefault="00FE6298" w:rsidP="007A3E60">
      <w:pPr>
        <w:jc w:val="both"/>
      </w:pPr>
      <w:r>
        <w:lastRenderedPageBreak/>
        <w:t>The driven solution must have</w:t>
      </w:r>
      <w:r w:rsidR="004602A2" w:rsidRPr="004602A2">
        <w:rPr>
          <w:position w:val="-12"/>
        </w:rPr>
        <w:object w:dxaOrig="960" w:dyaOrig="360" w14:anchorId="73979924">
          <v:shape id="_x0000_i1296" type="#_x0000_t75" style="width:48pt;height:18pt" o:ole="">
            <v:imagedata r:id="rId534" o:title=""/>
          </v:shape>
          <o:OLEObject Type="Embed" ProgID="Equation.DSMT4" ShapeID="_x0000_i1296" DrawAspect="Content" ObjectID="_1671190102" r:id="rId535"/>
        </w:object>
      </w:r>
      <w:r w:rsidR="004602A2">
        <w:t>and</w:t>
      </w:r>
      <w:r w:rsidR="00E44822" w:rsidRPr="004602A2">
        <w:rPr>
          <w:position w:val="-12"/>
        </w:rPr>
        <w:object w:dxaOrig="960" w:dyaOrig="360" w14:anchorId="19DB0227">
          <v:shape id="_x0000_i1297" type="#_x0000_t75" style="width:48pt;height:18pt" o:ole="">
            <v:imagedata r:id="rId536" o:title=""/>
          </v:shape>
          <o:OLEObject Type="Embed" ProgID="Equation.DSMT4" ShapeID="_x0000_i1297" DrawAspect="Content" ObjectID="_1671190103" r:id="rId537"/>
        </w:object>
      </w:r>
      <w:r w:rsidR="004602A2">
        <w:t>, so</w:t>
      </w:r>
      <w:r w:rsidR="004602A2" w:rsidRPr="004602A2">
        <w:rPr>
          <w:position w:val="-12"/>
        </w:rPr>
        <w:object w:dxaOrig="1260" w:dyaOrig="360" w14:anchorId="01EE4041">
          <v:shape id="_x0000_i1298" type="#_x0000_t75" style="width:61.5pt;height:18pt" o:ole="">
            <v:imagedata r:id="rId538" o:title=""/>
          </v:shape>
          <o:OLEObject Type="Embed" ProgID="Equation.DSMT4" ShapeID="_x0000_i1298" DrawAspect="Content" ObjectID="_1671190104" r:id="rId539"/>
        </w:object>
      </w:r>
      <w:r w:rsidR="00D94A93">
        <w:t xml:space="preserve"> and</w:t>
      </w:r>
      <w:r w:rsidR="004602A2" w:rsidRPr="004602A2">
        <w:rPr>
          <w:position w:val="-12"/>
        </w:rPr>
        <w:object w:dxaOrig="1260" w:dyaOrig="360" w14:anchorId="2C23A5ED">
          <v:shape id="_x0000_i1299" type="#_x0000_t75" style="width:61.5pt;height:18pt" o:ole="">
            <v:imagedata r:id="rId540" o:title=""/>
          </v:shape>
          <o:OLEObject Type="Embed" ProgID="Equation.DSMT4" ShapeID="_x0000_i1299" DrawAspect="Content" ObjectID="_1671190105" r:id="rId541"/>
        </w:object>
      </w:r>
      <w:r w:rsidR="004602A2">
        <w:t xml:space="preserve">. Thus </w:t>
      </w:r>
    </w:p>
    <w:p w14:paraId="59885296" w14:textId="77777777" w:rsidR="004602A2" w:rsidRDefault="004602A2" w:rsidP="007A3E60">
      <w:pPr>
        <w:pStyle w:val="MTDisplayEquation"/>
        <w:jc w:val="both"/>
      </w:pPr>
      <w:r>
        <w:tab/>
      </w:r>
      <w:r w:rsidR="00D94A93" w:rsidRPr="004602A2">
        <w:rPr>
          <w:position w:val="-32"/>
        </w:rPr>
        <w:object w:dxaOrig="4660" w:dyaOrig="800" w14:anchorId="6EA1444C">
          <v:shape id="_x0000_i1300" type="#_x0000_t75" style="width:234pt;height:40.5pt" o:ole="">
            <v:imagedata r:id="rId542" o:title=""/>
          </v:shape>
          <o:OLEObject Type="Embed" ProgID="Equation.DSMT4" ShapeID="_x0000_i1300" DrawAspect="Content" ObjectID="_1671190106" r:id="rId543"/>
        </w:object>
      </w:r>
    </w:p>
    <w:p w14:paraId="5DD52021" w14:textId="77777777" w:rsidR="00114118" w:rsidRDefault="00F36512" w:rsidP="007A3E60">
      <w:pPr>
        <w:jc w:val="both"/>
      </w:pPr>
      <w:proofErr w:type="gramStart"/>
      <w:r>
        <w:t>Let’s</w:t>
      </w:r>
      <w:proofErr w:type="gramEnd"/>
      <w:r>
        <w:t xml:space="preserve"> assume that the output has reached its steady-state value before the input phase changes from</w:t>
      </w:r>
      <w:r w:rsidRPr="00E52204">
        <w:rPr>
          <w:position w:val="-10"/>
        </w:rPr>
        <w:object w:dxaOrig="200" w:dyaOrig="320" w14:anchorId="3BC6083A">
          <v:shape id="_x0000_i1301" type="#_x0000_t75" style="width:10.5pt;height:16.5pt" o:ole="">
            <v:imagedata r:id="rId63" o:title=""/>
          </v:shape>
          <o:OLEObject Type="Embed" ProgID="Equation.DSMT4" ShapeID="_x0000_i1301" DrawAspect="Content" ObjectID="_1671190107" r:id="rId544"/>
        </w:object>
      </w:r>
      <w:r>
        <w:t>to</w:t>
      </w:r>
      <w:r w:rsidRPr="00E52204">
        <w:rPr>
          <w:position w:val="-10"/>
        </w:rPr>
        <w:object w:dxaOrig="260" w:dyaOrig="320" w14:anchorId="37367336">
          <v:shape id="_x0000_i1302" type="#_x0000_t75" style="width:12.75pt;height:16.5pt" o:ole="">
            <v:imagedata r:id="rId65" o:title=""/>
          </v:shape>
          <o:OLEObject Type="Embed" ProgID="Equation.DSMT4" ShapeID="_x0000_i1302" DrawAspect="Content" ObjectID="_1671190108" r:id="rId545"/>
        </w:object>
      </w:r>
      <w:r>
        <w:t>at time</w:t>
      </w:r>
      <w:r w:rsidRPr="00E52204">
        <w:rPr>
          <w:position w:val="-6"/>
        </w:rPr>
        <w:object w:dxaOrig="540" w:dyaOrig="279" w14:anchorId="3EEEA5CD">
          <v:shape id="_x0000_i1303" type="#_x0000_t75" style="width:26.25pt;height:13.5pt" o:ole="">
            <v:imagedata r:id="rId67" o:title=""/>
          </v:shape>
          <o:OLEObject Type="Embed" ProgID="Equation.DSMT4" ShapeID="_x0000_i1303" DrawAspect="Content" ObjectID="_1671190109" r:id="rId546"/>
        </w:object>
      </w:r>
      <w:r>
        <w:t>. In this case the initial amplitudes of the transient components due to the homogeneous solution are</w:t>
      </w:r>
      <w:r w:rsidRPr="00F36512">
        <w:rPr>
          <w:position w:val="-12"/>
        </w:rPr>
        <w:object w:dxaOrig="220" w:dyaOrig="360" w14:anchorId="645B7260">
          <v:shape id="_x0000_i1304" type="#_x0000_t75" style="width:10.5pt;height:18pt" o:ole="">
            <v:imagedata r:id="rId547" o:title=""/>
          </v:shape>
          <o:OLEObject Type="Embed" ProgID="Equation.DSMT4" ShapeID="_x0000_i1304" DrawAspect="Content" ObjectID="_1671190110" r:id="rId548"/>
        </w:object>
      </w:r>
      <w:r>
        <w:t>and</w:t>
      </w:r>
      <w:r w:rsidRPr="00F36512">
        <w:rPr>
          <w:position w:val="-12"/>
        </w:rPr>
        <w:object w:dxaOrig="240" w:dyaOrig="360" w14:anchorId="233FC2F7">
          <v:shape id="_x0000_i1305" type="#_x0000_t75" style="width:12pt;height:18pt" o:ole="">
            <v:imagedata r:id="rId549" o:title=""/>
          </v:shape>
          <o:OLEObject Type="Embed" ProgID="Equation.DSMT4" ShapeID="_x0000_i1305" DrawAspect="Content" ObjectID="_1671190111" r:id="rId550"/>
        </w:object>
      </w:r>
      <w:r>
        <w:t>, where the coefficients are given by:</w:t>
      </w:r>
    </w:p>
    <w:p w14:paraId="543E7172" w14:textId="77777777" w:rsidR="00040405" w:rsidRDefault="00040405" w:rsidP="007A3E60">
      <w:pPr>
        <w:pStyle w:val="MTDisplayEquation"/>
        <w:jc w:val="both"/>
      </w:pPr>
      <w:r>
        <w:tab/>
      </w:r>
      <w:r w:rsidR="00F36512" w:rsidRPr="005E6A9B">
        <w:rPr>
          <w:position w:val="-114"/>
        </w:rPr>
        <w:object w:dxaOrig="8160" w:dyaOrig="2400" w14:anchorId="60273B65">
          <v:shape id="_x0000_i1306" type="#_x0000_t75" style="width:408pt;height:120pt" o:ole="">
            <v:imagedata r:id="rId551" o:title=""/>
          </v:shape>
          <o:OLEObject Type="Embed" ProgID="Equation.DSMT4" ShapeID="_x0000_i1306" DrawAspect="Content" ObjectID="_1671190112" r:id="rId552"/>
        </w:object>
      </w:r>
    </w:p>
    <w:p w14:paraId="7A930BFC" w14:textId="77777777" w:rsidR="00F36512" w:rsidRDefault="00F36512" w:rsidP="007A3E60">
      <w:pPr>
        <w:jc w:val="both"/>
      </w:pPr>
      <w:r>
        <w:t xml:space="preserve">Here we have used the fact that </w:t>
      </w:r>
      <w:r w:rsidRPr="00F36512">
        <w:rPr>
          <w:position w:val="-12"/>
        </w:rPr>
        <w:object w:dxaOrig="1219" w:dyaOrig="360" w14:anchorId="5C1E7E56">
          <v:shape id="_x0000_i1307" type="#_x0000_t75" style="width:61.5pt;height:18pt" o:ole="">
            <v:imagedata r:id="rId553" o:title=""/>
          </v:shape>
          <o:OLEObject Type="Embed" ProgID="Equation.DSMT4" ShapeID="_x0000_i1307" DrawAspect="Content" ObjectID="_1671190113" r:id="rId554"/>
        </w:object>
      </w:r>
      <w:r>
        <w:t xml:space="preserve">to simplify the expression. The initial amplitudes of the transient components due to the particular solution are </w:t>
      </w:r>
    </w:p>
    <w:p w14:paraId="763FC020" w14:textId="77777777" w:rsidR="00462483" w:rsidRDefault="00462483" w:rsidP="007A3E60">
      <w:pPr>
        <w:pStyle w:val="MTDisplayEquation"/>
        <w:jc w:val="both"/>
      </w:pPr>
      <w:r>
        <w:tab/>
      </w:r>
      <w:r w:rsidRPr="00462483">
        <w:rPr>
          <w:position w:val="-34"/>
        </w:rPr>
        <w:object w:dxaOrig="5280" w:dyaOrig="800" w14:anchorId="18E1919F">
          <v:shape id="_x0000_i1308" type="#_x0000_t75" style="width:262.5pt;height:40.5pt" o:ole="">
            <v:imagedata r:id="rId555" o:title=""/>
          </v:shape>
          <o:OLEObject Type="Embed" ProgID="Equation.DSMT4" ShapeID="_x0000_i1308" DrawAspect="Content" ObjectID="_1671190114" r:id="rId556"/>
        </w:object>
      </w:r>
    </w:p>
    <w:p w14:paraId="06BA75F4" w14:textId="77777777" w:rsidR="00462483" w:rsidRDefault="00462483" w:rsidP="007A3E60">
      <w:pPr>
        <w:jc w:val="both"/>
      </w:pPr>
      <w:r>
        <w:t>In order to cancel out the transients, we need to have</w:t>
      </w:r>
    </w:p>
    <w:p w14:paraId="3A4BBB87" w14:textId="77777777" w:rsidR="00462483" w:rsidRPr="00462483" w:rsidRDefault="00462483" w:rsidP="007A3E60">
      <w:pPr>
        <w:pStyle w:val="MTDisplayEquation"/>
        <w:jc w:val="both"/>
      </w:pPr>
      <w:r>
        <w:tab/>
      </w:r>
      <w:r w:rsidRPr="00462483">
        <w:rPr>
          <w:position w:val="-54"/>
        </w:rPr>
        <w:object w:dxaOrig="7820" w:dyaOrig="1560" w14:anchorId="209C3537">
          <v:shape id="_x0000_i1309" type="#_x0000_t75" style="width:391.5pt;height:78.75pt" o:ole="">
            <v:imagedata r:id="rId557" o:title=""/>
          </v:shape>
          <o:OLEObject Type="Embed" ProgID="Equation.DSMT4" ShapeID="_x0000_i1309" DrawAspect="Content" ObjectID="_1671190115" r:id="rId558"/>
        </w:object>
      </w:r>
    </w:p>
    <w:p w14:paraId="0665F221" w14:textId="77777777" w:rsidR="0021673B" w:rsidRDefault="00462483" w:rsidP="007A3E60">
      <w:pPr>
        <w:pStyle w:val="MTDisplayEquation"/>
        <w:jc w:val="both"/>
      </w:pPr>
      <w:proofErr w:type="gramStart"/>
      <w:r>
        <w:t>Unfortunately</w:t>
      </w:r>
      <w:proofErr w:type="gramEnd"/>
      <w:r>
        <w:t xml:space="preserve"> these equations have no general solutions apart from the trivial case of no phase change (</w:t>
      </w:r>
      <w:r w:rsidRPr="00462483">
        <w:rPr>
          <w:position w:val="-10"/>
        </w:rPr>
        <w:object w:dxaOrig="620" w:dyaOrig="320" w14:anchorId="23B23827">
          <v:shape id="_x0000_i1310" type="#_x0000_t75" style="width:31.5pt;height:16.5pt" o:ole="">
            <v:imagedata r:id="rId559" o:title=""/>
          </v:shape>
          <o:OLEObject Type="Embed" ProgID="Equation.DSMT4" ShapeID="_x0000_i1310" DrawAspect="Content" ObjectID="_1671190116" r:id="rId560"/>
        </w:object>
      </w:r>
      <w:r>
        <w:t>). Unlike in the case of the un</w:t>
      </w:r>
      <w:r w:rsidR="00895CF8">
        <w:t>-tu</w:t>
      </w:r>
      <w:r>
        <w:t>ned coil, there is therefore no general way to cancel the transients produced by a phase-modulated RF pulse.</w:t>
      </w:r>
    </w:p>
    <w:p w14:paraId="1006856D" w14:textId="77777777" w:rsidR="00895CF8" w:rsidRDefault="00895CF8" w:rsidP="007A3E60">
      <w:pPr>
        <w:jc w:val="both"/>
      </w:pPr>
      <w:r>
        <w:t>However, these conditions are simplified in the over-coupled case, i.e., when</w:t>
      </w:r>
      <w:r w:rsidRPr="00895CF8">
        <w:rPr>
          <w:position w:val="-10"/>
        </w:rPr>
        <w:object w:dxaOrig="600" w:dyaOrig="320" w14:anchorId="0720FA5A">
          <v:shape id="_x0000_i1311" type="#_x0000_t75" style="width:30pt;height:16.5pt" o:ole="">
            <v:imagedata r:id="rId561" o:title=""/>
          </v:shape>
          <o:OLEObject Type="Embed" ProgID="Equation.DSMT4" ShapeID="_x0000_i1311" DrawAspect="Content" ObjectID="_1671190117" r:id="rId562"/>
        </w:object>
      </w:r>
      <w:r>
        <w:t xml:space="preserve">. In this case </w:t>
      </w:r>
      <w:r w:rsidRPr="00895CF8">
        <w:rPr>
          <w:position w:val="-12"/>
        </w:rPr>
        <w:object w:dxaOrig="620" w:dyaOrig="360" w14:anchorId="1730FB6E">
          <v:shape id="_x0000_i1312" type="#_x0000_t75" style="width:31.5pt;height:18pt" o:ole="">
            <v:imagedata r:id="rId563" o:title=""/>
          </v:shape>
          <o:OLEObject Type="Embed" ProgID="Equation.DSMT4" ShapeID="_x0000_i1312" DrawAspect="Content" ObjectID="_1671190118" r:id="rId564"/>
        </w:object>
      </w:r>
      <w:r>
        <w:t>and</w:t>
      </w:r>
      <w:r w:rsidRPr="00895CF8">
        <w:rPr>
          <w:position w:val="-12"/>
        </w:rPr>
        <w:object w:dxaOrig="920" w:dyaOrig="360" w14:anchorId="4D2A6F4C">
          <v:shape id="_x0000_i1313" type="#_x0000_t75" style="width:45.75pt;height:18pt" o:ole="">
            <v:imagedata r:id="rId565" o:title=""/>
          </v:shape>
          <o:OLEObject Type="Embed" ProgID="Equation.DSMT4" ShapeID="_x0000_i1313" DrawAspect="Content" ObjectID="_1671190119" r:id="rId566"/>
        </w:object>
      </w:r>
      <w:r>
        <w:t>, resulting in</w:t>
      </w:r>
    </w:p>
    <w:p w14:paraId="65396B3B" w14:textId="77777777" w:rsidR="00895CF8" w:rsidRDefault="00895CF8" w:rsidP="007A3E60">
      <w:pPr>
        <w:pStyle w:val="MTDisplayEquation"/>
        <w:jc w:val="both"/>
      </w:pPr>
      <w:r>
        <w:tab/>
      </w:r>
      <w:r w:rsidRPr="00895CF8">
        <w:rPr>
          <w:position w:val="-34"/>
        </w:rPr>
        <w:object w:dxaOrig="8100" w:dyaOrig="800" w14:anchorId="6FFC8342">
          <v:shape id="_x0000_i1314" type="#_x0000_t75" style="width:406.5pt;height:40.5pt" o:ole="">
            <v:imagedata r:id="rId567" o:title=""/>
          </v:shape>
          <o:OLEObject Type="Embed" ProgID="Equation.DSMT4" ShapeID="_x0000_i1314" DrawAspect="Content" ObjectID="_1671190120" r:id="rId568"/>
        </w:object>
      </w:r>
    </w:p>
    <w:p w14:paraId="66D39EF5" w14:textId="77777777" w:rsidR="00895CF8" w:rsidRDefault="00895CF8" w:rsidP="007A3E60">
      <w:pPr>
        <w:pStyle w:val="MTDisplayEquation"/>
        <w:jc w:val="both"/>
      </w:pPr>
      <w:r>
        <w:lastRenderedPageBreak/>
        <w:t>The second condition can be ignored if the operating frequency</w:t>
      </w:r>
      <w:r w:rsidRPr="00895CF8">
        <w:rPr>
          <w:position w:val="-6"/>
        </w:rPr>
        <w:object w:dxaOrig="560" w:dyaOrig="279" w14:anchorId="45447436">
          <v:shape id="_x0000_i1315" type="#_x0000_t75" style="width:28.5pt;height:13.5pt" o:ole="">
            <v:imagedata r:id="rId569" o:title=""/>
          </v:shape>
          <o:OLEObject Type="Embed" ProgID="Equation.DSMT4" ShapeID="_x0000_i1315" DrawAspect="Content" ObjectID="_1671190121" r:id="rId570"/>
        </w:object>
      </w:r>
      <w:r>
        <w:t>, which is typical. In this case</w:t>
      </w:r>
      <w:r w:rsidRPr="00895CF8">
        <w:rPr>
          <w:position w:val="-10"/>
        </w:rPr>
        <w:object w:dxaOrig="680" w:dyaOrig="279" w14:anchorId="6E2B118F">
          <v:shape id="_x0000_i1316" type="#_x0000_t75" style="width:33.75pt;height:13.5pt" o:ole="">
            <v:imagedata r:id="rId571" o:title=""/>
          </v:shape>
          <o:OLEObject Type="Embed" ProgID="Equation.DSMT4" ShapeID="_x0000_i1316" DrawAspect="Content" ObjectID="_1671190122" r:id="rId572"/>
        </w:object>
      </w:r>
      <w:r>
        <w:t>and the transient elimination condition reduces to</w:t>
      </w:r>
      <w:r w:rsidRPr="00895CF8">
        <w:rPr>
          <w:position w:val="-14"/>
        </w:rPr>
        <w:object w:dxaOrig="3420" w:dyaOrig="400" w14:anchorId="054D81E8">
          <v:shape id="_x0000_i1317" type="#_x0000_t75" style="width:171pt;height:19.5pt" o:ole="">
            <v:imagedata r:id="rId573" o:title=""/>
          </v:shape>
          <o:OLEObject Type="Embed" ProgID="Equation.DSMT4" ShapeID="_x0000_i1317" DrawAspect="Content" ObjectID="_1671190123" r:id="rId574"/>
        </w:object>
      </w:r>
      <w:r>
        <w:t>, which is identical to that of an un-tuned coil. This result again demonstrates that an over-coupled tuned probe is very similar to an un-tuned probe.</w:t>
      </w:r>
    </w:p>
    <w:p w14:paraId="5F8605C1" w14:textId="77777777" w:rsidR="00FE6298" w:rsidRPr="00FE6298" w:rsidRDefault="00FE6298" w:rsidP="007A3E60">
      <w:pPr>
        <w:jc w:val="both"/>
      </w:pPr>
      <w:r>
        <w:t>Finally, the calculated coil current must be converted to the rotating frame for spin dynamics simulations. The conversion process is identical to that described for un-tuned probes.</w:t>
      </w:r>
    </w:p>
    <w:p w14:paraId="33979468" w14:textId="77777777" w:rsidR="000F776B" w:rsidRDefault="000F776B" w:rsidP="007A3E60">
      <w:pPr>
        <w:pStyle w:val="Heading2"/>
        <w:jc w:val="both"/>
      </w:pPr>
      <w:bookmarkStart w:id="26" w:name="_Toc368929386"/>
      <w:r>
        <w:t>Receiver dynamics</w:t>
      </w:r>
      <w:bookmarkEnd w:id="26"/>
    </w:p>
    <w:p w14:paraId="592524B5" w14:textId="77777777" w:rsidR="00F52427" w:rsidRDefault="00D0591B" w:rsidP="007A3E60">
      <w:pPr>
        <w:jc w:val="both"/>
      </w:pPr>
      <w:r>
        <w:t xml:space="preserve">We consider the situation after the probe and receiver have recovered from the effects of an RF pulse.  </w:t>
      </w:r>
      <w:r w:rsidR="000F776B">
        <w:t xml:space="preserve">The effects of any probe on the </w:t>
      </w:r>
      <w:r w:rsidR="0090187B">
        <w:t xml:space="preserve">induced </w:t>
      </w:r>
      <w:r w:rsidR="000F776B">
        <w:t xml:space="preserve">NMR signal </w:t>
      </w:r>
      <w:proofErr w:type="spellStart"/>
      <w:r w:rsidR="0090187B" w:rsidRPr="0090187B">
        <w:rPr>
          <w:i/>
        </w:rPr>
        <w:t>v</w:t>
      </w:r>
      <w:r w:rsidR="0090187B" w:rsidRPr="0090187B">
        <w:rPr>
          <w:i/>
          <w:vertAlign w:val="subscript"/>
        </w:rPr>
        <w:t>nmr</w:t>
      </w:r>
      <w:proofErr w:type="spellEnd"/>
      <w:r w:rsidR="0090187B">
        <w:t xml:space="preserve"> </w:t>
      </w:r>
      <w:r w:rsidR="000F776B">
        <w:t xml:space="preserve">can </w:t>
      </w:r>
      <w:r>
        <w:t xml:space="preserve">then </w:t>
      </w:r>
      <w:r w:rsidR="000F776B">
        <w:t>be expressed as a linear time-invariant (LTI) filter</w:t>
      </w:r>
      <w:r w:rsidR="000F776B" w:rsidRPr="008C1E56">
        <w:rPr>
          <w:position w:val="-14"/>
        </w:rPr>
        <w:object w:dxaOrig="2260" w:dyaOrig="400" w14:anchorId="097D4493">
          <v:shape id="_x0000_i1318" type="#_x0000_t75" style="width:112.5pt;height:21pt" o:ole="">
            <v:imagedata r:id="rId420" o:title=""/>
          </v:shape>
          <o:OLEObject Type="Embed" ProgID="Equation.DSMT4" ShapeID="_x0000_i1318" DrawAspect="Content" ObjectID="_1671190124" r:id="rId575"/>
        </w:object>
      </w:r>
      <w:r>
        <w:t>. H</w:t>
      </w:r>
      <w:r w:rsidR="000F776B">
        <w:t>ere</w:t>
      </w:r>
      <w:r w:rsidR="0090187B" w:rsidRPr="000F776B">
        <w:rPr>
          <w:position w:val="-14"/>
        </w:rPr>
        <w:object w:dxaOrig="660" w:dyaOrig="400" w14:anchorId="25BC8416">
          <v:shape id="_x0000_i1319" type="#_x0000_t75" style="width:33pt;height:21pt" o:ole="">
            <v:imagedata r:id="rId576" o:title=""/>
          </v:shape>
          <o:OLEObject Type="Embed" ProgID="Equation.DSMT4" ShapeID="_x0000_i1319" DrawAspect="Content" ObjectID="_1671190125" r:id="rId577"/>
        </w:object>
      </w:r>
      <w:r w:rsidR="000F776B">
        <w:t>and</w:t>
      </w:r>
      <w:r w:rsidR="0090187B" w:rsidRPr="000F776B">
        <w:rPr>
          <w:position w:val="-14"/>
        </w:rPr>
        <w:object w:dxaOrig="600" w:dyaOrig="400" w14:anchorId="4C23FACF">
          <v:shape id="_x0000_i1320" type="#_x0000_t75" style="width:30pt;height:21pt" o:ole="">
            <v:imagedata r:id="rId578" o:title=""/>
          </v:shape>
          <o:OLEObject Type="Embed" ProgID="Equation.DSMT4" ShapeID="_x0000_i1320" DrawAspect="Content" ObjectID="_1671190126" r:id="rId579"/>
        </w:object>
      </w:r>
      <w:r w:rsidR="000F776B">
        <w:t xml:space="preserve">are the spectra </w:t>
      </w:r>
      <w:r w:rsidR="0090187B">
        <w:t xml:space="preserve">of </w:t>
      </w:r>
      <w:proofErr w:type="spellStart"/>
      <w:r w:rsidR="0090187B" w:rsidRPr="0090187B">
        <w:rPr>
          <w:i/>
        </w:rPr>
        <w:t>v</w:t>
      </w:r>
      <w:r w:rsidR="0090187B" w:rsidRPr="0090187B">
        <w:rPr>
          <w:i/>
          <w:vertAlign w:val="subscript"/>
        </w:rPr>
        <w:t>nmr</w:t>
      </w:r>
      <w:proofErr w:type="spellEnd"/>
      <w:r w:rsidR="0090187B">
        <w:t xml:space="preserve"> (signal induced on the coil) and </w:t>
      </w:r>
      <w:proofErr w:type="spellStart"/>
      <w:r w:rsidR="0090187B" w:rsidRPr="0090187B">
        <w:rPr>
          <w:i/>
        </w:rPr>
        <w:t>v</w:t>
      </w:r>
      <w:r w:rsidR="0090187B" w:rsidRPr="0090187B">
        <w:rPr>
          <w:i/>
          <w:vertAlign w:val="subscript"/>
        </w:rPr>
        <w:t>r</w:t>
      </w:r>
      <w:r w:rsidR="0090187B">
        <w:rPr>
          <w:i/>
          <w:vertAlign w:val="subscript"/>
        </w:rPr>
        <w:t>x</w:t>
      </w:r>
      <w:proofErr w:type="spellEnd"/>
      <w:r w:rsidR="0090187B">
        <w:rPr>
          <w:i/>
          <w:vertAlign w:val="subscript"/>
        </w:rPr>
        <w:t xml:space="preserve"> </w:t>
      </w:r>
      <w:r w:rsidR="0090187B">
        <w:t xml:space="preserve">(signal across the receiver input terminals), respectively. </w:t>
      </w:r>
      <w:r w:rsidR="00F52427">
        <w:t xml:space="preserve">Our model of the probe in receive mode is shown in </w:t>
      </w:r>
      <w:r w:rsidR="00F52427">
        <w:fldChar w:fldCharType="begin"/>
      </w:r>
      <w:r w:rsidR="00F52427">
        <w:instrText xml:space="preserve"> REF _Ref353370087 \h </w:instrText>
      </w:r>
      <w:r w:rsidR="007A3E60">
        <w:instrText xml:space="preserve"> \* MERGEFORMAT </w:instrText>
      </w:r>
      <w:r w:rsidR="00F52427">
        <w:fldChar w:fldCharType="separate"/>
      </w:r>
      <w:r w:rsidR="004D33C4">
        <w:t xml:space="preserve">Figure </w:t>
      </w:r>
      <w:r w:rsidR="004D33C4">
        <w:rPr>
          <w:noProof/>
        </w:rPr>
        <w:t>12</w:t>
      </w:r>
      <w:r w:rsidR="00F52427">
        <w:fldChar w:fldCharType="end"/>
      </w:r>
      <w:r w:rsidR="00F52427">
        <w:t xml:space="preserve">. </w:t>
      </w:r>
    </w:p>
    <w:p w14:paraId="00FE262C" w14:textId="77777777" w:rsidR="00F52427" w:rsidRDefault="00F52427" w:rsidP="007A3E60">
      <w:pPr>
        <w:jc w:val="center"/>
      </w:pPr>
      <w:r>
        <w:rPr>
          <w:noProof/>
        </w:rPr>
        <w:drawing>
          <wp:inline distT="0" distB="0" distL="0" distR="0" wp14:anchorId="1B59C798" wp14:editId="5E4AD760">
            <wp:extent cx="4381694" cy="20078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ed_rx_schematic.eps"/>
                    <pic:cNvPicPr/>
                  </pic:nvPicPr>
                  <pic:blipFill>
                    <a:blip r:embed="rId580" cstate="print">
                      <a:extLst>
                        <a:ext uri="{28A0092B-C50C-407E-A947-70E740481C1C}">
                          <a14:useLocalDpi xmlns:a14="http://schemas.microsoft.com/office/drawing/2010/main" val="0"/>
                        </a:ext>
                      </a:extLst>
                    </a:blip>
                    <a:stretch>
                      <a:fillRect/>
                    </a:stretch>
                  </pic:blipFill>
                  <pic:spPr>
                    <a:xfrm>
                      <a:off x="0" y="0"/>
                      <a:ext cx="4387770" cy="2010593"/>
                    </a:xfrm>
                    <a:prstGeom prst="rect">
                      <a:avLst/>
                    </a:prstGeom>
                  </pic:spPr>
                </pic:pic>
              </a:graphicData>
            </a:graphic>
          </wp:inline>
        </w:drawing>
      </w:r>
    </w:p>
    <w:p w14:paraId="310B2779" w14:textId="77777777" w:rsidR="00F52427" w:rsidRDefault="00F52427" w:rsidP="007A3E60">
      <w:pPr>
        <w:pStyle w:val="Caption"/>
        <w:jc w:val="center"/>
      </w:pPr>
      <w:bookmarkStart w:id="27" w:name="_Ref353370087"/>
      <w:r>
        <w:t xml:space="preserve">Figure </w:t>
      </w:r>
      <w:fldSimple w:instr=" SEQ Figure \* ARABIC ">
        <w:r w:rsidR="004D33C4">
          <w:rPr>
            <w:noProof/>
          </w:rPr>
          <w:t>12</w:t>
        </w:r>
      </w:fldSimple>
      <w:bookmarkEnd w:id="27"/>
      <w:r>
        <w:t>: Model of a tuned NMR probe during receive mode for calculating signal (left) and noise (right) transfer functions.</w:t>
      </w:r>
    </w:p>
    <w:p w14:paraId="13F61D5C" w14:textId="77777777" w:rsidR="000F776B" w:rsidRDefault="000F776B" w:rsidP="007A3E60">
      <w:pPr>
        <w:jc w:val="both"/>
      </w:pPr>
      <w:r>
        <w:t>In the case of a simple tuned probe</w:t>
      </w:r>
      <w:r w:rsidR="00706B5E">
        <w:t>,</w:t>
      </w:r>
      <w:r>
        <w:t xml:space="preserve"> circuit analysis shows that</w:t>
      </w:r>
    </w:p>
    <w:p w14:paraId="63D10D93" w14:textId="77777777" w:rsidR="000F776B" w:rsidRDefault="000F776B" w:rsidP="007A3E60">
      <w:pPr>
        <w:pStyle w:val="MTDisplayEquation"/>
        <w:jc w:val="both"/>
      </w:pPr>
      <w:r>
        <w:tab/>
      </w:r>
      <w:r w:rsidR="00C15C6A" w:rsidRPr="000F776B">
        <w:rPr>
          <w:position w:val="-32"/>
        </w:rPr>
        <w:object w:dxaOrig="3920" w:dyaOrig="700" w14:anchorId="783570D0">
          <v:shape id="_x0000_i1321" type="#_x0000_t75" style="width:196.5pt;height:34.5pt" o:ole="">
            <v:imagedata r:id="rId581" o:title=""/>
          </v:shape>
          <o:OLEObject Type="Embed" ProgID="Equation.DSMT4" ShapeID="_x0000_i1321" DrawAspect="Content" ObjectID="_1671190127" r:id="rId582"/>
        </w:object>
      </w:r>
    </w:p>
    <w:p w14:paraId="6602BCF8" w14:textId="77777777" w:rsidR="000F776B" w:rsidRDefault="000F776B" w:rsidP="007A3E60">
      <w:pPr>
        <w:jc w:val="both"/>
      </w:pPr>
      <w:r>
        <w:t xml:space="preserve"> </w:t>
      </w:r>
      <w:r w:rsidR="00C15C6A">
        <w:t xml:space="preserve">Here </w:t>
      </w:r>
      <w:r w:rsidR="00C15C6A" w:rsidRPr="00C15C6A">
        <w:rPr>
          <w:position w:val="-12"/>
        </w:rPr>
        <w:object w:dxaOrig="1060" w:dyaOrig="360" w14:anchorId="3535CDD4">
          <v:shape id="_x0000_i1322" type="#_x0000_t75" style="width:53.25pt;height:18pt" o:ole="">
            <v:imagedata r:id="rId583" o:title=""/>
          </v:shape>
          <o:OLEObject Type="Embed" ProgID="Equation.DSMT4" ShapeID="_x0000_i1322" DrawAspect="Content" ObjectID="_1671190128" r:id="rId584"/>
        </w:object>
      </w:r>
      <w:r w:rsidR="00C15C6A">
        <w:t xml:space="preserve">denotes the conductance of any damping resistor present across the probe, while </w:t>
      </w:r>
      <w:r w:rsidR="00C15C6A" w:rsidRPr="00C15C6A">
        <w:rPr>
          <w:position w:val="-12"/>
        </w:rPr>
        <w:object w:dxaOrig="1040" w:dyaOrig="360" w14:anchorId="6C261801">
          <v:shape id="_x0000_i1323" type="#_x0000_t75" style="width:52.5pt;height:18pt" o:ole="">
            <v:imagedata r:id="rId585" o:title=""/>
          </v:shape>
          <o:OLEObject Type="Embed" ProgID="Equation.DSMT4" ShapeID="_x0000_i1323" DrawAspect="Content" ObjectID="_1671190129" r:id="rId586"/>
        </w:object>
      </w:r>
      <w:r w:rsidR="00C15C6A">
        <w:t xml:space="preserve">is the input admittance of the receiver. At typical NMR frequencies </w:t>
      </w:r>
      <w:proofErr w:type="gramStart"/>
      <w:r w:rsidR="00C15C6A">
        <w:t>most</w:t>
      </w:r>
      <w:proofErr w:type="gramEnd"/>
      <w:r w:rsidR="00C15C6A">
        <w:t xml:space="preserve"> receivers have an input admittance that is well-modeled by a parallel RC circuit, resulting in</w:t>
      </w:r>
      <w:r w:rsidR="00C15C6A" w:rsidRPr="00C15C6A">
        <w:rPr>
          <w:position w:val="-12"/>
        </w:rPr>
        <w:object w:dxaOrig="1560" w:dyaOrig="360" w14:anchorId="0C73BDFA">
          <v:shape id="_x0000_i1324" type="#_x0000_t75" style="width:78.75pt;height:18pt" o:ole="">
            <v:imagedata r:id="rId587" o:title=""/>
          </v:shape>
          <o:OLEObject Type="Embed" ProgID="Equation.DSMT4" ShapeID="_x0000_i1324" DrawAspect="Content" ObjectID="_1671190130" r:id="rId588"/>
        </w:object>
      </w:r>
      <w:r w:rsidR="00C15C6A">
        <w:t>. In this case the receiver transfer function</w:t>
      </w:r>
      <w:r w:rsidR="0090187B">
        <w:t xml:space="preserve"> </w:t>
      </w:r>
      <w:r w:rsidR="00C15C6A">
        <w:t>is given by</w:t>
      </w:r>
    </w:p>
    <w:p w14:paraId="1218624B" w14:textId="77777777" w:rsidR="00C15C6A" w:rsidRDefault="00C15C6A" w:rsidP="007A3E60">
      <w:pPr>
        <w:pStyle w:val="MTDisplayEquation"/>
        <w:jc w:val="both"/>
      </w:pPr>
      <w:r>
        <w:tab/>
      </w:r>
      <w:r w:rsidR="00607A77" w:rsidRPr="00607A77">
        <w:rPr>
          <w:position w:val="-36"/>
        </w:rPr>
        <w:object w:dxaOrig="7760" w:dyaOrig="740" w14:anchorId="4F4BCA9B">
          <v:shape id="_x0000_i1325" type="#_x0000_t75" style="width:388.5pt;height:37.5pt" o:ole="">
            <v:imagedata r:id="rId589" o:title=""/>
          </v:shape>
          <o:OLEObject Type="Embed" ProgID="Equation.DSMT4" ShapeID="_x0000_i1325" DrawAspect="Content" ObjectID="_1671190131" r:id="rId590"/>
        </w:object>
      </w:r>
    </w:p>
    <w:p w14:paraId="4C7F95D0" w14:textId="77777777" w:rsidR="00607A77" w:rsidRDefault="00607A77" w:rsidP="007A3E60">
      <w:pPr>
        <w:jc w:val="both"/>
      </w:pPr>
      <w:r>
        <w:t>This expression can be rewritten in standard form as</w:t>
      </w:r>
    </w:p>
    <w:p w14:paraId="55A319BD" w14:textId="77777777" w:rsidR="00607A77" w:rsidRDefault="00607A77" w:rsidP="007A3E60">
      <w:pPr>
        <w:pStyle w:val="MTDisplayEquation"/>
        <w:jc w:val="both"/>
      </w:pPr>
      <w:r>
        <w:lastRenderedPageBreak/>
        <w:tab/>
      </w:r>
      <w:r w:rsidR="00FB5371" w:rsidRPr="00607A77">
        <w:rPr>
          <w:position w:val="-36"/>
        </w:rPr>
        <w:object w:dxaOrig="5520" w:dyaOrig="740" w14:anchorId="29A86B49">
          <v:shape id="_x0000_i1326" type="#_x0000_t75" style="width:276pt;height:37.5pt" o:ole="">
            <v:imagedata r:id="rId591" o:title=""/>
          </v:shape>
          <o:OLEObject Type="Embed" ProgID="Equation.DSMT4" ShapeID="_x0000_i1326" DrawAspect="Content" ObjectID="_1671190132" r:id="rId592"/>
        </w:object>
      </w:r>
    </w:p>
    <w:p w14:paraId="6D1F44F2" w14:textId="77777777" w:rsidR="00D33307" w:rsidRDefault="003C069F" w:rsidP="007A3E60">
      <w:pPr>
        <w:jc w:val="both"/>
      </w:pPr>
      <w:r>
        <w:t xml:space="preserve">The standard form shown above </w:t>
      </w:r>
      <w:r w:rsidR="00607A77">
        <w:t xml:space="preserve">is </w:t>
      </w:r>
      <w:r>
        <w:t xml:space="preserve">the transfer function of </w:t>
      </w:r>
      <w:r w:rsidR="00607A77">
        <w:t xml:space="preserve">a second-order resonant low-pass filter. </w:t>
      </w:r>
      <w:r w:rsidR="00D36A0D">
        <w:t xml:space="preserve">Here </w:t>
      </w:r>
      <w:r w:rsidR="00D36A0D" w:rsidRPr="00D36A0D">
        <w:rPr>
          <w:position w:val="-32"/>
        </w:rPr>
        <w:object w:dxaOrig="2120" w:dyaOrig="700" w14:anchorId="3D28943B">
          <v:shape id="_x0000_i1327" type="#_x0000_t75" style="width:105.75pt;height:34.5pt" o:ole="">
            <v:imagedata r:id="rId593" o:title=""/>
          </v:shape>
          <o:OLEObject Type="Embed" ProgID="Equation.DSMT4" ShapeID="_x0000_i1327" DrawAspect="Content" ObjectID="_1671190133" r:id="rId594"/>
        </w:object>
      </w:r>
      <w:r w:rsidR="00D36A0D">
        <w:t>is the DC gain</w:t>
      </w:r>
      <w:r>
        <w:t xml:space="preserve"> of the filter</w:t>
      </w:r>
      <w:r w:rsidR="00D36A0D">
        <w:t xml:space="preserve">, </w:t>
      </w:r>
      <w:r w:rsidR="00D36A0D" w:rsidRPr="00D36A0D">
        <w:rPr>
          <w:position w:val="-16"/>
        </w:rPr>
        <w:object w:dxaOrig="1860" w:dyaOrig="460" w14:anchorId="58CB6490">
          <v:shape id="_x0000_i1328" type="#_x0000_t75" style="width:93pt;height:22.5pt" o:ole="">
            <v:imagedata r:id="rId595" o:title=""/>
          </v:shape>
          <o:OLEObject Type="Embed" ProgID="Equation.DSMT4" ShapeID="_x0000_i1328" DrawAspect="Content" ObjectID="_1671190134" r:id="rId596"/>
        </w:object>
      </w:r>
      <w:r>
        <w:t>is its</w:t>
      </w:r>
      <w:r w:rsidR="00D36A0D">
        <w:t xml:space="preserve"> natur</w:t>
      </w:r>
      <w:r>
        <w:t>al time constant,</w:t>
      </w:r>
      <w:r w:rsidR="00D36A0D">
        <w:t xml:space="preserve"> and </w:t>
      </w:r>
      <w:r w:rsidR="00D36A0D" w:rsidRPr="00D36A0D">
        <w:rPr>
          <w:position w:val="-32"/>
        </w:rPr>
        <w:object w:dxaOrig="3000" w:dyaOrig="700" w14:anchorId="0DDDCCF2">
          <v:shape id="_x0000_i1329" type="#_x0000_t75" style="width:150.75pt;height:34.5pt" o:ole="">
            <v:imagedata r:id="rId597" o:title=""/>
          </v:shape>
          <o:OLEObject Type="Embed" ProgID="Equation.DSMT4" ShapeID="_x0000_i1329" DrawAspect="Content" ObjectID="_1671190135" r:id="rId598"/>
        </w:object>
      </w:r>
      <w:r>
        <w:t>is its</w:t>
      </w:r>
      <w:r w:rsidR="00D36A0D">
        <w:t xml:space="preserve"> quality fact</w:t>
      </w:r>
      <w:r w:rsidR="00D33307">
        <w:t>or.</w:t>
      </w:r>
      <w:r>
        <w:t xml:space="preserve"> The natural reson</w:t>
      </w:r>
      <w:r w:rsidR="00D0591B">
        <w:t xml:space="preserve">ant frequency </w:t>
      </w:r>
      <w:r w:rsidR="00790513">
        <w:t>and 3 dB bandwidth of the filter are</w:t>
      </w:r>
      <w:r w:rsidRPr="003C069F">
        <w:rPr>
          <w:position w:val="-12"/>
        </w:rPr>
        <w:object w:dxaOrig="920" w:dyaOrig="360" w14:anchorId="110C1138">
          <v:shape id="_x0000_i1330" type="#_x0000_t75" style="width:45.75pt;height:18pt" o:ole="">
            <v:imagedata r:id="rId599" o:title=""/>
          </v:shape>
          <o:OLEObject Type="Embed" ProgID="Equation.DSMT4" ShapeID="_x0000_i1330" DrawAspect="Content" ObjectID="_1671190136" r:id="rId600"/>
        </w:object>
      </w:r>
      <w:r w:rsidR="00790513">
        <w:t>and</w:t>
      </w:r>
      <w:r w:rsidR="00790513" w:rsidRPr="00790513">
        <w:rPr>
          <w:position w:val="-12"/>
        </w:rPr>
        <w:object w:dxaOrig="660" w:dyaOrig="360" w14:anchorId="16FD58C1">
          <v:shape id="_x0000_i1331" type="#_x0000_t75" style="width:33pt;height:18pt" o:ole="">
            <v:imagedata r:id="rId601" o:title=""/>
          </v:shape>
          <o:OLEObject Type="Embed" ProgID="Equation.DSMT4" ShapeID="_x0000_i1331" DrawAspect="Content" ObjectID="_1671190137" r:id="rId602"/>
        </w:object>
      </w:r>
      <w:r w:rsidR="00790513">
        <w:t>, respectively. This frequency also results in the</w:t>
      </w:r>
      <w:r w:rsidR="00EC757F">
        <w:t xml:space="preserve"> </w:t>
      </w:r>
      <w:r w:rsidR="00790513">
        <w:t>largest</w:t>
      </w:r>
      <w:r w:rsidR="00EC757F">
        <w:t xml:space="preserve"> </w:t>
      </w:r>
      <w:r w:rsidR="00790513">
        <w:t xml:space="preserve">signal </w:t>
      </w:r>
      <w:r w:rsidR="00EC757F">
        <w:t>gain</w:t>
      </w:r>
      <w:r w:rsidR="00790513">
        <w:t>, given by</w:t>
      </w:r>
      <w:r w:rsidR="00EC757F" w:rsidRPr="00EC757F">
        <w:rPr>
          <w:position w:val="-16"/>
        </w:rPr>
        <w:object w:dxaOrig="1540" w:dyaOrig="440" w14:anchorId="10429B90">
          <v:shape id="_x0000_i1332" type="#_x0000_t75" style="width:76.5pt;height:22.5pt" o:ole="">
            <v:imagedata r:id="rId603" o:title=""/>
          </v:shape>
          <o:OLEObject Type="Embed" ProgID="Equation.DSMT4" ShapeID="_x0000_i1332" DrawAspect="Content" ObjectID="_1671190138" r:id="rId604"/>
        </w:object>
      </w:r>
      <w:r w:rsidR="00790513">
        <w:t>, and a phase shift of</w:t>
      </w:r>
      <w:r w:rsidR="00790513" w:rsidRPr="00EC757F">
        <w:rPr>
          <w:position w:val="-6"/>
        </w:rPr>
        <w:object w:dxaOrig="499" w:dyaOrig="279" w14:anchorId="6656A6AC">
          <v:shape id="_x0000_i1333" type="#_x0000_t75" style="width:24pt;height:13.5pt" o:ole="">
            <v:imagedata r:id="rId605" o:title=""/>
          </v:shape>
          <o:OLEObject Type="Embed" ProgID="Equation.DSMT4" ShapeID="_x0000_i1333" DrawAspect="Content" ObjectID="_1671190139" r:id="rId606"/>
        </w:object>
      </w:r>
      <w:r w:rsidR="000B16CA">
        <w:t>through the probe.</w:t>
      </w:r>
    </w:p>
    <w:p w14:paraId="63A4D739" w14:textId="77777777" w:rsidR="00D36A0D" w:rsidRDefault="00D36A0D" w:rsidP="007A3E60">
      <w:pPr>
        <w:jc w:val="both"/>
      </w:pPr>
      <w:r>
        <w:t xml:space="preserve">In most practical low-frequency NMR systems the input impedance of the receiver is much larger than </w:t>
      </w:r>
      <w:r w:rsidR="00D33307">
        <w:t xml:space="preserve">that of </w:t>
      </w:r>
      <w:r>
        <w:t>the probe (</w:t>
      </w:r>
      <w:r w:rsidRPr="00D36A0D">
        <w:rPr>
          <w:position w:val="-12"/>
        </w:rPr>
        <w:object w:dxaOrig="840" w:dyaOrig="360" w14:anchorId="2544F9A4">
          <v:shape id="_x0000_i1334" type="#_x0000_t75" style="width:42pt;height:18pt" o:ole="">
            <v:imagedata r:id="rId607" o:title=""/>
          </v:shape>
          <o:OLEObject Type="Embed" ProgID="Equation.DSMT4" ShapeID="_x0000_i1334" DrawAspect="Content" ObjectID="_1671190140" r:id="rId608"/>
        </w:object>
      </w:r>
      <w:r>
        <w:t>and</w:t>
      </w:r>
      <w:r w:rsidRPr="00D36A0D">
        <w:rPr>
          <w:position w:val="-12"/>
        </w:rPr>
        <w:object w:dxaOrig="980" w:dyaOrig="360" w14:anchorId="6229C44B">
          <v:shape id="_x0000_i1335" type="#_x0000_t75" style="width:49.5pt;height:18pt" o:ole="">
            <v:imagedata r:id="rId609" o:title=""/>
          </v:shape>
          <o:OLEObject Type="Embed" ProgID="Equation.DSMT4" ShapeID="_x0000_i1335" DrawAspect="Content" ObjectID="_1671190141" r:id="rId610"/>
        </w:object>
      </w:r>
      <w:r>
        <w:t xml:space="preserve">), </w:t>
      </w:r>
      <w:r w:rsidR="00D33307">
        <w:t>so these expressions simplify to</w:t>
      </w:r>
      <w:r w:rsidR="00D33307" w:rsidRPr="00D33307">
        <w:rPr>
          <w:position w:val="-30"/>
        </w:rPr>
        <w:object w:dxaOrig="1700" w:dyaOrig="680" w14:anchorId="775C6887">
          <v:shape id="_x0000_i1336" type="#_x0000_t75" style="width:84.75pt;height:33.75pt" o:ole="">
            <v:imagedata r:id="rId611" o:title=""/>
          </v:shape>
          <o:OLEObject Type="Embed" ProgID="Equation.DSMT4" ShapeID="_x0000_i1336" DrawAspect="Content" ObjectID="_1671190142" r:id="rId612"/>
        </w:object>
      </w:r>
      <w:r w:rsidR="00E15F51">
        <w:t>,</w:t>
      </w:r>
      <w:r w:rsidR="00D33307" w:rsidRPr="00D33307">
        <w:rPr>
          <w:position w:val="-8"/>
        </w:rPr>
        <w:object w:dxaOrig="940" w:dyaOrig="360" w14:anchorId="2F2309D7">
          <v:shape id="_x0000_i1337" type="#_x0000_t75" style="width:46.5pt;height:18pt" o:ole="">
            <v:imagedata r:id="rId613" o:title=""/>
          </v:shape>
          <o:OLEObject Type="Embed" ProgID="Equation.DSMT4" ShapeID="_x0000_i1337" DrawAspect="Content" ObjectID="_1671190143" r:id="rId614"/>
        </w:object>
      </w:r>
      <w:r w:rsidR="00E15F51">
        <w:t xml:space="preserve">, </w:t>
      </w:r>
      <w:r w:rsidR="00D33307">
        <w:t xml:space="preserve">and </w:t>
      </w:r>
      <w:r w:rsidR="00D33307" w:rsidRPr="00D33307">
        <w:rPr>
          <w:position w:val="-32"/>
        </w:rPr>
        <w:object w:dxaOrig="3340" w:dyaOrig="700" w14:anchorId="6E3D4E40">
          <v:shape id="_x0000_i1338" type="#_x0000_t75" style="width:166.5pt;height:34.5pt" o:ole="">
            <v:imagedata r:id="rId615" o:title=""/>
          </v:shape>
          <o:OLEObject Type="Embed" ProgID="Equation.DSMT4" ShapeID="_x0000_i1338" DrawAspect="Content" ObjectID="_1671190144" r:id="rId616"/>
        </w:object>
      </w:r>
      <w:r w:rsidR="00D33307">
        <w:t xml:space="preserve">. Here </w:t>
      </w:r>
      <w:r w:rsidR="00D33307" w:rsidRPr="00D33307">
        <w:rPr>
          <w:position w:val="-12"/>
        </w:rPr>
        <w:object w:dxaOrig="1219" w:dyaOrig="400" w14:anchorId="40EFE297">
          <v:shape id="_x0000_i1339" type="#_x0000_t75" style="width:61.5pt;height:21pt" o:ole="">
            <v:imagedata r:id="rId617" o:title=""/>
          </v:shape>
          <o:OLEObject Type="Embed" ProgID="Equation.DSMT4" ShapeID="_x0000_i1339" DrawAspect="Content" ObjectID="_1671190145" r:id="rId618"/>
        </w:object>
      </w:r>
      <w:r w:rsidR="00D33307">
        <w:t xml:space="preserve">is the characteristic impedance of the probe, and </w:t>
      </w:r>
      <w:r w:rsidR="00E15F51" w:rsidRPr="00D33307">
        <w:rPr>
          <w:position w:val="-12"/>
        </w:rPr>
        <w:object w:dxaOrig="1180" w:dyaOrig="360" w14:anchorId="4DD47FB7">
          <v:shape id="_x0000_i1340" type="#_x0000_t75" style="width:59.25pt;height:18pt" o:ole="">
            <v:imagedata r:id="rId619" o:title=""/>
          </v:shape>
          <o:OLEObject Type="Embed" ProgID="Equation.DSMT4" ShapeID="_x0000_i1340" DrawAspect="Content" ObjectID="_1671190146" r:id="rId620"/>
        </w:object>
      </w:r>
      <w:r w:rsidR="00E15F51">
        <w:t>is the quality factor of the coil.</w:t>
      </w:r>
    </w:p>
    <w:p w14:paraId="45E18158" w14:textId="77777777" w:rsidR="00997B3A" w:rsidRDefault="00997B3A" w:rsidP="007A3E60">
      <w:pPr>
        <w:jc w:val="both"/>
      </w:pPr>
      <w:r>
        <w:t>The phase of the receiver transfer function can be written as</w:t>
      </w:r>
    </w:p>
    <w:p w14:paraId="772BEC6D" w14:textId="77777777" w:rsidR="00997B3A" w:rsidRDefault="00997B3A" w:rsidP="007A3E60">
      <w:pPr>
        <w:pStyle w:val="MTDisplayEquation"/>
        <w:jc w:val="both"/>
      </w:pPr>
      <w:r>
        <w:tab/>
      </w:r>
      <w:r w:rsidRPr="000B16CA">
        <w:rPr>
          <w:position w:val="-28"/>
        </w:rPr>
        <w:object w:dxaOrig="2200" w:dyaOrig="680" w14:anchorId="6C34668B">
          <v:shape id="_x0000_i1341" type="#_x0000_t75" style="width:110.25pt;height:33.75pt" o:ole="">
            <v:imagedata r:id="rId621" o:title=""/>
          </v:shape>
          <o:OLEObject Type="Embed" ProgID="Equation.DSMT4" ShapeID="_x0000_i1341" DrawAspect="Content" ObjectID="_1671190147" r:id="rId622"/>
        </w:object>
      </w:r>
    </w:p>
    <w:p w14:paraId="6B19FB2B" w14:textId="77777777" w:rsidR="00FB5371" w:rsidRDefault="00997B3A" w:rsidP="007A3E60">
      <w:pPr>
        <w:jc w:val="both"/>
      </w:pPr>
      <w:r>
        <w:t xml:space="preserve">which starts from 0 at DC, reaches </w:t>
      </w:r>
      <w:r w:rsidRPr="000B16CA">
        <w:rPr>
          <w:position w:val="-6"/>
        </w:rPr>
        <w:object w:dxaOrig="639" w:dyaOrig="279" w14:anchorId="314EE53F">
          <v:shape id="_x0000_i1342" type="#_x0000_t75" style="width:31.5pt;height:13.5pt" o:ole="">
            <v:imagedata r:id="rId623" o:title=""/>
          </v:shape>
          <o:OLEObject Type="Embed" ProgID="Equation.DSMT4" ShapeID="_x0000_i1342" DrawAspect="Content" ObjectID="_1671190148" r:id="rId624"/>
        </w:object>
      </w:r>
      <w:r>
        <w:t>at resonance (</w:t>
      </w:r>
      <w:r w:rsidRPr="000B16CA">
        <w:rPr>
          <w:position w:val="-6"/>
        </w:rPr>
        <w:object w:dxaOrig="680" w:dyaOrig="279" w14:anchorId="3ABD7A61">
          <v:shape id="_x0000_i1343" type="#_x0000_t75" style="width:33.75pt;height:13.5pt" o:ole="">
            <v:imagedata r:id="rId625" o:title=""/>
          </v:shape>
          <o:OLEObject Type="Embed" ProgID="Equation.DSMT4" ShapeID="_x0000_i1343" DrawAspect="Content" ObjectID="_1671190149" r:id="rId626"/>
        </w:object>
      </w:r>
      <w:proofErr w:type="gramStart"/>
      <w:r>
        <w:t>) ,</w:t>
      </w:r>
      <w:proofErr w:type="gramEnd"/>
      <w:r>
        <w:t xml:space="preserve"> and ends at</w:t>
      </w:r>
      <w:r w:rsidRPr="000B16CA">
        <w:rPr>
          <w:position w:val="-6"/>
        </w:rPr>
        <w:object w:dxaOrig="360" w:dyaOrig="220" w14:anchorId="120CA293">
          <v:shape id="_x0000_i1344" type="#_x0000_t75" style="width:18pt;height:10.5pt" o:ole="">
            <v:imagedata r:id="rId627" o:title=""/>
          </v:shape>
          <o:OLEObject Type="Embed" ProgID="Equation.DSMT4" ShapeID="_x0000_i1344" DrawAspect="Content" ObjectID="_1671190150" r:id="rId628"/>
        </w:object>
      </w:r>
      <w:proofErr w:type="spellStart"/>
      <w:r>
        <w:t>at</w:t>
      </w:r>
      <w:proofErr w:type="spellEnd"/>
      <w:r>
        <w:t xml:space="preserve"> high frequencies. </w:t>
      </w:r>
      <w:r w:rsidR="00FB5371">
        <w:t>The resultant group delay is given by</w:t>
      </w:r>
    </w:p>
    <w:p w14:paraId="5EC59E46" w14:textId="77777777" w:rsidR="00FB5371" w:rsidRDefault="00FB5371" w:rsidP="00FB5371">
      <w:pPr>
        <w:pStyle w:val="MTDisplayEquation"/>
      </w:pPr>
      <w:r>
        <w:tab/>
      </w:r>
      <w:r w:rsidR="00AC0C3A" w:rsidRPr="00FB5371">
        <w:rPr>
          <w:position w:val="-40"/>
        </w:rPr>
        <w:object w:dxaOrig="6580" w:dyaOrig="840" w14:anchorId="09C591E2">
          <v:shape id="_x0000_i1345" type="#_x0000_t75" style="width:328.5pt;height:42pt" o:ole="">
            <v:imagedata r:id="rId629" o:title=""/>
          </v:shape>
          <o:OLEObject Type="Embed" ProgID="Equation.DSMT4" ShapeID="_x0000_i1345" DrawAspect="Content" ObjectID="_1671190151" r:id="rId630"/>
        </w:object>
      </w:r>
    </w:p>
    <w:p w14:paraId="5E55D4CB" w14:textId="77777777" w:rsidR="00F532AB" w:rsidRDefault="00F532AB" w:rsidP="00F532AB">
      <w:pPr>
        <w:pStyle w:val="MTDisplayEquation"/>
        <w:jc w:val="both"/>
      </w:pPr>
      <w:r>
        <w:t>Near resonance (</w:t>
      </w:r>
      <w:r w:rsidRPr="00FB5371">
        <w:rPr>
          <w:position w:val="-6"/>
        </w:rPr>
        <w:object w:dxaOrig="680" w:dyaOrig="279" w14:anchorId="7B7A5294">
          <v:shape id="_x0000_i1346" type="#_x0000_t75" style="width:34.5pt;height:13.5pt" o:ole="">
            <v:imagedata r:id="rId631" o:title=""/>
          </v:shape>
          <o:OLEObject Type="Embed" ProgID="Equation.DSMT4" ShapeID="_x0000_i1346" DrawAspect="Content" ObjectID="_1671190152" r:id="rId632"/>
        </w:object>
      </w:r>
      <w:r>
        <w:t>) we can write</w:t>
      </w:r>
    </w:p>
    <w:p w14:paraId="1DD16922" w14:textId="77777777" w:rsidR="00F532AB" w:rsidRPr="00F532AB" w:rsidRDefault="00F532AB" w:rsidP="00F532AB">
      <w:pPr>
        <w:pStyle w:val="MTDisplayEquation"/>
      </w:pPr>
      <w:r>
        <w:tab/>
      </w:r>
      <w:r w:rsidRPr="00F532AB">
        <w:rPr>
          <w:position w:val="-32"/>
        </w:rPr>
        <w:object w:dxaOrig="2140" w:dyaOrig="760" w14:anchorId="1EBF02E9">
          <v:shape id="_x0000_i1347" type="#_x0000_t75" style="width:107.25pt;height:37.5pt" o:ole="">
            <v:imagedata r:id="rId633" o:title=""/>
          </v:shape>
          <o:OLEObject Type="Embed" ProgID="Equation.DSMT4" ShapeID="_x0000_i1347" DrawAspect="Content" ObjectID="_1671190153" r:id="rId634"/>
        </w:object>
      </w:r>
    </w:p>
    <w:p w14:paraId="05BAFAB9" w14:textId="77777777" w:rsidR="00FB5371" w:rsidRDefault="00F532AB" w:rsidP="00F532AB">
      <w:pPr>
        <w:pStyle w:val="MTDisplayEquation"/>
        <w:jc w:val="both"/>
      </w:pPr>
      <w:r>
        <w:t xml:space="preserve">Thus the group delay of the tuned receiver is proportional to the square of the signal gain as a function of frequency. It </w:t>
      </w:r>
      <w:r w:rsidR="00FB5371">
        <w:t xml:space="preserve">is maximized </w:t>
      </w:r>
      <w:r>
        <w:t xml:space="preserve">exactly </w:t>
      </w:r>
      <w:r w:rsidR="00FB5371">
        <w:t>at resonance, where it is equal to</w:t>
      </w:r>
    </w:p>
    <w:p w14:paraId="7131359D" w14:textId="77777777" w:rsidR="00FB5371" w:rsidRDefault="00FB5371" w:rsidP="00FB5371">
      <w:pPr>
        <w:pStyle w:val="MTDisplayEquation"/>
      </w:pPr>
      <w:r>
        <w:tab/>
      </w:r>
      <w:r w:rsidR="00583A4D" w:rsidRPr="00FB5371">
        <w:rPr>
          <w:position w:val="-30"/>
        </w:rPr>
        <w:object w:dxaOrig="3100" w:dyaOrig="720" w14:anchorId="20DF63F6">
          <v:shape id="_x0000_i1348" type="#_x0000_t75" style="width:154.5pt;height:36pt" o:ole="">
            <v:imagedata r:id="rId635" o:title=""/>
          </v:shape>
          <o:OLEObject Type="Embed" ProgID="Equation.DSMT4" ShapeID="_x0000_i1348" DrawAspect="Content" ObjectID="_1671190154" r:id="rId636"/>
        </w:object>
      </w:r>
    </w:p>
    <w:p w14:paraId="07E2C0E6" w14:textId="77777777" w:rsidR="00997B3A" w:rsidRDefault="00AC0C3A" w:rsidP="007A3E60">
      <w:pPr>
        <w:jc w:val="both"/>
      </w:pPr>
      <w:proofErr w:type="gramStart"/>
      <w:r>
        <w:lastRenderedPageBreak/>
        <w:t>Very close</w:t>
      </w:r>
      <w:proofErr w:type="gramEnd"/>
      <w:r>
        <w:t xml:space="preserve"> to</w:t>
      </w:r>
      <w:r w:rsidR="00997B3A">
        <w:t xml:space="preserve"> resonance, we can write</w:t>
      </w:r>
      <w:r w:rsidR="00997B3A" w:rsidRPr="000B16CA">
        <w:rPr>
          <w:position w:val="-6"/>
        </w:rPr>
        <w:object w:dxaOrig="1040" w:dyaOrig="279" w14:anchorId="350A9A80">
          <v:shape id="_x0000_i1349" type="#_x0000_t75" style="width:52.5pt;height:13.5pt" o:ole="">
            <v:imagedata r:id="rId637" o:title=""/>
          </v:shape>
          <o:OLEObject Type="Embed" ProgID="Equation.DSMT4" ShapeID="_x0000_i1349" DrawAspect="Content" ObjectID="_1671190155" r:id="rId638"/>
        </w:object>
      </w:r>
      <w:r w:rsidR="004430A4">
        <w:t>, where</w:t>
      </w:r>
      <w:r w:rsidR="00997B3A" w:rsidRPr="000B16CA">
        <w:rPr>
          <w:position w:val="-10"/>
        </w:rPr>
        <w:object w:dxaOrig="720" w:dyaOrig="320" w14:anchorId="72D5FAF0">
          <v:shape id="_x0000_i1350" type="#_x0000_t75" style="width:36pt;height:16.5pt" o:ole="">
            <v:imagedata r:id="rId639" o:title=""/>
          </v:shape>
          <o:OLEObject Type="Embed" ProgID="Equation.DSMT4" ShapeID="_x0000_i1350" DrawAspect="Content" ObjectID="_1671190156" r:id="rId640"/>
        </w:object>
      </w:r>
      <w:r w:rsidR="00997B3A">
        <w:t xml:space="preserve">. In this case the phase </w:t>
      </w:r>
      <w:r>
        <w:t>of the transfer</w:t>
      </w:r>
      <w:r w:rsidR="00997B3A">
        <w:t xml:space="preserve"> can be </w:t>
      </w:r>
      <w:r>
        <w:t>linearized, resulting in constant group delay equal to</w:t>
      </w:r>
      <w:r w:rsidRPr="00AC0C3A">
        <w:rPr>
          <w:position w:val="-14"/>
        </w:rPr>
        <w:object w:dxaOrig="340" w:dyaOrig="380" w14:anchorId="1608AC3F">
          <v:shape id="_x0000_i1351" type="#_x0000_t75" style="width:17.25pt;height:19.5pt" o:ole="">
            <v:imagedata r:id="rId641" o:title=""/>
          </v:shape>
          <o:OLEObject Type="Embed" ProgID="Equation.DSMT4" ShapeID="_x0000_i1351" DrawAspect="Content" ObjectID="_1671190157" r:id="rId642"/>
        </w:object>
      </w:r>
      <w:r>
        <w:t>:</w:t>
      </w:r>
    </w:p>
    <w:p w14:paraId="210EEA95" w14:textId="77777777" w:rsidR="00997B3A" w:rsidRDefault="00997B3A" w:rsidP="007A3E60">
      <w:pPr>
        <w:pStyle w:val="MTDisplayEquation"/>
        <w:jc w:val="both"/>
      </w:pPr>
      <w:r>
        <w:tab/>
      </w:r>
      <w:r w:rsidRPr="000B16CA">
        <w:rPr>
          <w:position w:val="-28"/>
        </w:rPr>
        <w:object w:dxaOrig="5020" w:dyaOrig="680" w14:anchorId="65C4A575">
          <v:shape id="_x0000_i1352" type="#_x0000_t75" style="width:250.5pt;height:33.75pt" o:ole="">
            <v:imagedata r:id="rId643" o:title=""/>
          </v:shape>
          <o:OLEObject Type="Embed" ProgID="Equation.DSMT4" ShapeID="_x0000_i1352" DrawAspect="Content" ObjectID="_1671190158" r:id="rId644"/>
        </w:object>
      </w:r>
    </w:p>
    <w:p w14:paraId="544A245A" w14:textId="77777777" w:rsidR="00D022F5" w:rsidRDefault="00D022F5" w:rsidP="007A3E60">
      <w:pPr>
        <w:jc w:val="both"/>
      </w:pPr>
      <w:r>
        <w:t xml:space="preserve">The group delay </w:t>
      </w:r>
      <w:r w:rsidR="00AB4FDE">
        <w:t xml:space="preserve">of the receiver </w:t>
      </w:r>
      <w:r>
        <w:t>decreases to</w:t>
      </w:r>
      <w:r w:rsidRPr="00583A4D">
        <w:rPr>
          <w:position w:val="-14"/>
        </w:rPr>
        <w:object w:dxaOrig="639" w:dyaOrig="380" w14:anchorId="440C58AA">
          <v:shape id="_x0000_i1353" type="#_x0000_t75" style="width:32.25pt;height:19.5pt" o:ole="">
            <v:imagedata r:id="rId645" o:title=""/>
          </v:shape>
          <o:OLEObject Type="Embed" ProgID="Equation.DSMT4" ShapeID="_x0000_i1353" DrawAspect="Content" ObjectID="_1671190159" r:id="rId646"/>
        </w:object>
      </w:r>
      <w:r>
        <w:t xml:space="preserve"> when the signal gain decreases by 3 dB, resulting in an average delay of approximately </w:t>
      </w:r>
      <w:r w:rsidRPr="000817D7">
        <w:rPr>
          <w:position w:val="-14"/>
        </w:rPr>
        <w:object w:dxaOrig="760" w:dyaOrig="380" w14:anchorId="28B23F76">
          <v:shape id="_x0000_i1354" type="#_x0000_t75" style="width:37.5pt;height:19.5pt" o:ole="">
            <v:imagedata r:id="rId647" o:title=""/>
          </v:shape>
          <o:OLEObject Type="Embed" ProgID="Equation.DSMT4" ShapeID="_x0000_i1354" DrawAspect="Content" ObjectID="_1671190160" r:id="rId648"/>
        </w:object>
      </w:r>
      <w:r>
        <w:t xml:space="preserve"> over </w:t>
      </w:r>
      <w:r w:rsidR="00AB4FDE">
        <w:t>its</w:t>
      </w:r>
      <w:r>
        <w:t xml:space="preserve"> 3 dB bandwidth.</w:t>
      </w:r>
    </w:p>
    <w:p w14:paraId="3B6182D0" w14:textId="77777777" w:rsidR="00C52C43" w:rsidRDefault="00997B3A" w:rsidP="007A3E60">
      <w:pPr>
        <w:jc w:val="both"/>
      </w:pPr>
      <w:r>
        <w:t>In order to pr</w:t>
      </w:r>
      <w:r w:rsidR="00C1041A">
        <w:t>ovide the maximum voltage gain f</w:t>
      </w:r>
      <w:r>
        <w:t>o</w:t>
      </w:r>
      <w:r w:rsidR="00C1041A">
        <w:t>r</w:t>
      </w:r>
      <w:r>
        <w:t xml:space="preserve"> on-resonance NMR signals we usually tune the probe, i.e., ensure that</w:t>
      </w:r>
      <w:r w:rsidRPr="000B16CA">
        <w:rPr>
          <w:position w:val="-12"/>
        </w:rPr>
        <w:object w:dxaOrig="740" w:dyaOrig="360" w14:anchorId="59395334">
          <v:shape id="_x0000_i1355" type="#_x0000_t75" style="width:37.5pt;height:18pt" o:ole="">
            <v:imagedata r:id="rId649" o:title=""/>
          </v:shape>
          <o:OLEObject Type="Embed" ProgID="Equation.DSMT4" ShapeID="_x0000_i1355" DrawAspect="Content" ObjectID="_1671190161" r:id="rId650"/>
        </w:object>
      </w:r>
      <w:r>
        <w:t>, where</w:t>
      </w:r>
      <w:r w:rsidRPr="000B16CA">
        <w:rPr>
          <w:position w:val="-12"/>
        </w:rPr>
        <w:object w:dxaOrig="300" w:dyaOrig="360" w14:anchorId="0739DAB8">
          <v:shape id="_x0000_i1356" type="#_x0000_t75" style="width:15pt;height:18pt" o:ole="">
            <v:imagedata r:id="rId651" o:title=""/>
          </v:shape>
          <o:OLEObject Type="Embed" ProgID="Equation.DSMT4" ShapeID="_x0000_i1356" DrawAspect="Content" ObjectID="_1671190162" r:id="rId652"/>
        </w:object>
      </w:r>
      <w:r>
        <w:t>is the</w:t>
      </w:r>
      <w:r w:rsidR="00B87429">
        <w:t xml:space="preserve"> nominal</w:t>
      </w:r>
      <w:r>
        <w:t xml:space="preserve"> Larmor frequency</w:t>
      </w:r>
      <w:r w:rsidR="008D267F">
        <w:t xml:space="preserve">. In this case the </w:t>
      </w:r>
      <w:r>
        <w:t>receiv</w:t>
      </w:r>
      <w:r w:rsidR="008D267F">
        <w:t>ed NMR echoes will</w:t>
      </w:r>
      <w:r>
        <w:t xml:space="preserve"> be time-delayed by an amount</w:t>
      </w:r>
      <w:r w:rsidR="003B41C5" w:rsidRPr="00C62C5B">
        <w:rPr>
          <w:position w:val="-14"/>
        </w:rPr>
        <w:object w:dxaOrig="960" w:dyaOrig="380" w14:anchorId="51887CBD">
          <v:shape id="_x0000_i1357" type="#_x0000_t75" style="width:48pt;height:18.75pt" o:ole="">
            <v:imagedata r:id="rId653" o:title=""/>
          </v:shape>
          <o:OLEObject Type="Embed" ProgID="Equation.DSMT4" ShapeID="_x0000_i1357" DrawAspect="Content" ObjectID="_1671190163" r:id="rId654"/>
        </w:object>
      </w:r>
      <w:r w:rsidR="005364E5">
        <w:t xml:space="preserve">, where </w:t>
      </w:r>
      <w:r w:rsidR="003B41C5" w:rsidRPr="003B41C5">
        <w:rPr>
          <w:position w:val="-10"/>
        </w:rPr>
        <w:object w:dxaOrig="900" w:dyaOrig="320" w14:anchorId="7C264BD4">
          <v:shape id="_x0000_i1358" type="#_x0000_t75" style="width:45pt;height:16.5pt" o:ole="">
            <v:imagedata r:id="rId655" o:title=""/>
          </v:shape>
          <o:OLEObject Type="Embed" ProgID="Equation.DSMT4" ShapeID="_x0000_i1358" DrawAspect="Content" ObjectID="_1671190164" r:id="rId656"/>
        </w:object>
      </w:r>
      <w:r w:rsidR="005364E5">
        <w:t>is a constant</w:t>
      </w:r>
      <w:r>
        <w:t xml:space="preserve">. </w:t>
      </w:r>
      <w:r w:rsidR="005364E5">
        <w:t xml:space="preserve">The value of </w:t>
      </w:r>
      <w:r w:rsidR="003B41C5" w:rsidRPr="003B41C5">
        <w:rPr>
          <w:i/>
        </w:rPr>
        <w:sym w:font="Symbol" w:char="F062"/>
      </w:r>
      <w:r w:rsidR="005364E5">
        <w:t xml:space="preserve"> depends on the bandwidth of the echo</w:t>
      </w:r>
      <w:r w:rsidR="00C1041A">
        <w:t>es</w:t>
      </w:r>
      <w:r w:rsidR="005364E5">
        <w:t xml:space="preserve"> relative t</w:t>
      </w:r>
      <w:r w:rsidR="00C1041A">
        <w:t>o the probe</w:t>
      </w:r>
      <w:r w:rsidR="005364E5">
        <w:t xml:space="preserve">. It </w:t>
      </w:r>
      <w:r w:rsidR="003B41C5">
        <w:t xml:space="preserve">increases </w:t>
      </w:r>
      <w:r w:rsidR="005364E5">
        <w:t>as the</w:t>
      </w:r>
      <w:r w:rsidR="00C1041A">
        <w:t xml:space="preserve"> </w:t>
      </w:r>
      <w:r w:rsidR="003B41C5">
        <w:t xml:space="preserve">relative </w:t>
      </w:r>
      <w:r w:rsidR="00C1041A">
        <w:t>echo ban</w:t>
      </w:r>
      <w:r w:rsidR="003B41C5">
        <w:t xml:space="preserve">dwidth decreases, and approaches 1 when the echoes </w:t>
      </w:r>
      <w:r w:rsidR="00DE519D">
        <w:t>become</w:t>
      </w:r>
      <w:r w:rsidR="003B41C5">
        <w:t xml:space="preserve"> much </w:t>
      </w:r>
      <w:r w:rsidR="00EE6BB2">
        <w:t>more narrowband than the probe.</w:t>
      </w:r>
    </w:p>
    <w:p w14:paraId="26E4318B" w14:textId="77777777" w:rsidR="00997B3A" w:rsidRPr="00D36A0D" w:rsidRDefault="00C1041A" w:rsidP="007A3E60">
      <w:pPr>
        <w:jc w:val="both"/>
      </w:pPr>
      <w:r>
        <w:t>The res</w:t>
      </w:r>
      <w:r w:rsidR="003B41C5">
        <w:t>ulting</w:t>
      </w:r>
      <w:r w:rsidR="00997B3A">
        <w:t xml:space="preserve"> </w:t>
      </w:r>
      <w:r w:rsidR="003B41C5">
        <w:t xml:space="preserve">time </w:t>
      </w:r>
      <w:r w:rsidR="00997B3A">
        <w:t>delay can be significant for high-</w:t>
      </w:r>
      <w:r w:rsidR="00997B3A">
        <w:rPr>
          <w:i/>
        </w:rPr>
        <w:t>Q</w:t>
      </w:r>
      <w:r w:rsidR="00997B3A">
        <w:t xml:space="preserve"> probes at low Larmor frequencies. </w:t>
      </w:r>
      <w:r w:rsidR="003805BD">
        <w:t>In general, s</w:t>
      </w:r>
      <w:r w:rsidR="002F495A">
        <w:t xml:space="preserve">uch </w:t>
      </w:r>
      <w:r w:rsidR="00C52C43" w:rsidRPr="00DE1916">
        <w:rPr>
          <w:i/>
        </w:rPr>
        <w:t>Q</w:t>
      </w:r>
      <w:r w:rsidR="00C52C43">
        <w:t>-dependent delay</w:t>
      </w:r>
      <w:r w:rsidR="002F495A">
        <w:t>s</w:t>
      </w:r>
      <w:r w:rsidR="00C52C43">
        <w:t xml:space="preserve"> </w:t>
      </w:r>
      <w:r w:rsidR="002F495A">
        <w:t>introduce</w:t>
      </w:r>
      <w:r w:rsidR="00C52C43">
        <w:t xml:space="preserve"> an imaginary component to the echo spectrum that is anti-symmetric about</w:t>
      </w:r>
      <w:r w:rsidR="00C52C43" w:rsidRPr="00DE1916">
        <w:rPr>
          <w:position w:val="-12"/>
        </w:rPr>
        <w:object w:dxaOrig="840" w:dyaOrig="360" w14:anchorId="6437F6CE">
          <v:shape id="_x0000_i1359" type="#_x0000_t75" style="width:42pt;height:18pt" o:ole="">
            <v:imagedata r:id="rId657" o:title=""/>
          </v:shape>
          <o:OLEObject Type="Embed" ProgID="Equation.DSMT4" ShapeID="_x0000_i1359" DrawAspect="Content" ObjectID="_1671190165" r:id="rId658"/>
        </w:object>
      </w:r>
      <w:r w:rsidR="00C52C43">
        <w:t xml:space="preserve">, and therefore not removable by simple phase rotation of the echo. </w:t>
      </w:r>
      <w:r w:rsidR="00EE6BB2">
        <w:t>A</w:t>
      </w:r>
      <w:r w:rsidR="00DE519D">
        <w:t xml:space="preserve"> frequency-dependent phase correction</w:t>
      </w:r>
      <w:r w:rsidR="00DE519D" w:rsidRPr="00DE519D">
        <w:rPr>
          <w:position w:val="-16"/>
        </w:rPr>
        <w:object w:dxaOrig="1300" w:dyaOrig="440" w14:anchorId="5204212A">
          <v:shape id="_x0000_i1360" type="#_x0000_t75" style="width:65.25pt;height:21.75pt" o:ole="">
            <v:imagedata r:id="rId659" o:title=""/>
          </v:shape>
          <o:OLEObject Type="Embed" ProgID="Equation.DSMT4" ShapeID="_x0000_i1360" DrawAspect="Content" ObjectID="_1671190166" r:id="rId660"/>
        </w:object>
      </w:r>
      <w:r w:rsidR="00DE519D">
        <w:t xml:space="preserve">can be applied to the </w:t>
      </w:r>
      <w:r w:rsidR="00A53A99">
        <w:t xml:space="preserve">spectrum of each </w:t>
      </w:r>
      <w:r w:rsidR="00DE519D">
        <w:t>acquired echo</w:t>
      </w:r>
      <w:r w:rsidR="002F495A">
        <w:t xml:space="preserve"> to reduce this effect</w:t>
      </w:r>
      <w:r w:rsidR="00EE6BB2">
        <w:t xml:space="preserve"> during simulations</w:t>
      </w:r>
      <w:r w:rsidR="002F495A">
        <w:t>. H</w:t>
      </w:r>
      <w:r w:rsidR="00DE519D">
        <w:t xml:space="preserve">ere </w:t>
      </w:r>
      <w:r w:rsidR="000B1A76" w:rsidRPr="00C52C43">
        <w:rPr>
          <w:position w:val="-14"/>
        </w:rPr>
        <w:object w:dxaOrig="260" w:dyaOrig="380" w14:anchorId="03792A6B">
          <v:shape id="_x0000_i1361" type="#_x0000_t75" style="width:12.75pt;height:19.5pt" o:ole="">
            <v:imagedata r:id="rId661" o:title=""/>
          </v:shape>
          <o:OLEObject Type="Embed" ProgID="Equation.DSMT4" ShapeID="_x0000_i1361" DrawAspect="Content" ObjectID="_1671190167" r:id="rId662"/>
        </w:object>
      </w:r>
      <w:r w:rsidR="000B1A76">
        <w:t>is the signal delay and</w:t>
      </w:r>
      <w:r w:rsidR="00DE519D" w:rsidRPr="00DE519D">
        <w:rPr>
          <w:position w:val="-12"/>
        </w:rPr>
        <w:object w:dxaOrig="1320" w:dyaOrig="360" w14:anchorId="5A5CFC66">
          <v:shape id="_x0000_i1362" type="#_x0000_t75" style="width:65.25pt;height:18pt" o:ole="">
            <v:imagedata r:id="rId663" o:title=""/>
          </v:shape>
          <o:OLEObject Type="Embed" ProgID="Equation.DSMT4" ShapeID="_x0000_i1362" DrawAspect="Content" ObjectID="_1671190168" r:id="rId664"/>
        </w:object>
      </w:r>
      <w:r w:rsidR="00C52C43">
        <w:t xml:space="preserve">is </w:t>
      </w:r>
      <w:r w:rsidR="00DE519D">
        <w:t>the</w:t>
      </w:r>
      <w:r w:rsidR="00C52C43">
        <w:t xml:space="preserve"> </w:t>
      </w:r>
      <w:r w:rsidR="00DE519D">
        <w:t>resonance offset frequency</w:t>
      </w:r>
      <w:r w:rsidR="00C52C43">
        <w:t xml:space="preserve">. </w:t>
      </w:r>
      <w:proofErr w:type="gramStart"/>
      <w:r w:rsidR="000B1A76">
        <w:t>Typically</w:t>
      </w:r>
      <w:proofErr w:type="gramEnd"/>
      <w:r w:rsidR="000B1A76">
        <w:t xml:space="preserve"> we implement a so-called “first-order” </w:t>
      </w:r>
      <w:r w:rsidR="002F495A">
        <w:t xml:space="preserve">phase </w:t>
      </w:r>
      <w:r w:rsidR="000B1A76">
        <w:t xml:space="preserve">correction by keeping </w:t>
      </w:r>
      <w:r w:rsidR="000B1A76" w:rsidRPr="00C52C43">
        <w:rPr>
          <w:position w:val="-14"/>
        </w:rPr>
        <w:object w:dxaOrig="260" w:dyaOrig="380" w14:anchorId="3C4BB15E">
          <v:shape id="_x0000_i1363" type="#_x0000_t75" style="width:12.75pt;height:19.5pt" o:ole="">
            <v:imagedata r:id="rId661" o:title=""/>
          </v:shape>
          <o:OLEObject Type="Embed" ProgID="Equation.DSMT4" ShapeID="_x0000_i1363" DrawAspect="Content" ObjectID="_1671190169" r:id="rId665"/>
        </w:object>
      </w:r>
      <w:r w:rsidR="005C71C8">
        <w:t>fixed at</w:t>
      </w:r>
      <w:r w:rsidR="000B1A76" w:rsidRPr="000B1A76">
        <w:rPr>
          <w:position w:val="-14"/>
        </w:rPr>
        <w:object w:dxaOrig="279" w:dyaOrig="420" w14:anchorId="3EE03499">
          <v:shape id="_x0000_i1364" type="#_x0000_t75" style="width:13.5pt;height:21pt" o:ole="">
            <v:imagedata r:id="rId666" o:title=""/>
          </v:shape>
          <o:OLEObject Type="Embed" ProgID="Equation.DSMT4" ShapeID="_x0000_i1364" DrawAspect="Content" ObjectID="_1671190170" r:id="rId667"/>
        </w:object>
      </w:r>
      <w:r w:rsidR="000B1A76">
        <w:t>, its average v</w:t>
      </w:r>
      <w:r w:rsidR="007C2970">
        <w:t xml:space="preserve">alue over the signal bandwidth. </w:t>
      </w:r>
      <w:r w:rsidR="00EE6BB2">
        <w:t>During experiments t</w:t>
      </w:r>
      <w:r w:rsidR="007C2970">
        <w:t xml:space="preserve">he same </w:t>
      </w:r>
      <w:r w:rsidR="00EE6BB2">
        <w:t xml:space="preserve">correction can </w:t>
      </w:r>
      <w:r w:rsidR="002F495A">
        <w:t xml:space="preserve">be implemented by </w:t>
      </w:r>
      <w:r w:rsidR="003314F0">
        <w:t xml:space="preserve">shifting the </w:t>
      </w:r>
      <w:r w:rsidR="002F495A">
        <w:t>acquisition window by</w:t>
      </w:r>
      <w:r w:rsidR="005D0748">
        <w:t xml:space="preserve"> the </w:t>
      </w:r>
      <w:r w:rsidR="00EE6BB2">
        <w:t>amount</w:t>
      </w:r>
      <w:r w:rsidR="002F495A" w:rsidRPr="000B1A76">
        <w:rPr>
          <w:position w:val="-14"/>
        </w:rPr>
        <w:object w:dxaOrig="279" w:dyaOrig="420" w14:anchorId="3A4E9611">
          <v:shape id="_x0000_i1365" type="#_x0000_t75" style="width:13.5pt;height:21pt" o:ole="">
            <v:imagedata r:id="rId666" o:title=""/>
          </v:shape>
          <o:OLEObject Type="Embed" ProgID="Equation.DSMT4" ShapeID="_x0000_i1365" DrawAspect="Content" ObjectID="_1671190171" r:id="rId668"/>
        </w:object>
      </w:r>
      <w:r w:rsidR="002F495A">
        <w:t xml:space="preserve">. </w:t>
      </w:r>
      <w:r w:rsidR="00C52C43">
        <w:t xml:space="preserve">However, </w:t>
      </w:r>
      <w:r w:rsidR="005C71C8">
        <w:t xml:space="preserve">since </w:t>
      </w:r>
      <w:r w:rsidR="000B1A76">
        <w:t>the actual signal delay varies with</w:t>
      </w:r>
      <w:r w:rsidR="000B1A76" w:rsidRPr="00C52C43">
        <w:rPr>
          <w:position w:val="-12"/>
        </w:rPr>
        <w:object w:dxaOrig="460" w:dyaOrig="360" w14:anchorId="73DFE4C3">
          <v:shape id="_x0000_i1366" type="#_x0000_t75" style="width:22.5pt;height:18pt" o:ole="">
            <v:imagedata r:id="rId669" o:title=""/>
          </v:shape>
          <o:OLEObject Type="Embed" ProgID="Equation.DSMT4" ShapeID="_x0000_i1366" DrawAspect="Content" ObjectID="_1671190172" r:id="rId670"/>
        </w:object>
      </w:r>
      <w:r w:rsidR="002F495A">
        <w:t>, no</w:t>
      </w:r>
      <w:r w:rsidR="000B1A76">
        <w:t xml:space="preserve"> first-order correction </w:t>
      </w:r>
      <w:r w:rsidR="002F495A">
        <w:t>can</w:t>
      </w:r>
      <w:r w:rsidR="00C52C43">
        <w:t xml:space="preserve"> </w:t>
      </w:r>
      <w:r w:rsidR="000B1A76" w:rsidRPr="002F495A">
        <w:rPr>
          <w:i/>
        </w:rPr>
        <w:t>completely</w:t>
      </w:r>
      <w:r w:rsidR="000B1A76">
        <w:t xml:space="preserve"> remove the imaginary component</w:t>
      </w:r>
      <w:r w:rsidR="00C52C43">
        <w:t xml:space="preserve"> over the entire signal bandwidth</w:t>
      </w:r>
      <w:r w:rsidR="000B1A76">
        <w:t>.</w:t>
      </w:r>
      <w:r w:rsidR="002F495A">
        <w:t xml:space="preserve"> </w:t>
      </w:r>
      <w:r w:rsidR="00EE6BB2">
        <w:t>Thus, tuned receiver</w:t>
      </w:r>
      <w:r w:rsidR="00A666E6">
        <w:t xml:space="preserve">s </w:t>
      </w:r>
      <w:r w:rsidR="00EE6BB2">
        <w:t xml:space="preserve">always distort the </w:t>
      </w:r>
      <w:r w:rsidR="00A60F09">
        <w:t xml:space="preserve">shape of </w:t>
      </w:r>
      <w:r w:rsidR="00EE6BB2">
        <w:t>time-domain echo</w:t>
      </w:r>
      <w:r w:rsidR="00A60F09">
        <w:t>es in addition to delaying them</w:t>
      </w:r>
      <w:r w:rsidR="00EE6BB2">
        <w:t>.</w:t>
      </w:r>
    </w:p>
    <w:p w14:paraId="1B4D5C05" w14:textId="77777777" w:rsidR="00C57EE6" w:rsidRDefault="00C57EE6" w:rsidP="007A3E60">
      <w:pPr>
        <w:pStyle w:val="Heading1"/>
        <w:jc w:val="both"/>
      </w:pPr>
      <w:bookmarkStart w:id="28" w:name="_Toc368929387"/>
      <w:r>
        <w:t>Noise</w:t>
      </w:r>
      <w:r w:rsidR="00197A88">
        <w:t xml:space="preserve"> and signal detectio</w:t>
      </w:r>
      <w:r w:rsidR="000B1A76">
        <w:t>n</w:t>
      </w:r>
      <w:bookmarkEnd w:id="28"/>
    </w:p>
    <w:p w14:paraId="01CFD9FA" w14:textId="77777777" w:rsidR="000B7501" w:rsidRPr="000B7501" w:rsidRDefault="000B7501" w:rsidP="007A3E60">
      <w:pPr>
        <w:jc w:val="both"/>
        <w:rPr>
          <w:lang w:eastAsia="ja-JP"/>
        </w:rPr>
      </w:pPr>
      <w:r>
        <w:rPr>
          <w:lang w:eastAsia="ja-JP"/>
        </w:rPr>
        <w:t xml:space="preserve">The normal output of an NMR measurement is a single complex number per spin echo. This is known as the echo amplitude. The ratio between the mean echo amplitude and its standard deviation defines the signal-to-noise ratio (SNR) of the measurement. In this section we describe how to calculate the SNR. </w:t>
      </w:r>
    </w:p>
    <w:p w14:paraId="1DE9FB1A" w14:textId="77777777" w:rsidR="00197A88" w:rsidRPr="00197A88" w:rsidRDefault="00197A88" w:rsidP="007A3E60">
      <w:pPr>
        <w:pStyle w:val="Heading2"/>
        <w:jc w:val="both"/>
        <w:rPr>
          <w:lang w:eastAsia="ja-JP"/>
        </w:rPr>
      </w:pPr>
      <w:bookmarkStart w:id="29" w:name="_Toc368929388"/>
      <w:r>
        <w:rPr>
          <w:lang w:eastAsia="ja-JP"/>
        </w:rPr>
        <w:t>Noise model</w:t>
      </w:r>
      <w:bookmarkEnd w:id="29"/>
    </w:p>
    <w:p w14:paraId="3452DF87" w14:textId="77777777" w:rsidR="008C1E56" w:rsidRDefault="008C1E56" w:rsidP="007A3E60">
      <w:pPr>
        <w:jc w:val="both"/>
      </w:pPr>
      <w:r>
        <w:t>W</w:t>
      </w:r>
      <w:r w:rsidR="00A81813">
        <w:t xml:space="preserve">inding resistance in the coil and conductive losses in </w:t>
      </w:r>
      <w:r>
        <w:t xml:space="preserve">the sample both generate thermal noise. Such noise sources can be assumed to be frequency-independent or white over the bandwidth of interest (usually no larger than </w:t>
      </w:r>
      <w:r w:rsidRPr="00C57EE6">
        <w:rPr>
          <w:position w:val="-12"/>
        </w:rPr>
        <w:object w:dxaOrig="520" w:dyaOrig="360" w14:anchorId="6F57FDD4">
          <v:shape id="_x0000_i1367" type="#_x0000_t75" style="width:27pt;height:18pt" o:ole="">
            <v:imagedata r:id="rId671" o:title=""/>
          </v:shape>
          <o:OLEObject Type="Embed" ProgID="Equation.DSMT4" ShapeID="_x0000_i1367" DrawAspect="Content" ObjectID="_1671190173" r:id="rId672"/>
        </w:object>
      </w:r>
      <w:r>
        <w:t xml:space="preserve">around the Larmor frequency).  Their combined effects </w:t>
      </w:r>
      <w:r w:rsidR="00A81813">
        <w:t xml:space="preserve">can be modeled by </w:t>
      </w:r>
      <w:r w:rsidR="00A81813">
        <w:lastRenderedPageBreak/>
        <w:t xml:space="preserve">an </w:t>
      </w:r>
      <w:r w:rsidR="00C57EE6">
        <w:t>effective resistance</w:t>
      </w:r>
      <w:r w:rsidR="00A81813" w:rsidRPr="00A81813">
        <w:rPr>
          <w:position w:val="-12"/>
        </w:rPr>
        <w:object w:dxaOrig="279" w:dyaOrig="360" w14:anchorId="1DB1AAEC">
          <v:shape id="_x0000_i1368" type="#_x0000_t75" style="width:13.5pt;height:18pt" o:ole="">
            <v:imagedata r:id="rId673" o:title=""/>
          </v:shape>
          <o:OLEObject Type="Embed" ProgID="Equation.DSMT4" ShapeID="_x0000_i1368" DrawAspect="Content" ObjectID="_1671190174" r:id="rId674"/>
        </w:object>
      </w:r>
      <w:r>
        <w:t>in series with the coil</w:t>
      </w:r>
      <w:r w:rsidR="00A81813">
        <w:t>. T</w:t>
      </w:r>
      <w:r>
        <w:t xml:space="preserve">he power spectral density </w:t>
      </w:r>
      <w:r w:rsidR="00D604C2">
        <w:t xml:space="preserve">(PSD) </w:t>
      </w:r>
      <w:r>
        <w:t>of the noise</w:t>
      </w:r>
      <w:r w:rsidR="00F52427">
        <w:t xml:space="preserve"> voltage</w:t>
      </w:r>
      <w:r>
        <w:t xml:space="preserve"> </w:t>
      </w:r>
      <w:r w:rsidR="00F52427" w:rsidRPr="00326B37">
        <w:rPr>
          <w:position w:val="-12"/>
        </w:rPr>
        <w:object w:dxaOrig="340" w:dyaOrig="420" w14:anchorId="43F6F1C8">
          <v:shape id="_x0000_i1369" type="#_x0000_t75" style="width:16.5pt;height:21pt" o:ole="">
            <v:imagedata r:id="rId675" o:title=""/>
          </v:shape>
          <o:OLEObject Type="Embed" ProgID="Equation.DSMT4" ShapeID="_x0000_i1369" DrawAspect="Content" ObjectID="_1671190175" r:id="rId676"/>
        </w:object>
      </w:r>
      <w:r>
        <w:t xml:space="preserve">generated by </w:t>
      </w:r>
      <w:r w:rsidRPr="00A81813">
        <w:rPr>
          <w:position w:val="-12"/>
        </w:rPr>
        <w:object w:dxaOrig="279" w:dyaOrig="360" w14:anchorId="73A65B85">
          <v:shape id="_x0000_i1370" type="#_x0000_t75" style="width:13.5pt;height:18pt" o:ole="">
            <v:imagedata r:id="rId673" o:title=""/>
          </v:shape>
          <o:OLEObject Type="Embed" ProgID="Equation.DSMT4" ShapeID="_x0000_i1370" DrawAspect="Content" ObjectID="_1671190176" r:id="rId677"/>
        </w:object>
      </w:r>
      <w:r>
        <w:t xml:space="preserve"> is given by</w:t>
      </w:r>
      <w:r w:rsidRPr="008C1E56">
        <w:rPr>
          <w:position w:val="-12"/>
        </w:rPr>
        <w:object w:dxaOrig="1160" w:dyaOrig="360" w14:anchorId="501203AA">
          <v:shape id="_x0000_i1371" type="#_x0000_t75" style="width:57.75pt;height:18pt" o:ole="">
            <v:imagedata r:id="rId678" o:title=""/>
          </v:shape>
          <o:OLEObject Type="Embed" ProgID="Equation.DSMT4" ShapeID="_x0000_i1371" DrawAspect="Content" ObjectID="_1671190177" r:id="rId679"/>
        </w:object>
      </w:r>
      <w:r>
        <w:t>.</w:t>
      </w:r>
    </w:p>
    <w:p w14:paraId="6A5608AB" w14:textId="77777777" w:rsidR="00C57EE6" w:rsidRDefault="00326B37" w:rsidP="007A3E60">
      <w:pPr>
        <w:jc w:val="both"/>
      </w:pPr>
      <w:r>
        <w:t>The</w:t>
      </w:r>
      <w:r w:rsidR="008C1E56">
        <w:t xml:space="preserve"> noise </w:t>
      </w:r>
      <w:r>
        <w:t xml:space="preserve">generated by </w:t>
      </w:r>
      <w:r w:rsidRPr="00A81813">
        <w:rPr>
          <w:position w:val="-12"/>
        </w:rPr>
        <w:object w:dxaOrig="279" w:dyaOrig="360" w14:anchorId="5E235E75">
          <v:shape id="_x0000_i1372" type="#_x0000_t75" style="width:13.5pt;height:18pt" o:ole="">
            <v:imagedata r:id="rId673" o:title=""/>
          </v:shape>
          <o:OLEObject Type="Embed" ProgID="Equation.DSMT4" ShapeID="_x0000_i1372" DrawAspect="Content" ObjectID="_1671190178" r:id="rId680"/>
        </w:object>
      </w:r>
      <w:r>
        <w:t xml:space="preserve">(‘’probe noise’’) </w:t>
      </w:r>
      <w:r w:rsidR="008C1E56">
        <w:t xml:space="preserve">has </w:t>
      </w:r>
      <w:proofErr w:type="gramStart"/>
      <w:r w:rsidR="008C1E56">
        <w:t>exactly the same</w:t>
      </w:r>
      <w:proofErr w:type="gramEnd"/>
      <w:r w:rsidR="008C1E56">
        <w:t xml:space="preserve"> transfer function </w:t>
      </w:r>
      <w:r w:rsidR="008C1E56" w:rsidRPr="008C1E56">
        <w:rPr>
          <w:position w:val="-14"/>
        </w:rPr>
        <w:object w:dxaOrig="740" w:dyaOrig="400" w14:anchorId="0DEB9635">
          <v:shape id="_x0000_i1373" type="#_x0000_t75" style="width:37.5pt;height:21pt" o:ole="">
            <v:imagedata r:id="rId681" o:title=""/>
          </v:shape>
          <o:OLEObject Type="Embed" ProgID="Equation.DSMT4" ShapeID="_x0000_i1373" DrawAspect="Content" ObjectID="_1671190179" r:id="rId682"/>
        </w:object>
      </w:r>
      <w:r w:rsidR="008C1E56">
        <w:t>to the re</w:t>
      </w:r>
      <w:r>
        <w:t xml:space="preserve">ceiver input as the NMR signal. In </w:t>
      </w:r>
      <w:proofErr w:type="gramStart"/>
      <w:r>
        <w:t>general</w:t>
      </w:r>
      <w:proofErr w:type="gramEnd"/>
      <w:r w:rsidR="008C1E56">
        <w:t xml:space="preserve"> </w:t>
      </w:r>
      <w:r w:rsidRPr="00326B37">
        <w:rPr>
          <w:position w:val="-16"/>
        </w:rPr>
        <w:object w:dxaOrig="820" w:dyaOrig="440" w14:anchorId="21EE31B8">
          <v:shape id="_x0000_i1374" type="#_x0000_t75" style="width:40.5pt;height:22.5pt" o:ole="">
            <v:imagedata r:id="rId683" o:title=""/>
          </v:shape>
          <o:OLEObject Type="Embed" ProgID="Equation.DSMT4" ShapeID="_x0000_i1374" DrawAspect="Content" ObjectID="_1671190180" r:id="rId684"/>
        </w:object>
      </w:r>
      <w:r>
        <w:t>varies</w:t>
      </w:r>
      <w:r w:rsidR="008C1E56">
        <w:t xml:space="preserve"> with frequenc</w:t>
      </w:r>
      <w:r>
        <w:t xml:space="preserve">y, so the receiver sees colored probe noise with a frequency-dependent </w:t>
      </w:r>
      <w:r w:rsidR="00D604C2">
        <w:t>PSD</w:t>
      </w:r>
      <w:r w:rsidRPr="00326B37">
        <w:rPr>
          <w:position w:val="-16"/>
        </w:rPr>
        <w:object w:dxaOrig="1200" w:dyaOrig="480" w14:anchorId="49F617BD">
          <v:shape id="_x0000_i1375" type="#_x0000_t75" style="width:60pt;height:24pt" o:ole="">
            <v:imagedata r:id="rId685" o:title=""/>
          </v:shape>
          <o:OLEObject Type="Embed" ProgID="Equation.DSMT4" ShapeID="_x0000_i1375" DrawAspect="Content" ObjectID="_1671190181" r:id="rId686"/>
        </w:object>
      </w:r>
      <w:r>
        <w:t xml:space="preserve">. The total noise seen by the receiver is the sum of this component and the receiver’s own input-referred noise. The latter is usually modeled by two noise sources: a voltage source </w:t>
      </w:r>
      <w:r w:rsidRPr="00326B37">
        <w:rPr>
          <w:position w:val="-12"/>
        </w:rPr>
        <w:object w:dxaOrig="320" w:dyaOrig="420" w14:anchorId="00F99AD6">
          <v:shape id="_x0000_i1376" type="#_x0000_t75" style="width:16.5pt;height:21pt" o:ole="">
            <v:imagedata r:id="rId687" o:title=""/>
          </v:shape>
          <o:OLEObject Type="Embed" ProgID="Equation.DSMT4" ShapeID="_x0000_i1376" DrawAspect="Content" ObjectID="_1671190182" r:id="rId688"/>
        </w:object>
      </w:r>
      <w:r>
        <w:t xml:space="preserve">in series with the input (“receiver voltage noise”), and a current source </w:t>
      </w:r>
      <w:r w:rsidRPr="00326B37">
        <w:rPr>
          <w:position w:val="-12"/>
        </w:rPr>
        <w:object w:dxaOrig="260" w:dyaOrig="420" w14:anchorId="02B5A9CF">
          <v:shape id="_x0000_i1377" type="#_x0000_t75" style="width:12.75pt;height:21pt" o:ole="">
            <v:imagedata r:id="rId689" o:title=""/>
          </v:shape>
          <o:OLEObject Type="Embed" ProgID="Equation.DSMT4" ShapeID="_x0000_i1377" DrawAspect="Content" ObjectID="_1671190183" r:id="rId690"/>
        </w:object>
      </w:r>
      <w:r>
        <w:t>in parallel with the input (“receiver current noise”)</w:t>
      </w:r>
      <w:r w:rsidR="00C540B2">
        <w:t xml:space="preserve">, as shown in </w:t>
      </w:r>
      <w:r w:rsidR="00C540B2">
        <w:fldChar w:fldCharType="begin"/>
      </w:r>
      <w:r w:rsidR="00C540B2">
        <w:instrText xml:space="preserve"> REF _Ref353370087 \h </w:instrText>
      </w:r>
      <w:r w:rsidR="007A3E60">
        <w:instrText xml:space="preserve"> \* MERGEFORMAT </w:instrText>
      </w:r>
      <w:r w:rsidR="00C540B2">
        <w:fldChar w:fldCharType="separate"/>
      </w:r>
      <w:r w:rsidR="004D33C4">
        <w:t xml:space="preserve">Figure </w:t>
      </w:r>
      <w:r w:rsidR="004D33C4">
        <w:rPr>
          <w:noProof/>
        </w:rPr>
        <w:t>12</w:t>
      </w:r>
      <w:r w:rsidR="00C540B2">
        <w:fldChar w:fldCharType="end"/>
      </w:r>
      <w:r>
        <w:t>.</w:t>
      </w:r>
    </w:p>
    <w:p w14:paraId="01978508" w14:textId="77777777" w:rsidR="00326B37" w:rsidRDefault="00326B37" w:rsidP="007A3E60">
      <w:pPr>
        <w:jc w:val="both"/>
      </w:pPr>
      <w:r>
        <w:t xml:space="preserve">The total voltage noise </w:t>
      </w:r>
      <w:r w:rsidR="00D604C2">
        <w:t xml:space="preserve">PSD </w:t>
      </w:r>
      <w:r>
        <w:t xml:space="preserve">at the receiver input terminals is then </w:t>
      </w:r>
      <w:r w:rsidR="00D604C2">
        <w:t>given by</w:t>
      </w:r>
    </w:p>
    <w:p w14:paraId="2CD72F84" w14:textId="77777777" w:rsidR="00D604C2" w:rsidRDefault="00D604C2" w:rsidP="007A3E60">
      <w:pPr>
        <w:pStyle w:val="MTDisplayEquation"/>
        <w:jc w:val="both"/>
      </w:pPr>
      <w:r>
        <w:tab/>
      </w:r>
      <w:r w:rsidR="00CD09D4" w:rsidRPr="00D604C2">
        <w:rPr>
          <w:position w:val="-36"/>
        </w:rPr>
        <w:object w:dxaOrig="4880" w:dyaOrig="620" w14:anchorId="0E40282B">
          <v:shape id="_x0000_i1378" type="#_x0000_t75" style="width:244.5pt;height:31.5pt" o:ole="">
            <v:imagedata r:id="rId691" o:title=""/>
          </v:shape>
          <o:OLEObject Type="Embed" ProgID="Equation.DSMT4" ShapeID="_x0000_i1378" DrawAspect="Content" ObjectID="_1671190184" r:id="rId692"/>
        </w:object>
      </w:r>
    </w:p>
    <w:p w14:paraId="5646A9DA" w14:textId="77777777" w:rsidR="00D604C2" w:rsidRDefault="00D604C2" w:rsidP="007A3E60">
      <w:pPr>
        <w:jc w:val="both"/>
      </w:pPr>
      <w:r>
        <w:t xml:space="preserve">Here </w:t>
      </w:r>
      <w:r w:rsidRPr="00D604C2">
        <w:rPr>
          <w:position w:val="-14"/>
        </w:rPr>
        <w:object w:dxaOrig="720" w:dyaOrig="400" w14:anchorId="4E51C0EA">
          <v:shape id="_x0000_i1379" type="#_x0000_t75" style="width:36pt;height:21pt" o:ole="">
            <v:imagedata r:id="rId693" o:title=""/>
          </v:shape>
          <o:OLEObject Type="Embed" ProgID="Equation.DSMT4" ShapeID="_x0000_i1379" DrawAspect="Content" ObjectID="_1671190185" r:id="rId694"/>
        </w:object>
      </w:r>
      <w:r>
        <w:t xml:space="preserve">and </w:t>
      </w:r>
      <w:r w:rsidRPr="00D604C2">
        <w:rPr>
          <w:position w:val="-14"/>
        </w:rPr>
        <w:object w:dxaOrig="700" w:dyaOrig="400" w14:anchorId="3162A08C">
          <v:shape id="_x0000_i1380" type="#_x0000_t75" style="width:34.5pt;height:21pt" o:ole="">
            <v:imagedata r:id="rId695" o:title=""/>
          </v:shape>
          <o:OLEObject Type="Embed" ProgID="Equation.DSMT4" ShapeID="_x0000_i1380" DrawAspect="Content" ObjectID="_1671190186" r:id="rId696"/>
        </w:object>
      </w:r>
      <w:r>
        <w:t xml:space="preserve">are the PSDs of the receiver voltage and current noise sources, respectively, and </w:t>
      </w:r>
      <w:r w:rsidRPr="00D604C2">
        <w:rPr>
          <w:position w:val="-14"/>
        </w:rPr>
        <w:object w:dxaOrig="700" w:dyaOrig="400" w14:anchorId="2FB5DA40">
          <v:shape id="_x0000_i1381" type="#_x0000_t75" style="width:34.5pt;height:21pt" o:ole="">
            <v:imagedata r:id="rId697" o:title=""/>
          </v:shape>
          <o:OLEObject Type="Embed" ProgID="Equation.DSMT4" ShapeID="_x0000_i1381" DrawAspect="Content" ObjectID="_1671190187" r:id="rId698"/>
        </w:object>
      </w:r>
      <w:r>
        <w:t xml:space="preserve">is the effective impedance across the receiver terminals. The latter is </w:t>
      </w:r>
      <w:r w:rsidR="00A32417">
        <w:t>defined as</w:t>
      </w:r>
      <w:r w:rsidRPr="00D604C2">
        <w:rPr>
          <w:position w:val="-14"/>
        </w:rPr>
        <w:object w:dxaOrig="1260" w:dyaOrig="380" w14:anchorId="6E829659">
          <v:shape id="_x0000_i1382" type="#_x0000_t75" style="width:61.5pt;height:18.75pt" o:ole="">
            <v:imagedata r:id="rId699" o:title=""/>
          </v:shape>
          <o:OLEObject Type="Embed" ProgID="Equation.DSMT4" ShapeID="_x0000_i1382" DrawAspect="Content" ObjectID="_1671190188" r:id="rId700"/>
        </w:object>
      </w:r>
      <w:r>
        <w:t xml:space="preserve">, where </w:t>
      </w:r>
      <w:r w:rsidRPr="00D604C2">
        <w:rPr>
          <w:position w:val="-14"/>
        </w:rPr>
        <w:object w:dxaOrig="320" w:dyaOrig="380" w14:anchorId="22CED104">
          <v:shape id="_x0000_i1383" type="#_x0000_t75" style="width:16.5pt;height:18.75pt" o:ole="">
            <v:imagedata r:id="rId701" o:title=""/>
          </v:shape>
          <o:OLEObject Type="Embed" ProgID="Equation.DSMT4" ShapeID="_x0000_i1383" DrawAspect="Content" ObjectID="_1671190189" r:id="rId702"/>
        </w:object>
      </w:r>
      <w:r>
        <w:t xml:space="preserve"> is the impedance seen by looking into the probe and </w:t>
      </w:r>
      <w:r w:rsidRPr="00D604C2">
        <w:rPr>
          <w:position w:val="-12"/>
        </w:rPr>
        <w:object w:dxaOrig="340" w:dyaOrig="360" w14:anchorId="73354384">
          <v:shape id="_x0000_i1384" type="#_x0000_t75" style="width:16.5pt;height:18pt" o:ole="">
            <v:imagedata r:id="rId703" o:title=""/>
          </v:shape>
          <o:OLEObject Type="Embed" ProgID="Equation.DSMT4" ShapeID="_x0000_i1384" DrawAspect="Content" ObjectID="_1671190190" r:id="rId704"/>
        </w:object>
      </w:r>
      <w:r>
        <w:t>is the input impedance of the receiver.</w:t>
      </w:r>
    </w:p>
    <w:p w14:paraId="6FEEFFCC" w14:textId="77777777" w:rsidR="00CD09D4" w:rsidRDefault="00CD09D4" w:rsidP="007A3E60">
      <w:pPr>
        <w:jc w:val="both"/>
      </w:pPr>
      <w:r>
        <w:t>The noise figure (NF) of the receiver is defined as the ratio of input and output SNR, and should be as close to 1 (0 dB) as possible. In our case it is given by</w:t>
      </w:r>
    </w:p>
    <w:p w14:paraId="3ED83756" w14:textId="77777777" w:rsidR="00CD09D4" w:rsidRDefault="00CD09D4" w:rsidP="007A3E60">
      <w:pPr>
        <w:pStyle w:val="MTDisplayEquation"/>
        <w:jc w:val="both"/>
      </w:pPr>
      <w:r>
        <w:tab/>
      </w:r>
      <w:r w:rsidR="003A0459" w:rsidRPr="00CD09D4">
        <w:rPr>
          <w:position w:val="-120"/>
        </w:rPr>
        <w:object w:dxaOrig="4800" w:dyaOrig="2600" w14:anchorId="5D6C2094">
          <v:shape id="_x0000_i1385" type="#_x0000_t75" style="width:241.5pt;height:129.75pt" o:ole="">
            <v:imagedata r:id="rId705" o:title=""/>
          </v:shape>
          <o:OLEObject Type="Embed" ProgID="Equation.DSMT4" ShapeID="_x0000_i1385" DrawAspect="Content" ObjectID="_1671190191" r:id="rId706"/>
        </w:object>
      </w:r>
    </w:p>
    <w:p w14:paraId="07CFAC65" w14:textId="77777777" w:rsidR="00CD09D4" w:rsidRPr="00CD09D4" w:rsidRDefault="00CD09D4" w:rsidP="007A3E60">
      <w:pPr>
        <w:jc w:val="both"/>
      </w:pPr>
      <w:r>
        <w:t xml:space="preserve">Here </w:t>
      </w:r>
      <w:r w:rsidR="003A0459" w:rsidRPr="00CD09D4">
        <w:rPr>
          <w:position w:val="-14"/>
        </w:rPr>
        <w:object w:dxaOrig="680" w:dyaOrig="400" w14:anchorId="182AB0E6">
          <v:shape id="_x0000_i1386" type="#_x0000_t75" style="width:33.75pt;height:21pt" o:ole="">
            <v:imagedata r:id="rId707" o:title=""/>
          </v:shape>
          <o:OLEObject Type="Embed" ProgID="Equation.DSMT4" ShapeID="_x0000_i1386" DrawAspect="Content" ObjectID="_1671190192" r:id="rId708"/>
        </w:object>
      </w:r>
      <w:r>
        <w:t>is the spectrum of the NMR signal induced on the coil.</w:t>
      </w:r>
    </w:p>
    <w:p w14:paraId="4515637A" w14:textId="77777777" w:rsidR="00382730" w:rsidRPr="003D0360" w:rsidRDefault="00356B6B" w:rsidP="007A3E60">
      <w:pPr>
        <w:pStyle w:val="Heading2"/>
        <w:jc w:val="both"/>
      </w:pPr>
      <w:bookmarkStart w:id="30" w:name="_Toc368929389"/>
      <w:r>
        <w:t>Signal detection</w:t>
      </w:r>
      <w:bookmarkEnd w:id="30"/>
    </w:p>
    <w:p w14:paraId="60960F6B" w14:textId="77777777" w:rsidR="00C751C5" w:rsidRDefault="00356B6B" w:rsidP="007A3E60">
      <w:pPr>
        <w:jc w:val="both"/>
      </w:pPr>
      <w:r>
        <w:t>The o</w:t>
      </w:r>
      <w:r w:rsidR="00C751C5" w:rsidRPr="00C751C5">
        <w:t xml:space="preserve">ptimum signal detector in </w:t>
      </w:r>
      <w:r>
        <w:t xml:space="preserve">the presence of additive, </w:t>
      </w:r>
      <w:r w:rsidR="00C751C5" w:rsidRPr="00C751C5">
        <w:t>white</w:t>
      </w:r>
      <w:r>
        <w:t>, Gaussian</w:t>
      </w:r>
      <w:r w:rsidR="00C751C5" w:rsidRPr="00C751C5">
        <w:t xml:space="preserve"> noise</w:t>
      </w:r>
      <w:r>
        <w:t xml:space="preserve"> (AWGN) is the matched filter. This can take the form of a linear time-invariant (LTI) filter that is applied to real-time (</w:t>
      </w:r>
      <w:r w:rsidR="00C751C5" w:rsidRPr="00C751C5">
        <w:t>streaming</w:t>
      </w:r>
      <w:r>
        <w:t>) data</w:t>
      </w:r>
      <w:r w:rsidR="00C751C5" w:rsidRPr="00C751C5">
        <w:t xml:space="preserve">, </w:t>
      </w:r>
      <w:r>
        <w:t>or a “window” function that is applied to recorded data.</w:t>
      </w:r>
    </w:p>
    <w:p w14:paraId="77DA5C60" w14:textId="77777777" w:rsidR="004E6074" w:rsidRDefault="00356B6B" w:rsidP="007A3E60">
      <w:pPr>
        <w:jc w:val="both"/>
      </w:pPr>
      <w:r>
        <w:lastRenderedPageBreak/>
        <w:t>In real life</w:t>
      </w:r>
      <w:r w:rsidR="003A0459">
        <w:t>,</w:t>
      </w:r>
      <w:r>
        <w:t xml:space="preserve"> signal a</w:t>
      </w:r>
      <w:r w:rsidR="004E6074">
        <w:t>cquisition only occurs over a finite time window</w:t>
      </w:r>
      <w:r w:rsidR="004E6074" w:rsidRPr="004E6074">
        <w:rPr>
          <w:position w:val="-10"/>
        </w:rPr>
        <w:object w:dxaOrig="480" w:dyaOrig="320" w14:anchorId="38D126F2">
          <v:shape id="_x0000_i1387" type="#_x0000_t75" style="width:24pt;height:16.5pt" o:ole="">
            <v:imagedata r:id="rId709" o:title=""/>
          </v:shape>
          <o:OLEObject Type="Embed" ProgID="Equation.DSMT4" ShapeID="_x0000_i1387" DrawAspect="Content" ObjectID="_1671190193" r:id="rId710"/>
        </w:object>
      </w:r>
      <w:r w:rsidR="004E6074">
        <w:t xml:space="preserve">. This </w:t>
      </w:r>
      <w:r>
        <w:t xml:space="preserve">fact </w:t>
      </w:r>
      <w:r w:rsidR="004E6074">
        <w:t xml:space="preserve">can be modeled by multiplying the time-domain signal </w:t>
      </w:r>
      <w:r w:rsidR="003A0459" w:rsidRPr="004E6074">
        <w:rPr>
          <w:position w:val="-10"/>
        </w:rPr>
        <w:object w:dxaOrig="420" w:dyaOrig="320" w14:anchorId="4ACFDF04">
          <v:shape id="_x0000_i1388" type="#_x0000_t75" style="width:21pt;height:16.5pt" o:ole="">
            <v:imagedata r:id="rId711" o:title=""/>
          </v:shape>
          <o:OLEObject Type="Embed" ProgID="Equation.DSMT4" ShapeID="_x0000_i1388" DrawAspect="Content" ObjectID="_1671190194" r:id="rId712"/>
        </w:object>
      </w:r>
      <w:r w:rsidR="003A0459">
        <w:t>seen by the receiver with the window</w:t>
      </w:r>
      <w:r w:rsidR="003A0459" w:rsidRPr="004E6074">
        <w:rPr>
          <w:position w:val="-10"/>
        </w:rPr>
        <w:object w:dxaOrig="480" w:dyaOrig="320" w14:anchorId="23AB72C6">
          <v:shape id="_x0000_i1389" type="#_x0000_t75" style="width:24pt;height:16.5pt" o:ole="">
            <v:imagedata r:id="rId709" o:title=""/>
          </v:shape>
          <o:OLEObject Type="Embed" ProgID="Equation.DSMT4" ShapeID="_x0000_i1389" DrawAspect="Content" ObjectID="_1671190195" r:id="rId713"/>
        </w:object>
      </w:r>
      <w:r w:rsidR="004E6074">
        <w:t>, or by convolving the frequency-domain</w:t>
      </w:r>
      <w:r>
        <w:t xml:space="preserve"> signal with</w:t>
      </w:r>
      <w:r w:rsidR="003A0459">
        <w:t xml:space="preserve"> its spectrum</w:t>
      </w:r>
      <w:r w:rsidR="003A0459" w:rsidRPr="004E6074">
        <w:rPr>
          <w:position w:val="-10"/>
        </w:rPr>
        <w:object w:dxaOrig="620" w:dyaOrig="320" w14:anchorId="035ED300">
          <v:shape id="_x0000_i1390" type="#_x0000_t75" style="width:31.5pt;height:16.5pt" o:ole="">
            <v:imagedata r:id="rId714" o:title=""/>
          </v:shape>
          <o:OLEObject Type="Embed" ProgID="Equation.DSMT4" ShapeID="_x0000_i1390" DrawAspect="Content" ObjectID="_1671190196" r:id="rId715"/>
        </w:object>
      </w:r>
      <w:r w:rsidR="003A0459">
        <w:t>:</w:t>
      </w:r>
    </w:p>
    <w:p w14:paraId="0F16CD48" w14:textId="77777777" w:rsidR="004E6074" w:rsidRDefault="004E6074" w:rsidP="007A3E60">
      <w:pPr>
        <w:pStyle w:val="MTDisplayEquation"/>
        <w:jc w:val="both"/>
      </w:pPr>
      <w:r>
        <w:tab/>
      </w:r>
      <w:r w:rsidR="003A0459" w:rsidRPr="004E6074">
        <w:rPr>
          <w:position w:val="-26"/>
        </w:rPr>
        <w:object w:dxaOrig="1800" w:dyaOrig="620" w14:anchorId="67D15BE6">
          <v:shape id="_x0000_i1391" type="#_x0000_t75" style="width:90pt;height:31.5pt" o:ole="">
            <v:imagedata r:id="rId716" o:title=""/>
          </v:shape>
          <o:OLEObject Type="Embed" ProgID="Equation.DSMT4" ShapeID="_x0000_i1391" DrawAspect="Content" ObjectID="_1671190197" r:id="rId717"/>
        </w:object>
      </w:r>
    </w:p>
    <w:p w14:paraId="78CE071D" w14:textId="77777777" w:rsidR="00C2624E" w:rsidRDefault="004E6074" w:rsidP="007A3E60">
      <w:pPr>
        <w:jc w:val="both"/>
      </w:pPr>
      <w:r>
        <w:t xml:space="preserve">Since </w:t>
      </w:r>
      <w:r w:rsidRPr="004E6074">
        <w:rPr>
          <w:position w:val="-10"/>
        </w:rPr>
        <w:object w:dxaOrig="480" w:dyaOrig="320" w14:anchorId="65BF6988">
          <v:shape id="_x0000_i1392" type="#_x0000_t75" style="width:24pt;height:16.5pt" o:ole="">
            <v:imagedata r:id="rId718" o:title=""/>
          </v:shape>
          <o:OLEObject Type="Embed" ProgID="Equation.DSMT4" ShapeID="_x0000_i1392" DrawAspect="Content" ObjectID="_1671190198" r:id="rId719"/>
        </w:object>
      </w:r>
      <w:r>
        <w:t xml:space="preserve">is generally longer than </w:t>
      </w:r>
      <w:r w:rsidRPr="004E6074">
        <w:rPr>
          <w:position w:val="-10"/>
        </w:rPr>
        <w:object w:dxaOrig="420" w:dyaOrig="320" w14:anchorId="7B408495">
          <v:shape id="_x0000_i1393" type="#_x0000_t75" style="width:21pt;height:16.5pt" o:ole="">
            <v:imagedata r:id="rId711" o:title=""/>
          </v:shape>
          <o:OLEObject Type="Embed" ProgID="Equation.DSMT4" ShapeID="_x0000_i1393" DrawAspect="Content" ObjectID="_1671190199" r:id="rId720"/>
        </w:object>
      </w:r>
      <w:r>
        <w:t xml:space="preserve"> (in order to acquire all of it), </w:t>
      </w:r>
      <w:r w:rsidRPr="004E6074">
        <w:rPr>
          <w:position w:val="-10"/>
        </w:rPr>
        <w:object w:dxaOrig="620" w:dyaOrig="320" w14:anchorId="752B43D5">
          <v:shape id="_x0000_i1394" type="#_x0000_t75" style="width:31.5pt;height:16.5pt" o:ole="">
            <v:imagedata r:id="rId714" o:title=""/>
          </v:shape>
          <o:OLEObject Type="Embed" ProgID="Equation.DSMT4" ShapeID="_x0000_i1394" DrawAspect="Content" ObjectID="_1671190200" r:id="rId721"/>
        </w:object>
      </w:r>
      <w:r>
        <w:t>is narrower than</w:t>
      </w:r>
      <w:r w:rsidR="003A0459" w:rsidRPr="003A0459">
        <w:rPr>
          <w:position w:val="-12"/>
        </w:rPr>
        <w:object w:dxaOrig="1960" w:dyaOrig="360" w14:anchorId="17D63E63">
          <v:shape id="_x0000_i1395" type="#_x0000_t75" style="width:99pt;height:18pt" o:ole="">
            <v:imagedata r:id="rId722" o:title=""/>
          </v:shape>
          <o:OLEObject Type="Embed" ProgID="Equation.DSMT4" ShapeID="_x0000_i1395" DrawAspect="Content" ObjectID="_1671190201" r:id="rId723"/>
        </w:object>
      </w:r>
      <w:r>
        <w:t>. Hence the main effect of windowing is to remove fine s</w:t>
      </w:r>
      <w:r w:rsidR="006F6447">
        <w:t>pectral features (narrower than</w:t>
      </w:r>
      <w:r w:rsidRPr="004E6074">
        <w:rPr>
          <w:position w:val="-10"/>
        </w:rPr>
        <w:object w:dxaOrig="620" w:dyaOrig="320" w14:anchorId="1124271F">
          <v:shape id="_x0000_i1396" type="#_x0000_t75" style="width:31.5pt;height:16.5pt" o:ole="">
            <v:imagedata r:id="rId714" o:title=""/>
          </v:shape>
          <o:OLEObject Type="Embed" ProgID="Equation.DSMT4" ShapeID="_x0000_i1396" DrawAspect="Content" ObjectID="_1671190202" r:id="rId724"/>
        </w:object>
      </w:r>
      <w:r w:rsidR="00CD09D4">
        <w:t>) from the acquired spectrum</w:t>
      </w:r>
      <w:r w:rsidRPr="004E6074">
        <w:rPr>
          <w:position w:val="-12"/>
        </w:rPr>
        <w:object w:dxaOrig="639" w:dyaOrig="360" w14:anchorId="32FD8ADB">
          <v:shape id="_x0000_i1397" type="#_x0000_t75" style="width:31.5pt;height:18pt" o:ole="">
            <v:imagedata r:id="rId725" o:title=""/>
          </v:shape>
          <o:OLEObject Type="Embed" ProgID="Equation.DSMT4" ShapeID="_x0000_i1397" DrawAspect="Content" ObjectID="_1671190203" r:id="rId726"/>
        </w:object>
      </w:r>
      <w:r>
        <w:t>, which therefore loo</w:t>
      </w:r>
      <w:r w:rsidR="003A0459">
        <w:t>ks like a “blurred’’ version of</w:t>
      </w:r>
      <w:r w:rsidRPr="004E6074">
        <w:rPr>
          <w:position w:val="-10"/>
        </w:rPr>
        <w:object w:dxaOrig="560" w:dyaOrig="320" w14:anchorId="43C4CF0C">
          <v:shape id="_x0000_i1398" type="#_x0000_t75" style="width:28.5pt;height:16.5pt" o:ole="">
            <v:imagedata r:id="rId727" o:title=""/>
          </v:shape>
          <o:OLEObject Type="Embed" ProgID="Equation.DSMT4" ShapeID="_x0000_i1398" DrawAspect="Content" ObjectID="_1671190204" r:id="rId728"/>
        </w:object>
      </w:r>
      <w:r>
        <w:t>.</w:t>
      </w:r>
    </w:p>
    <w:p w14:paraId="12F3DA13" w14:textId="77777777" w:rsidR="004E6074" w:rsidRPr="00C2624E" w:rsidRDefault="00C2624E" w:rsidP="007A3E60">
      <w:pPr>
        <w:jc w:val="both"/>
      </w:pPr>
      <w:r>
        <w:t xml:space="preserve">The output of the filter, which is assumed to have an impulse response </w:t>
      </w:r>
      <w:r>
        <w:rPr>
          <w:i/>
        </w:rPr>
        <w:t>h</w:t>
      </w:r>
      <w:r>
        <w:t>(</w:t>
      </w:r>
      <w:r>
        <w:rPr>
          <w:i/>
        </w:rPr>
        <w:t>t</w:t>
      </w:r>
      <w:r>
        <w:t>), is given by</w:t>
      </w:r>
    </w:p>
    <w:p w14:paraId="3001CC2B" w14:textId="77777777" w:rsidR="004E6074" w:rsidRDefault="004E6074" w:rsidP="007A3E60">
      <w:pPr>
        <w:pStyle w:val="MTDisplayEquation"/>
        <w:jc w:val="both"/>
      </w:pPr>
      <w:r>
        <w:tab/>
      </w:r>
      <w:r w:rsidR="00C2624E" w:rsidRPr="004E6074">
        <w:rPr>
          <w:position w:val="-60"/>
        </w:rPr>
        <w:object w:dxaOrig="3040" w:dyaOrig="1300" w14:anchorId="7047D0E1">
          <v:shape id="_x0000_i1399" type="#_x0000_t75" style="width:151.5pt;height:65.25pt" o:ole="">
            <v:imagedata r:id="rId729" o:title=""/>
          </v:shape>
          <o:OLEObject Type="Embed" ProgID="Equation.DSMT4" ShapeID="_x0000_i1399" DrawAspect="Content" ObjectID="_1671190205" r:id="rId730"/>
        </w:object>
      </w:r>
    </w:p>
    <w:p w14:paraId="5002491D" w14:textId="77777777" w:rsidR="004E6074" w:rsidRDefault="004E6074" w:rsidP="007A3E60">
      <w:pPr>
        <w:jc w:val="both"/>
      </w:pPr>
      <w:r>
        <w:t>In order to ma</w:t>
      </w:r>
      <w:r w:rsidRPr="004E6074">
        <w:t>ximize SNR a</w:t>
      </w:r>
      <w:r>
        <w:t xml:space="preserve">t a particular time (say </w:t>
      </w:r>
      <w:r w:rsidRPr="00D97C83">
        <w:rPr>
          <w:i/>
        </w:rPr>
        <w:t>t</w:t>
      </w:r>
      <w:r>
        <w:t xml:space="preserve"> = 0), the matched filter must </w:t>
      </w:r>
      <w:r w:rsidR="00EC742C">
        <w:t>have an impulse response that is a</w:t>
      </w:r>
      <w:r>
        <w:t xml:space="preserve"> time-reversed </w:t>
      </w:r>
      <w:r w:rsidR="00EC742C">
        <w:t>version of</w:t>
      </w:r>
      <w:r w:rsidR="00EC742C" w:rsidRPr="00EC742C">
        <w:rPr>
          <w:position w:val="-12"/>
        </w:rPr>
        <w:object w:dxaOrig="520" w:dyaOrig="380" w14:anchorId="0E25398F">
          <v:shape id="_x0000_i1400" type="#_x0000_t75" style="width:27pt;height:18.75pt" o:ole="">
            <v:imagedata r:id="rId731" o:title=""/>
          </v:shape>
          <o:OLEObject Type="Embed" ProgID="Equation.DSMT4" ShapeID="_x0000_i1400" DrawAspect="Content" ObjectID="_1671190206" r:id="rId732"/>
        </w:object>
      </w:r>
      <w:r w:rsidR="00EC742C">
        <w:t xml:space="preserve">, i.e., </w:t>
      </w:r>
      <w:r w:rsidR="00175EDC" w:rsidRPr="00EC742C">
        <w:rPr>
          <w:position w:val="-10"/>
        </w:rPr>
        <w:object w:dxaOrig="1240" w:dyaOrig="320" w14:anchorId="451DD321">
          <v:shape id="_x0000_i1401" type="#_x0000_t75" style="width:62.25pt;height:16.5pt" o:ole="">
            <v:imagedata r:id="rId733" o:title=""/>
          </v:shape>
          <o:OLEObject Type="Embed" ProgID="Equation.DSMT4" ShapeID="_x0000_i1401" DrawAspect="Content" ObjectID="_1671190207" r:id="rId734"/>
        </w:object>
      </w:r>
      <w:r w:rsidR="00EC742C">
        <w:t xml:space="preserve">. Here </w:t>
      </w:r>
      <w:r w:rsidR="00EC742C" w:rsidRPr="00EC742C">
        <w:rPr>
          <w:position w:val="-12"/>
        </w:rPr>
        <w:object w:dxaOrig="520" w:dyaOrig="380" w14:anchorId="24396AF6">
          <v:shape id="_x0000_i1402" type="#_x0000_t75" style="width:27pt;height:18.75pt" o:ole="">
            <v:imagedata r:id="rId731" o:title=""/>
          </v:shape>
          <o:OLEObject Type="Embed" ProgID="Equation.DSMT4" ShapeID="_x0000_i1402" DrawAspect="Content" ObjectID="_1671190208" r:id="rId735"/>
        </w:object>
      </w:r>
      <w:r w:rsidR="00EC742C">
        <w:t>is t</w:t>
      </w:r>
      <w:r>
        <w:t xml:space="preserve">he complex conjugate of the </w:t>
      </w:r>
      <w:r w:rsidR="00EC742C">
        <w:t>signal that we expect to acquire</w:t>
      </w:r>
      <w:r w:rsidR="00FB4FFE">
        <w:t>. The expected signal</w:t>
      </w:r>
      <w:r w:rsidR="00EC742C">
        <w:t xml:space="preserve"> is known as the “symbol” in communication theory. It is assumed to be known </w:t>
      </w:r>
      <w:r w:rsidR="00EC742C">
        <w:rPr>
          <w:i/>
        </w:rPr>
        <w:t>a priori</w:t>
      </w:r>
      <w:r w:rsidR="00EC742C">
        <w:t xml:space="preserve"> – in our case, through spin dynamics calculations and circuit simulations.</w:t>
      </w:r>
    </w:p>
    <w:p w14:paraId="02BBBFEC" w14:textId="77777777" w:rsidR="00EC742C" w:rsidRDefault="00B27702" w:rsidP="007A3E60">
      <w:pPr>
        <w:jc w:val="both"/>
      </w:pPr>
      <w:r>
        <w:t xml:space="preserve">The output at </w:t>
      </w:r>
      <w:r w:rsidRPr="00175EDC">
        <w:rPr>
          <w:i/>
        </w:rPr>
        <w:t>t</w:t>
      </w:r>
      <w:r>
        <w:t xml:space="preserve"> = 0 after matched filte</w:t>
      </w:r>
      <w:r w:rsidR="00FB4FFE">
        <w:t xml:space="preserve">ring is a single </w:t>
      </w:r>
      <w:r w:rsidR="00227837">
        <w:t>real</w:t>
      </w:r>
      <w:r w:rsidR="00FB4FFE">
        <w:t xml:space="preserve"> number</w:t>
      </w:r>
      <w:r w:rsidRPr="00B27702">
        <w:rPr>
          <w:position w:val="-12"/>
        </w:rPr>
        <w:object w:dxaOrig="320" w:dyaOrig="360" w14:anchorId="49C92E44">
          <v:shape id="_x0000_i1403" type="#_x0000_t75" style="width:16.5pt;height:18pt" o:ole="">
            <v:imagedata r:id="rId736" o:title=""/>
          </v:shape>
          <o:OLEObject Type="Embed" ProgID="Equation.DSMT4" ShapeID="_x0000_i1403" DrawAspect="Content" ObjectID="_1671190209" r:id="rId737"/>
        </w:object>
      </w:r>
      <w:r w:rsidR="00FB4FFE">
        <w:t xml:space="preserve">, </w:t>
      </w:r>
      <w:r>
        <w:t xml:space="preserve">which is </w:t>
      </w:r>
      <w:r w:rsidR="00467F4D">
        <w:t>then</w:t>
      </w:r>
      <w:r w:rsidR="00FB4FFE">
        <w:t xml:space="preserve"> </w:t>
      </w:r>
      <w:r>
        <w:t>given by</w:t>
      </w:r>
    </w:p>
    <w:p w14:paraId="77BE60CD" w14:textId="77777777" w:rsidR="00FB4FFE" w:rsidRDefault="00FB4FFE" w:rsidP="007A3E60">
      <w:pPr>
        <w:pStyle w:val="MTDisplayEquation"/>
        <w:jc w:val="both"/>
      </w:pPr>
      <w:r>
        <w:tab/>
      </w:r>
      <w:r w:rsidR="00175EDC" w:rsidRPr="00175EDC">
        <w:rPr>
          <w:position w:val="-58"/>
        </w:rPr>
        <w:object w:dxaOrig="3840" w:dyaOrig="1260" w14:anchorId="4600CACF">
          <v:shape id="_x0000_i1404" type="#_x0000_t75" style="width:192pt;height:63pt" o:ole="">
            <v:imagedata r:id="rId738" o:title=""/>
          </v:shape>
          <o:OLEObject Type="Embed" ProgID="Equation.DSMT4" ShapeID="_x0000_i1404" DrawAspect="Content" ObjectID="_1671190210" r:id="rId739"/>
        </w:object>
      </w:r>
    </w:p>
    <w:p w14:paraId="5D948EC9" w14:textId="77777777" w:rsidR="00467F4D" w:rsidRDefault="00467F4D" w:rsidP="007A3E60">
      <w:pPr>
        <w:jc w:val="both"/>
      </w:pPr>
      <w:r>
        <w:t>An equivalent computation can be performed in the frequency domain. Using the properties of Fourier transforms, we have</w:t>
      </w:r>
      <w:r w:rsidRPr="00467F4D">
        <w:rPr>
          <w:position w:val="-12"/>
        </w:rPr>
        <w:object w:dxaOrig="1800" w:dyaOrig="380" w14:anchorId="27713474">
          <v:shape id="_x0000_i1405" type="#_x0000_t75" style="width:90pt;height:18.75pt" o:ole="">
            <v:imagedata r:id="rId740" o:title=""/>
          </v:shape>
          <o:OLEObject Type="Embed" ProgID="Equation.DSMT4" ShapeID="_x0000_i1405" DrawAspect="Content" ObjectID="_1671190211" r:id="rId741"/>
        </w:object>
      </w:r>
      <w:r w:rsidR="00175EDC">
        <w:t xml:space="preserve">. In addition, </w:t>
      </w:r>
      <w:r>
        <w:t>the convolution is replaced by a simple multiplication (windowing operation), resulting in</w:t>
      </w:r>
    </w:p>
    <w:p w14:paraId="27369E98" w14:textId="77777777" w:rsidR="00467F4D" w:rsidRDefault="00467F4D" w:rsidP="007A3E60">
      <w:pPr>
        <w:pStyle w:val="MTDisplayEquation"/>
        <w:jc w:val="both"/>
      </w:pPr>
      <w:r>
        <w:tab/>
      </w:r>
      <w:r w:rsidR="00175EDC" w:rsidRPr="00175EDC">
        <w:rPr>
          <w:position w:val="-46"/>
        </w:rPr>
        <w:object w:dxaOrig="3680" w:dyaOrig="1020" w14:anchorId="3CF60408">
          <v:shape id="_x0000_i1406" type="#_x0000_t75" style="width:183.75pt;height:51pt" o:ole="">
            <v:imagedata r:id="rId742" o:title=""/>
          </v:shape>
          <o:OLEObject Type="Embed" ProgID="Equation.DSMT4" ShapeID="_x0000_i1406" DrawAspect="Content" ObjectID="_1671190212" r:id="rId743"/>
        </w:object>
      </w:r>
    </w:p>
    <w:p w14:paraId="756F046F" w14:textId="77777777" w:rsidR="001048E1" w:rsidRDefault="001048E1" w:rsidP="001048E1">
      <w:pPr>
        <w:jc w:val="both"/>
      </w:pPr>
      <w:r>
        <w:t>The detected noise variance is given by</w:t>
      </w:r>
    </w:p>
    <w:p w14:paraId="3F0A00A6" w14:textId="77777777" w:rsidR="001048E1" w:rsidRDefault="001048E1" w:rsidP="001048E1">
      <w:pPr>
        <w:pStyle w:val="MTDisplayEquation"/>
        <w:jc w:val="both"/>
      </w:pPr>
      <w:r>
        <w:lastRenderedPageBreak/>
        <w:tab/>
      </w:r>
      <w:r w:rsidR="00D24CFD" w:rsidRPr="00D24CFD">
        <w:rPr>
          <w:position w:val="-46"/>
        </w:rPr>
        <w:object w:dxaOrig="3019" w:dyaOrig="1020" w14:anchorId="45058218">
          <v:shape id="_x0000_i1407" type="#_x0000_t75" style="width:150pt;height:51pt" o:ole="">
            <v:imagedata r:id="rId744" o:title=""/>
          </v:shape>
          <o:OLEObject Type="Embed" ProgID="Equation.DSMT4" ShapeID="_x0000_i1407" DrawAspect="Content" ObjectID="_1671190213" r:id="rId745"/>
        </w:object>
      </w:r>
    </w:p>
    <w:p w14:paraId="7DC7B08D" w14:textId="77777777" w:rsidR="00D24CFD" w:rsidRDefault="0067196F" w:rsidP="00D24CFD">
      <w:pPr>
        <w:jc w:val="both"/>
      </w:pPr>
      <w:r>
        <w:t xml:space="preserve">Here </w:t>
      </w:r>
      <w:r w:rsidRPr="0067196F">
        <w:rPr>
          <w:i/>
        </w:rPr>
        <w:t>N</w:t>
      </w:r>
      <w:r w:rsidRPr="0067196F">
        <w:rPr>
          <w:vertAlign w:val="subscript"/>
        </w:rPr>
        <w:t>0</w:t>
      </w:r>
      <w:r>
        <w:t xml:space="preserve"> is the power spectral density (PSD) of the AWGN present at the detector input. </w:t>
      </w:r>
      <w:r w:rsidR="00D24CFD">
        <w:t>The output SNR (in voltage units) is therefore given by</w:t>
      </w:r>
    </w:p>
    <w:p w14:paraId="70CCFFAA" w14:textId="77777777" w:rsidR="00D24CFD" w:rsidRDefault="00D24CFD" w:rsidP="00D24CFD">
      <w:pPr>
        <w:pStyle w:val="MTDisplayEquation"/>
        <w:jc w:val="both"/>
      </w:pPr>
      <w:r>
        <w:tab/>
      </w:r>
      <w:r w:rsidRPr="00D24CFD">
        <w:rPr>
          <w:position w:val="-62"/>
        </w:rPr>
        <w:object w:dxaOrig="4320" w:dyaOrig="1280" w14:anchorId="7F5CAEBA">
          <v:shape id="_x0000_i1408" type="#_x0000_t75" style="width:216.75pt;height:64.5pt" o:ole="">
            <v:imagedata r:id="rId746" o:title=""/>
          </v:shape>
          <o:OLEObject Type="Embed" ProgID="Equation.DSMT4" ShapeID="_x0000_i1408" DrawAspect="Content" ObjectID="_1671190214" r:id="rId747"/>
        </w:object>
      </w:r>
      <w:r w:rsidRPr="003C5ADC">
        <w:rPr>
          <w:position w:val="-4"/>
        </w:rPr>
        <w:object w:dxaOrig="160" w:dyaOrig="240" w14:anchorId="21A817DF">
          <v:shape id="_x0000_i1409" type="#_x0000_t75" style="width:7.5pt;height:12pt" o:ole="">
            <v:imagedata r:id="rId748" o:title=""/>
          </v:shape>
          <o:OLEObject Type="Embed" ProgID="Equation.DSMT4" ShapeID="_x0000_i1409" DrawAspect="Content" ObjectID="_1671190215" r:id="rId749"/>
        </w:object>
      </w:r>
    </w:p>
    <w:p w14:paraId="03791313" w14:textId="77777777" w:rsidR="00D24CFD" w:rsidRDefault="00D24CFD" w:rsidP="00D24CFD">
      <w:pPr>
        <w:jc w:val="both"/>
      </w:pPr>
      <w:r>
        <w:t xml:space="preserve">Using Parseval’s theorem, this expression can </w:t>
      </w:r>
      <w:r w:rsidR="00175EDC">
        <w:t xml:space="preserve">also </w:t>
      </w:r>
      <w:r>
        <w:t>be written as</w:t>
      </w:r>
    </w:p>
    <w:p w14:paraId="56DD6C2F" w14:textId="77777777" w:rsidR="00D24CFD" w:rsidRDefault="00D24CFD" w:rsidP="00D24CFD">
      <w:pPr>
        <w:pStyle w:val="MTDisplayEquation"/>
      </w:pPr>
      <w:r>
        <w:tab/>
      </w:r>
      <w:r w:rsidRPr="00D24CFD">
        <w:rPr>
          <w:position w:val="-32"/>
        </w:rPr>
        <w:object w:dxaOrig="3640" w:dyaOrig="760" w14:anchorId="48A89B0E">
          <v:shape id="_x0000_i1410" type="#_x0000_t75" style="width:181.5pt;height:37.5pt" o:ole="">
            <v:imagedata r:id="rId750" o:title=""/>
          </v:shape>
          <o:OLEObject Type="Embed" ProgID="Equation.DSMT4" ShapeID="_x0000_i1410" DrawAspect="Content" ObjectID="_1671190216" r:id="rId751"/>
        </w:object>
      </w:r>
    </w:p>
    <w:p w14:paraId="078C2E54" w14:textId="77777777" w:rsidR="001048E1" w:rsidRPr="0046432B" w:rsidRDefault="00D24CFD" w:rsidP="00D24CFD">
      <w:pPr>
        <w:jc w:val="both"/>
      </w:pPr>
      <w:r>
        <w:t xml:space="preserve">This </w:t>
      </w:r>
      <w:r w:rsidR="00175EDC">
        <w:t>equation</w:t>
      </w:r>
      <w:r>
        <w:t xml:space="preserve"> shows that the output SNR increase</w:t>
      </w:r>
      <w:r w:rsidR="00175EDC">
        <w:t>s</w:t>
      </w:r>
      <w:r>
        <w:t xml:space="preserve"> </w:t>
      </w:r>
      <w:r w:rsidR="00175EDC">
        <w:t xml:space="preserve">monotonically </w:t>
      </w:r>
      <w:r>
        <w:t xml:space="preserve">as </w:t>
      </w:r>
      <w:proofErr w:type="spellStart"/>
      <w:r w:rsidR="00175EDC" w:rsidRPr="00175EDC">
        <w:rPr>
          <w:i/>
        </w:rPr>
        <w:t>T</w:t>
      </w:r>
      <w:r w:rsidR="00175EDC" w:rsidRPr="00175EDC">
        <w:rPr>
          <w:i/>
          <w:vertAlign w:val="subscript"/>
        </w:rPr>
        <w:t>acq</w:t>
      </w:r>
      <w:proofErr w:type="spellEnd"/>
      <w:r w:rsidR="00175EDC">
        <w:t xml:space="preserve"> increases, i.e., </w:t>
      </w:r>
      <w:r>
        <w:t>the acquisition window becomes longer</w:t>
      </w:r>
      <w:r w:rsidR="00175EDC">
        <w:t>, and asymptotes to a maximum value when it becomes much longer than the duration of the signal</w:t>
      </w:r>
      <w:r>
        <w:t>.</w:t>
      </w:r>
      <w:r w:rsidR="00175EDC">
        <w:t xml:space="preserve"> This behavior </w:t>
      </w:r>
      <w:r w:rsidR="00175EDC" w:rsidRPr="0046432B">
        <w:rPr>
          <w:i/>
        </w:rPr>
        <w:t>only</w:t>
      </w:r>
      <w:r w:rsidR="00175EDC">
        <w:t xml:space="preserve"> occurs </w:t>
      </w:r>
      <w:r w:rsidR="0046432B">
        <w:t>when we use a</w:t>
      </w:r>
      <w:r w:rsidR="00175EDC">
        <w:t xml:space="preserve"> matched filter</w:t>
      </w:r>
      <w:r w:rsidR="0046432B">
        <w:t xml:space="preserve"> to process the signal. When other filter shapes are used</w:t>
      </w:r>
      <w:r w:rsidR="00175EDC">
        <w:t xml:space="preserve"> the</w:t>
      </w:r>
      <w:r w:rsidR="0046432B">
        <w:t xml:space="preserve"> output SNR typically increases with </w:t>
      </w:r>
      <w:proofErr w:type="spellStart"/>
      <w:r w:rsidR="0046432B" w:rsidRPr="00175EDC">
        <w:rPr>
          <w:i/>
        </w:rPr>
        <w:t>T</w:t>
      </w:r>
      <w:r w:rsidR="0046432B" w:rsidRPr="00175EDC">
        <w:rPr>
          <w:i/>
          <w:vertAlign w:val="subscript"/>
        </w:rPr>
        <w:t>acq</w:t>
      </w:r>
      <w:proofErr w:type="spellEnd"/>
      <w:r w:rsidR="0046432B">
        <w:t>, reaches a maximum at some finite value, and then decreases.</w:t>
      </w:r>
    </w:p>
    <w:p w14:paraId="27DA0B88" w14:textId="77777777" w:rsidR="00467F4D" w:rsidRDefault="00467F4D" w:rsidP="007A3E60">
      <w:pPr>
        <w:jc w:val="both"/>
      </w:pPr>
      <w:r>
        <w:t xml:space="preserve">The theory described above cannot be directly applied to narrowband NMR probes, since they do not exhibit white Gaussian noise. In general, the noise </w:t>
      </w:r>
      <w:r w:rsidR="006B7294">
        <w:t xml:space="preserve">is “colored”, i.e., its </w:t>
      </w:r>
      <w:r>
        <w:t>spectrum</w:t>
      </w:r>
      <w:r w:rsidR="006B7294">
        <w:t xml:space="preserve"> is not flat. However, the matched filter can be modified to account for this fact. It can be shown that the </w:t>
      </w:r>
      <w:r w:rsidR="00AD2BA8">
        <w:t xml:space="preserve">new </w:t>
      </w:r>
      <w:r w:rsidR="006B7294">
        <w:t xml:space="preserve">optimum solution is </w:t>
      </w:r>
      <w:r w:rsidR="00B84FD9">
        <w:t>to use an additional ‘’whitening’’ filter</w:t>
      </w:r>
      <w:r w:rsidR="00B84FD9" w:rsidRPr="00B84FD9">
        <w:rPr>
          <w:position w:val="-12"/>
        </w:rPr>
        <w:object w:dxaOrig="720" w:dyaOrig="360" w14:anchorId="07514826">
          <v:shape id="_x0000_i1411" type="#_x0000_t75" style="width:36pt;height:18pt" o:ole="">
            <v:imagedata r:id="rId752" o:title=""/>
          </v:shape>
          <o:OLEObject Type="Embed" ProgID="Equation.DSMT4" ShapeID="_x0000_i1411" DrawAspect="Content" ObjectID="_1671190217" r:id="rId753"/>
        </w:object>
      </w:r>
      <w:r w:rsidR="00B84FD9">
        <w:t>in front of the usual matched filter</w:t>
      </w:r>
      <w:r w:rsidR="00B84FD9" w:rsidRPr="00B84FD9">
        <w:rPr>
          <w:position w:val="-12"/>
        </w:rPr>
        <w:object w:dxaOrig="780" w:dyaOrig="360" w14:anchorId="54498809">
          <v:shape id="_x0000_i1412" type="#_x0000_t75" style="width:39pt;height:18pt" o:ole="">
            <v:imagedata r:id="rId754" o:title=""/>
          </v:shape>
          <o:OLEObject Type="Embed" ProgID="Equation.DSMT4" ShapeID="_x0000_i1412" DrawAspect="Content" ObjectID="_1671190218" r:id="rId755"/>
        </w:object>
      </w:r>
      <w:r w:rsidR="00B84FD9">
        <w:t xml:space="preserve">. The job of the pre-whitening filter is to convert the colored noise PSD </w:t>
      </w:r>
      <w:r w:rsidR="00B84FD9" w:rsidRPr="00B84FD9">
        <w:rPr>
          <w:position w:val="-10"/>
        </w:rPr>
        <w:object w:dxaOrig="600" w:dyaOrig="320" w14:anchorId="23F49DE2">
          <v:shape id="_x0000_i1413" type="#_x0000_t75" style="width:30pt;height:16.5pt" o:ole="">
            <v:imagedata r:id="rId756" o:title=""/>
          </v:shape>
          <o:OLEObject Type="Embed" ProgID="Equation.DSMT4" ShapeID="_x0000_i1413" DrawAspect="Content" ObjectID="_1671190219" r:id="rId757"/>
        </w:object>
      </w:r>
      <w:r w:rsidR="001048E1">
        <w:t xml:space="preserve">into white noise. </w:t>
      </w:r>
      <w:proofErr w:type="gramStart"/>
      <w:r w:rsidR="001048E1">
        <w:t xml:space="preserve">The </w:t>
      </w:r>
      <w:r w:rsidR="00B84FD9">
        <w:t>”whitened</w:t>
      </w:r>
      <w:proofErr w:type="gramEnd"/>
      <w:r w:rsidR="00B84FD9">
        <w:t xml:space="preserve">”  signal can now be filtered by </w:t>
      </w:r>
      <w:r w:rsidR="00B84FD9" w:rsidRPr="00B84FD9">
        <w:rPr>
          <w:position w:val="-12"/>
        </w:rPr>
        <w:object w:dxaOrig="780" w:dyaOrig="360" w14:anchorId="7A59AE0E">
          <v:shape id="_x0000_i1414" type="#_x0000_t75" style="width:39pt;height:18pt" o:ole="">
            <v:imagedata r:id="rId754" o:title=""/>
          </v:shape>
          <o:OLEObject Type="Embed" ProgID="Equation.DSMT4" ShapeID="_x0000_i1414" DrawAspect="Content" ObjectID="_1671190220" r:id="rId758"/>
        </w:object>
      </w:r>
      <w:r w:rsidR="00B84FD9">
        <w:t>in the usual way.</w:t>
      </w:r>
    </w:p>
    <w:p w14:paraId="72F93107" w14:textId="77777777" w:rsidR="00B84FD9" w:rsidRDefault="00B84FD9" w:rsidP="007A3E60">
      <w:pPr>
        <w:jc w:val="both"/>
      </w:pPr>
      <w:r>
        <w:t>It is easy to see that the whitening filter must therefore be defined as</w:t>
      </w:r>
    </w:p>
    <w:p w14:paraId="5CDAC477" w14:textId="77777777" w:rsidR="00B84FD9" w:rsidRPr="00467F4D" w:rsidRDefault="00B84FD9" w:rsidP="007A3E60">
      <w:pPr>
        <w:pStyle w:val="MTDisplayEquation"/>
        <w:jc w:val="both"/>
      </w:pPr>
      <w:r>
        <w:tab/>
      </w:r>
      <w:r w:rsidR="00B330F2" w:rsidRPr="00B84FD9">
        <w:rPr>
          <w:position w:val="-26"/>
        </w:rPr>
        <w:object w:dxaOrig="1540" w:dyaOrig="639" w14:anchorId="5D774FD0">
          <v:shape id="_x0000_i1415" type="#_x0000_t75" style="width:76.5pt;height:31.5pt" o:ole="">
            <v:imagedata r:id="rId759" o:title=""/>
          </v:shape>
          <o:OLEObject Type="Embed" ProgID="Equation.DSMT4" ShapeID="_x0000_i1415" DrawAspect="Content" ObjectID="_1671190221" r:id="rId760"/>
        </w:object>
      </w:r>
    </w:p>
    <w:p w14:paraId="4FAFEADD" w14:textId="77777777" w:rsidR="004E6074" w:rsidRDefault="00B84FD9" w:rsidP="007A3E60">
      <w:pPr>
        <w:jc w:val="both"/>
      </w:pPr>
      <w:r>
        <w:t>where</w:t>
      </w:r>
      <w:r w:rsidR="00B330F2" w:rsidRPr="00B84FD9">
        <w:rPr>
          <w:position w:val="-12"/>
        </w:rPr>
        <w:object w:dxaOrig="440" w:dyaOrig="360" w14:anchorId="453DBACD">
          <v:shape id="_x0000_i1416" type="#_x0000_t75" style="width:22.5pt;height:18pt" o:ole="">
            <v:imagedata r:id="rId761" o:title=""/>
          </v:shape>
          <o:OLEObject Type="Embed" ProgID="Equation.DSMT4" ShapeID="_x0000_i1416" DrawAspect="Content" ObjectID="_1671190222" r:id="rId762"/>
        </w:object>
      </w:r>
      <w:r>
        <w:t xml:space="preserve">is the constant (frequency-independent or white) noise PSD at the output of the </w:t>
      </w:r>
      <w:proofErr w:type="gramStart"/>
      <w:r>
        <w:t>filter.</w:t>
      </w:r>
      <w:proofErr w:type="gramEnd"/>
      <w:r>
        <w:t xml:space="preserve"> </w:t>
      </w:r>
      <w:r w:rsidR="00D72DCE">
        <w:t>T</w:t>
      </w:r>
      <w:r>
        <w:t xml:space="preserve">his filter may not </w:t>
      </w:r>
      <w:r w:rsidR="008570E4">
        <w:t>be causa</w:t>
      </w:r>
      <w:r w:rsidR="001F79C8">
        <w:t>l. However,</w:t>
      </w:r>
      <w:r w:rsidR="00D72DCE">
        <w:t xml:space="preserve"> NMR signal processing</w:t>
      </w:r>
      <w:r w:rsidR="008570E4">
        <w:t xml:space="preserve"> is </w:t>
      </w:r>
      <w:r w:rsidR="00D72DCE">
        <w:t xml:space="preserve">usually </w:t>
      </w:r>
      <w:r w:rsidR="008570E4">
        <w:t>performed on pre-recorded data</w:t>
      </w:r>
      <w:r w:rsidR="001A58CD">
        <w:t xml:space="preserve">, </w:t>
      </w:r>
      <w:r w:rsidR="001F79C8">
        <w:t>which makes it</w:t>
      </w:r>
      <w:r w:rsidR="001A58CD">
        <w:t xml:space="preserve"> possible to implement</w:t>
      </w:r>
      <w:r w:rsidR="00D72DCE">
        <w:t xml:space="preserve"> </w:t>
      </w:r>
      <w:r w:rsidR="00A021E2">
        <w:t xml:space="preserve">even </w:t>
      </w:r>
      <w:r w:rsidR="00D72DCE">
        <w:t>non-causal</w:t>
      </w:r>
      <w:r w:rsidR="00A021E2">
        <w:t xml:space="preserve"> whitening</w:t>
      </w:r>
      <w:r w:rsidR="00D72DCE">
        <w:t xml:space="preserve"> filters</w:t>
      </w:r>
      <w:r w:rsidR="008570E4">
        <w:t>.</w:t>
      </w:r>
    </w:p>
    <w:p w14:paraId="2AD1EDC3" w14:textId="77777777" w:rsidR="00E8430B" w:rsidRDefault="00E8430B" w:rsidP="007A3E60">
      <w:pPr>
        <w:jc w:val="both"/>
      </w:pPr>
      <w:r>
        <w:t>After the whitening operation, the signal is given by</w:t>
      </w:r>
      <w:r w:rsidRPr="00E8430B">
        <w:rPr>
          <w:position w:val="-12"/>
        </w:rPr>
        <w:object w:dxaOrig="1320" w:dyaOrig="360" w14:anchorId="6C3414F3">
          <v:shape id="_x0000_i1417" type="#_x0000_t75" style="width:65.25pt;height:18pt" o:ole="">
            <v:imagedata r:id="rId763" o:title=""/>
          </v:shape>
          <o:OLEObject Type="Embed" ProgID="Equation.DSMT4" ShapeID="_x0000_i1417" DrawAspect="Content" ObjectID="_1671190223" r:id="rId764"/>
        </w:object>
      </w:r>
      <w:r>
        <w:t>, so the required matched filter is</w:t>
      </w:r>
    </w:p>
    <w:p w14:paraId="529B24A3" w14:textId="77777777" w:rsidR="00E8430B" w:rsidRDefault="00E8430B" w:rsidP="007A3E60">
      <w:pPr>
        <w:pStyle w:val="MTDisplayEquation"/>
        <w:jc w:val="both"/>
      </w:pPr>
      <w:r>
        <w:tab/>
      </w:r>
      <w:r w:rsidRPr="00E8430B">
        <w:rPr>
          <w:position w:val="-12"/>
        </w:rPr>
        <w:object w:dxaOrig="3500" w:dyaOrig="380" w14:anchorId="25149D40">
          <v:shape id="_x0000_i1418" type="#_x0000_t75" style="width:175.5pt;height:18.75pt" o:ole="">
            <v:imagedata r:id="rId765" o:title=""/>
          </v:shape>
          <o:OLEObject Type="Embed" ProgID="Equation.DSMT4" ShapeID="_x0000_i1418" DrawAspect="Content" ObjectID="_1671190224" r:id="rId766"/>
        </w:object>
      </w:r>
    </w:p>
    <w:p w14:paraId="24D9500B" w14:textId="77777777" w:rsidR="00E8430B" w:rsidRDefault="00E8430B" w:rsidP="007A3E60">
      <w:pPr>
        <w:jc w:val="both"/>
      </w:pPr>
      <w:r>
        <w:lastRenderedPageBreak/>
        <w:t>The whitening and matched filters can now be combined into a single, modified matched filter that is given by</w:t>
      </w:r>
    </w:p>
    <w:p w14:paraId="3FE06CC5" w14:textId="77777777" w:rsidR="00E8430B" w:rsidRDefault="00E8430B" w:rsidP="007A3E60">
      <w:pPr>
        <w:pStyle w:val="MTDisplayEquation"/>
        <w:jc w:val="both"/>
      </w:pPr>
      <w:r>
        <w:tab/>
      </w:r>
      <w:r w:rsidR="00B330F2" w:rsidRPr="00E8430B">
        <w:rPr>
          <w:position w:val="-46"/>
        </w:rPr>
        <w:object w:dxaOrig="3540" w:dyaOrig="1020" w14:anchorId="22E1542D">
          <v:shape id="_x0000_i1419" type="#_x0000_t75" style="width:177pt;height:51pt" o:ole="">
            <v:imagedata r:id="rId767" o:title=""/>
          </v:shape>
          <o:OLEObject Type="Embed" ProgID="Equation.DSMT4" ShapeID="_x0000_i1419" DrawAspect="Content" ObjectID="_1671190225" r:id="rId768"/>
        </w:object>
      </w:r>
    </w:p>
    <w:p w14:paraId="1FB992F1" w14:textId="77777777" w:rsidR="00E8430B" w:rsidRDefault="00E8430B" w:rsidP="007A3E60">
      <w:pPr>
        <w:jc w:val="both"/>
      </w:pPr>
      <w:r>
        <w:t xml:space="preserve">The </w:t>
      </w:r>
      <w:r w:rsidR="00B330F2">
        <w:t xml:space="preserve">detected </w:t>
      </w:r>
      <w:r w:rsidR="00753DF6">
        <w:t>signal</w:t>
      </w:r>
      <w:r>
        <w:t xml:space="preserve"> amplitude is now given by</w:t>
      </w:r>
    </w:p>
    <w:p w14:paraId="2D46E512" w14:textId="77777777" w:rsidR="00E8430B" w:rsidRPr="00E8430B" w:rsidRDefault="00E8430B" w:rsidP="007A3E60">
      <w:pPr>
        <w:pStyle w:val="MTDisplayEquation"/>
        <w:jc w:val="both"/>
      </w:pPr>
      <w:r>
        <w:tab/>
      </w:r>
      <w:r w:rsidR="00B330F2" w:rsidRPr="00753DF6">
        <w:rPr>
          <w:position w:val="-62"/>
        </w:rPr>
        <w:object w:dxaOrig="4940" w:dyaOrig="1340" w14:anchorId="39671778">
          <v:shape id="_x0000_i1420" type="#_x0000_t75" style="width:246.75pt;height:67.5pt" o:ole="">
            <v:imagedata r:id="rId769" o:title=""/>
          </v:shape>
          <o:OLEObject Type="Embed" ProgID="Equation.DSMT4" ShapeID="_x0000_i1420" DrawAspect="Content" ObjectID="_1671190226" r:id="rId770"/>
        </w:object>
      </w:r>
    </w:p>
    <w:p w14:paraId="13CE9BE3" w14:textId="77777777" w:rsidR="00E8430B" w:rsidRDefault="00E8430B" w:rsidP="007A3E60">
      <w:pPr>
        <w:jc w:val="both"/>
      </w:pPr>
      <w:r>
        <w:t xml:space="preserve">The </w:t>
      </w:r>
      <w:r w:rsidR="00FB0568">
        <w:t>optimally-</w:t>
      </w:r>
      <w:r w:rsidR="008E6438">
        <w:t>detected</w:t>
      </w:r>
      <w:r w:rsidR="00753DF6">
        <w:t xml:space="preserve"> signal amplitude is </w:t>
      </w:r>
      <w:r w:rsidR="00227837">
        <w:t xml:space="preserve">purely real, and is </w:t>
      </w:r>
      <w:r w:rsidR="00753DF6">
        <w:t xml:space="preserve">proportional to the integral of the expected signal-to-noise ratio (SNR) in power units as a function of frequency. This result makes intuitive sense. It is a generalization of </w:t>
      </w:r>
      <w:r w:rsidR="00FC753C">
        <w:t>our</w:t>
      </w:r>
      <w:r w:rsidR="00753DF6">
        <w:t xml:space="preserve"> earlier result for white noise. In that case SNR was simply proportional to the PSD of the signal, since the PSD of the noise was defined to be constant.</w:t>
      </w:r>
    </w:p>
    <w:p w14:paraId="783F1DB7" w14:textId="77777777" w:rsidR="00A90932" w:rsidRDefault="00A90932" w:rsidP="007A3E60">
      <w:pPr>
        <w:jc w:val="both"/>
      </w:pPr>
      <w:r>
        <w:t>Similarly, the detected noise variance is given by</w:t>
      </w:r>
    </w:p>
    <w:p w14:paraId="2863F5E9" w14:textId="77777777" w:rsidR="00A90932" w:rsidRDefault="00A90932" w:rsidP="007A3E60">
      <w:pPr>
        <w:pStyle w:val="MTDisplayEquation"/>
        <w:jc w:val="both"/>
      </w:pPr>
      <w:r>
        <w:tab/>
      </w:r>
      <w:r w:rsidRPr="00A90932">
        <w:rPr>
          <w:position w:val="-62"/>
        </w:rPr>
        <w:object w:dxaOrig="5280" w:dyaOrig="1340" w14:anchorId="42FC1742">
          <v:shape id="_x0000_i1421" type="#_x0000_t75" style="width:262.5pt;height:67.5pt" o:ole="">
            <v:imagedata r:id="rId771" o:title=""/>
          </v:shape>
          <o:OLEObject Type="Embed" ProgID="Equation.DSMT4" ShapeID="_x0000_i1421" DrawAspect="Content" ObjectID="_1671190227" r:id="rId772"/>
        </w:object>
      </w:r>
    </w:p>
    <w:p w14:paraId="1DDDAC03" w14:textId="77777777" w:rsidR="00A90932" w:rsidRDefault="00A90932" w:rsidP="007A3E60">
      <w:pPr>
        <w:jc w:val="both"/>
      </w:pPr>
      <w:r>
        <w:t>The output SNR (in voltage units) is therefore given by</w:t>
      </w:r>
    </w:p>
    <w:p w14:paraId="5C1CA3B0" w14:textId="77777777" w:rsidR="00C2624E" w:rsidRDefault="00A90932" w:rsidP="003C5ADC">
      <w:pPr>
        <w:pStyle w:val="MTDisplayEquation"/>
        <w:jc w:val="both"/>
      </w:pPr>
      <w:r>
        <w:tab/>
      </w:r>
      <w:r w:rsidR="00D24CFD" w:rsidRPr="00A90932">
        <w:rPr>
          <w:position w:val="-66"/>
        </w:rPr>
        <w:object w:dxaOrig="5800" w:dyaOrig="1340" w14:anchorId="5C150F73">
          <v:shape id="_x0000_i1422" type="#_x0000_t75" style="width:290.25pt;height:67.5pt" o:ole="">
            <v:imagedata r:id="rId773" o:title=""/>
          </v:shape>
          <o:OLEObject Type="Embed" ProgID="Equation.DSMT4" ShapeID="_x0000_i1422" DrawAspect="Content" ObjectID="_1671190228" r:id="rId774"/>
        </w:object>
      </w:r>
      <w:r w:rsidR="003C5ADC" w:rsidRPr="003C5ADC">
        <w:rPr>
          <w:position w:val="-4"/>
        </w:rPr>
        <w:object w:dxaOrig="160" w:dyaOrig="240" w14:anchorId="2EFE8BC4">
          <v:shape id="_x0000_i1423" type="#_x0000_t75" style="width:7.5pt;height:12pt" o:ole="">
            <v:imagedata r:id="rId748" o:title=""/>
          </v:shape>
          <o:OLEObject Type="Embed" ProgID="Equation.DSMT4" ShapeID="_x0000_i1423" DrawAspect="Content" ObjectID="_1671190229" r:id="rId775"/>
        </w:object>
      </w:r>
    </w:p>
    <w:p w14:paraId="51C08468" w14:textId="77777777" w:rsidR="00A105C4" w:rsidRDefault="00A105C4" w:rsidP="00A105C4">
      <w:pPr>
        <w:jc w:val="both"/>
      </w:pPr>
      <w:r>
        <w:t>Treating the SNR spectrum as a signal and applying Parseval’s theorem to it, we can formally rewrite this expression as</w:t>
      </w:r>
      <w:r w:rsidRPr="00A105C4">
        <w:rPr>
          <w:position w:val="-28"/>
        </w:rPr>
        <w:object w:dxaOrig="1780" w:dyaOrig="700" w14:anchorId="7644A1A3">
          <v:shape id="_x0000_i1424" type="#_x0000_t75" style="width:89.25pt;height:35.25pt" o:ole="">
            <v:imagedata r:id="rId776" o:title=""/>
          </v:shape>
          <o:OLEObject Type="Embed" ProgID="Equation.DSMT4" ShapeID="_x0000_i1424" DrawAspect="Content" ObjectID="_1671190230" r:id="rId777"/>
        </w:object>
      </w:r>
      <w:r>
        <w:t xml:space="preserve"> , where </w:t>
      </w:r>
      <w:r w:rsidRPr="00D97C83">
        <w:rPr>
          <w:i/>
        </w:rPr>
        <w:t>snr</w:t>
      </w:r>
      <w:r>
        <w:t>(</w:t>
      </w:r>
      <w:r w:rsidRPr="00D97C83">
        <w:rPr>
          <w:i/>
        </w:rPr>
        <w:t>t</w:t>
      </w:r>
      <w:r>
        <w:t xml:space="preserve">) is </w:t>
      </w:r>
      <w:r w:rsidR="00D97C83">
        <w:t>the</w:t>
      </w:r>
      <w:r>
        <w:t xml:space="preserve"> </w:t>
      </w:r>
      <w:r w:rsidR="00D97C83">
        <w:t>“</w:t>
      </w:r>
      <w:r>
        <w:t>time-domain SNR function</w:t>
      </w:r>
      <w:r w:rsidR="00D97C83">
        <w:t>”</w:t>
      </w:r>
      <w:r>
        <w:t>. It is clear that this function must be zero outside the acquisition window (where there is no signal), so we can write</w:t>
      </w:r>
    </w:p>
    <w:p w14:paraId="61A47214" w14:textId="77777777" w:rsidR="00A105C4" w:rsidRDefault="00A105C4" w:rsidP="00A105C4">
      <w:pPr>
        <w:pStyle w:val="MTDisplayEquation"/>
      </w:pPr>
      <w:r>
        <w:tab/>
      </w:r>
      <w:r w:rsidR="00D97C83" w:rsidRPr="00D97C83">
        <w:rPr>
          <w:position w:val="-32"/>
        </w:rPr>
        <w:object w:dxaOrig="2020" w:dyaOrig="760" w14:anchorId="41F9D656">
          <v:shape id="_x0000_i1425" type="#_x0000_t75" style="width:100.5pt;height:37.5pt" o:ole="">
            <v:imagedata r:id="rId778" o:title=""/>
          </v:shape>
          <o:OLEObject Type="Embed" ProgID="Equation.DSMT4" ShapeID="_x0000_i1425" DrawAspect="Content" ObjectID="_1671190231" r:id="rId779"/>
        </w:object>
      </w:r>
    </w:p>
    <w:p w14:paraId="7CB96378" w14:textId="77777777" w:rsidR="00A105C4" w:rsidRDefault="00D97C83" w:rsidP="00A105C4">
      <w:pPr>
        <w:jc w:val="both"/>
      </w:pPr>
      <w:r>
        <w:t>This equation</w:t>
      </w:r>
      <w:r w:rsidRPr="00D97C83">
        <w:t xml:space="preserve"> </w:t>
      </w:r>
      <w:r>
        <w:t xml:space="preserve">shows that the output SNR with a matched filter increases monotonically as </w:t>
      </w:r>
      <w:proofErr w:type="spellStart"/>
      <w:r w:rsidRPr="00175EDC">
        <w:rPr>
          <w:i/>
        </w:rPr>
        <w:t>T</w:t>
      </w:r>
      <w:r w:rsidRPr="00175EDC">
        <w:rPr>
          <w:i/>
          <w:vertAlign w:val="subscript"/>
        </w:rPr>
        <w:t>acq</w:t>
      </w:r>
      <w:proofErr w:type="spellEnd"/>
      <w:r>
        <w:t xml:space="preserve"> increases. It generalizes our earlier result, which was derived for the special case of white noise.</w:t>
      </w:r>
    </w:p>
    <w:p w14:paraId="6F29FC9C" w14:textId="77777777" w:rsidR="003A0459" w:rsidRDefault="003A0459" w:rsidP="007A3E60">
      <w:pPr>
        <w:jc w:val="both"/>
      </w:pPr>
      <w:r>
        <w:lastRenderedPageBreak/>
        <w:t xml:space="preserve">Let us consider the example of a receiver with low noise figure, i.e., </w:t>
      </w:r>
      <w:r w:rsidR="007540DC">
        <w:t>one in which</w:t>
      </w:r>
      <w:r>
        <w:t xml:space="preserve"> the total input noise is dominated by probe noise. In this case</w:t>
      </w:r>
      <w:r w:rsidRPr="003A0459">
        <w:rPr>
          <w:position w:val="-12"/>
        </w:rPr>
        <w:object w:dxaOrig="1640" w:dyaOrig="380" w14:anchorId="28A07F47">
          <v:shape id="_x0000_i1426" type="#_x0000_t75" style="width:82.5pt;height:18.75pt" o:ole="">
            <v:imagedata r:id="rId780" o:title=""/>
          </v:shape>
          <o:OLEObject Type="Embed" ProgID="Equation.DSMT4" ShapeID="_x0000_i1426" DrawAspect="Content" ObjectID="_1671190232" r:id="rId781"/>
        </w:object>
      </w:r>
      <w:r>
        <w:t>, so the optimum filter is given by</w:t>
      </w:r>
    </w:p>
    <w:p w14:paraId="38CCDCFD" w14:textId="77777777" w:rsidR="003A0459" w:rsidRDefault="003A0459" w:rsidP="007A3E60">
      <w:pPr>
        <w:pStyle w:val="MTDisplayEquation"/>
        <w:jc w:val="both"/>
      </w:pPr>
      <w:r>
        <w:tab/>
      </w:r>
      <w:r w:rsidRPr="003A0459">
        <w:rPr>
          <w:position w:val="-30"/>
        </w:rPr>
        <w:object w:dxaOrig="6039" w:dyaOrig="680" w14:anchorId="303F9F0F">
          <v:shape id="_x0000_i1427" type="#_x0000_t75" style="width:302.25pt;height:33.75pt" o:ole="">
            <v:imagedata r:id="rId782" o:title=""/>
          </v:shape>
          <o:OLEObject Type="Embed" ProgID="Equation.DSMT4" ShapeID="_x0000_i1427" DrawAspect="Content" ObjectID="_1671190233" r:id="rId783"/>
        </w:object>
      </w:r>
    </w:p>
    <w:p w14:paraId="2646BA8A" w14:textId="77777777" w:rsidR="00E2795B" w:rsidRDefault="007540DC" w:rsidP="007A3E60">
      <w:pPr>
        <w:jc w:val="both"/>
      </w:pPr>
      <w:r>
        <w:t>We see that t</w:t>
      </w:r>
      <w:r w:rsidR="00AD2272">
        <w:t xml:space="preserve">he optimum filter is </w:t>
      </w:r>
      <w:r w:rsidR="00E2795B">
        <w:t xml:space="preserve">proportional to the windowed </w:t>
      </w:r>
      <w:r w:rsidR="00185F98">
        <w:t xml:space="preserve">spectrum of the </w:t>
      </w:r>
      <w:r w:rsidR="00E2795B">
        <w:t xml:space="preserve">input signal divided by the probe gain. </w:t>
      </w:r>
      <w:r w:rsidR="00AD2272">
        <w:t>Many common pulse sequences produce NMR signal spectra that have maximum amplitudes at the Larmor frequency</w:t>
      </w:r>
      <w:r w:rsidR="00185F98" w:rsidRPr="00AD2272">
        <w:rPr>
          <w:position w:val="-12"/>
        </w:rPr>
        <w:object w:dxaOrig="300" w:dyaOrig="360" w14:anchorId="13C5DB3E">
          <v:shape id="_x0000_i1428" type="#_x0000_t75" style="width:15pt;height:18pt" o:ole="">
            <v:imagedata r:id="rId784" o:title=""/>
          </v:shape>
          <o:OLEObject Type="Embed" ProgID="Equation.DSMT4" ShapeID="_x0000_i1428" DrawAspect="Content" ObjectID="_1671190234" r:id="rId785"/>
        </w:object>
      </w:r>
      <w:r w:rsidR="00AD2272">
        <w:t xml:space="preserve">, while the probe </w:t>
      </w:r>
      <w:r w:rsidR="00E2795B">
        <w:t xml:space="preserve">is </w:t>
      </w:r>
      <w:r w:rsidR="00AD2272">
        <w:t xml:space="preserve">generally also </w:t>
      </w:r>
      <w:r w:rsidR="00E2795B">
        <w:t>tuned to have</w:t>
      </w:r>
      <w:r w:rsidR="00AD2272">
        <w:t xml:space="preserve"> maximum gain at the same frequency. The two maxima have a tendency to cancel when one function is divided by the other, so </w:t>
      </w:r>
      <w:r w:rsidR="00AD2272" w:rsidRPr="00AD2272">
        <w:rPr>
          <w:position w:val="-10"/>
        </w:rPr>
        <w:object w:dxaOrig="700" w:dyaOrig="300" w14:anchorId="2878965E">
          <v:shape id="_x0000_i1429" type="#_x0000_t75" style="width:34.5pt;height:15pt" o:ole="">
            <v:imagedata r:id="rId786" o:title=""/>
          </v:shape>
          <o:OLEObject Type="Embed" ProgID="Equation.DSMT4" ShapeID="_x0000_i1429" DrawAspect="Content" ObjectID="_1671190235" r:id="rId787"/>
        </w:object>
      </w:r>
      <w:r w:rsidR="00AD2272">
        <w:t>often has a “flat”</w:t>
      </w:r>
      <w:r w:rsidR="00185F98">
        <w:t xml:space="preserve"> region around</w:t>
      </w:r>
      <w:r w:rsidR="00AD2272" w:rsidRPr="00AD2272">
        <w:rPr>
          <w:position w:val="-12"/>
        </w:rPr>
        <w:object w:dxaOrig="300" w:dyaOrig="360" w14:anchorId="352D5A82">
          <v:shape id="_x0000_i1430" type="#_x0000_t75" style="width:15pt;height:18pt" o:ole="">
            <v:imagedata r:id="rId784" o:title=""/>
          </v:shape>
          <o:OLEObject Type="Embed" ProgID="Equation.DSMT4" ShapeID="_x0000_i1430" DrawAspect="Content" ObjectID="_1671190236" r:id="rId788"/>
        </w:object>
      </w:r>
      <w:r w:rsidR="00AD2272">
        <w:t>, as shown in</w:t>
      </w:r>
      <w:r w:rsidR="00F343DC">
        <w:t xml:space="preserve"> </w:t>
      </w:r>
      <w:r w:rsidR="00F343DC">
        <w:fldChar w:fldCharType="begin"/>
      </w:r>
      <w:r w:rsidR="00F343DC">
        <w:instrText xml:space="preserve"> REF _Ref353459265 \h </w:instrText>
      </w:r>
      <w:r w:rsidR="007A3E60">
        <w:instrText xml:space="preserve"> \* MERGEFORMAT </w:instrText>
      </w:r>
      <w:r w:rsidR="00F343DC">
        <w:fldChar w:fldCharType="separate"/>
      </w:r>
      <w:r w:rsidR="004D33C4">
        <w:t xml:space="preserve">Figure </w:t>
      </w:r>
      <w:r w:rsidR="004D33C4">
        <w:rPr>
          <w:noProof/>
        </w:rPr>
        <w:t>13</w:t>
      </w:r>
      <w:r w:rsidR="00F343DC">
        <w:fldChar w:fldCharType="end"/>
      </w:r>
      <w:r w:rsidR="00AD2272">
        <w:t>. Physically, this shape expresses the fact that the signal and noise spectra have similar shapes near</w:t>
      </w:r>
      <w:r w:rsidR="00AD2272" w:rsidRPr="00AD2272">
        <w:rPr>
          <w:position w:val="-12"/>
        </w:rPr>
        <w:object w:dxaOrig="300" w:dyaOrig="360" w14:anchorId="27F5F635">
          <v:shape id="_x0000_i1431" type="#_x0000_t75" style="width:15pt;height:18pt" o:ole="">
            <v:imagedata r:id="rId784" o:title=""/>
          </v:shape>
          <o:OLEObject Type="Embed" ProgID="Equation.DSMT4" ShapeID="_x0000_i1431" DrawAspect="Content" ObjectID="_1671190237" r:id="rId789"/>
        </w:object>
      </w:r>
      <w:r w:rsidR="00AD2272">
        <w:t>, so the SNR tends to remain constant in this region.</w:t>
      </w:r>
    </w:p>
    <w:p w14:paraId="026F17CE" w14:textId="77777777" w:rsidR="00F343DC" w:rsidRDefault="00F343DC" w:rsidP="007A3E60">
      <w:pPr>
        <w:jc w:val="center"/>
      </w:pPr>
      <w:r>
        <w:rPr>
          <w:noProof/>
        </w:rPr>
        <w:drawing>
          <wp:inline distT="0" distB="0" distL="0" distR="0" wp14:anchorId="21F325F3" wp14:editId="080394D3">
            <wp:extent cx="3173790" cy="23452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3174034" cy="2345402"/>
                    </a:xfrm>
                    <a:prstGeom prst="rect">
                      <a:avLst/>
                    </a:prstGeom>
                    <a:noFill/>
                    <a:ln>
                      <a:noFill/>
                    </a:ln>
                  </pic:spPr>
                </pic:pic>
              </a:graphicData>
            </a:graphic>
          </wp:inline>
        </w:drawing>
      </w:r>
    </w:p>
    <w:p w14:paraId="7AF0DAE0" w14:textId="77777777" w:rsidR="00F343DC" w:rsidRDefault="00F343DC" w:rsidP="007A3E60">
      <w:pPr>
        <w:pStyle w:val="Caption"/>
        <w:jc w:val="center"/>
      </w:pPr>
      <w:bookmarkStart w:id="31" w:name="_Ref353459265"/>
      <w:r>
        <w:t xml:space="preserve">Figure </w:t>
      </w:r>
      <w:fldSimple w:instr=" SEQ Figure \* ARABIC ">
        <w:r w:rsidR="004D33C4">
          <w:rPr>
            <w:noProof/>
          </w:rPr>
          <w:t>13</w:t>
        </w:r>
      </w:fldSimple>
      <w:bookmarkEnd w:id="31"/>
      <w:r>
        <w:t xml:space="preserve">: A typical matched filter for a </w:t>
      </w:r>
      <w:r w:rsidR="00C7658C">
        <w:t xml:space="preserve">CPMG </w:t>
      </w:r>
      <w:r w:rsidR="00BB5522">
        <w:t xml:space="preserve">pulse </w:t>
      </w:r>
      <w:r w:rsidR="00C7658C">
        <w:t xml:space="preserve">sequence </w:t>
      </w:r>
      <w:r>
        <w:t xml:space="preserve">at low Larmor frequencies. We assumed a </w:t>
      </w:r>
      <w:r w:rsidR="00C7658C">
        <w:t xml:space="preserve">tuned NMR probe, </w:t>
      </w:r>
      <w:r>
        <w:t xml:space="preserve">nominal Larmor frequency of </w:t>
      </w:r>
      <w:r w:rsidRPr="00F343DC">
        <w:rPr>
          <w:i/>
        </w:rPr>
        <w:sym w:font="Symbol" w:char="F077"/>
      </w:r>
      <w:r w:rsidRPr="00F343DC">
        <w:rPr>
          <w:vertAlign w:val="subscript"/>
        </w:rPr>
        <w:t>0</w:t>
      </w:r>
      <w:r>
        <w:t xml:space="preserve"> = 2</w:t>
      </w:r>
      <w:r>
        <w:sym w:font="Symbol" w:char="F070"/>
      </w:r>
      <w:r>
        <w:t xml:space="preserve"> x 250 kHz</w:t>
      </w:r>
      <w:r w:rsidR="00C7658C">
        <w:t>,</w:t>
      </w:r>
      <w:r>
        <w:t xml:space="preserve"> and a nutation frequency of </w:t>
      </w:r>
      <w:r w:rsidRPr="00F343DC">
        <w:rPr>
          <w:i/>
        </w:rPr>
        <w:sym w:font="Symbol" w:char="F077"/>
      </w:r>
      <w:proofErr w:type="gramStart"/>
      <w:r w:rsidRPr="00F343DC">
        <w:rPr>
          <w:vertAlign w:val="subscript"/>
        </w:rPr>
        <w:t>1,max</w:t>
      </w:r>
      <w:proofErr w:type="gramEnd"/>
      <w:r>
        <w:t xml:space="preserve"> = 2</w:t>
      </w:r>
      <w:r>
        <w:sym w:font="Symbol" w:char="F070"/>
      </w:r>
      <w:r>
        <w:t xml:space="preserve"> x 12.5 kHz while creating this plot. We also assumed a constant field gradient and constant RF field strength. The NMR signal frequency is given by </w:t>
      </w:r>
      <w:r w:rsidRPr="00F343DC">
        <w:rPr>
          <w:i/>
        </w:rPr>
        <w:sym w:font="Symbol" w:char="F077"/>
      </w:r>
      <w:r>
        <w:t xml:space="preserve"> = </w:t>
      </w:r>
      <w:r w:rsidRPr="00F343DC">
        <w:rPr>
          <w:i/>
        </w:rPr>
        <w:sym w:font="Symbol" w:char="F077"/>
      </w:r>
      <w:r w:rsidRPr="00F343DC">
        <w:rPr>
          <w:vertAlign w:val="subscript"/>
        </w:rPr>
        <w:t>0</w:t>
      </w:r>
      <w:r>
        <w:t xml:space="preserve"> + </w:t>
      </w:r>
      <w:r w:rsidRPr="00F343DC">
        <w:rPr>
          <w:i/>
        </w:rPr>
        <w:sym w:font="Symbol" w:char="F044"/>
      </w:r>
      <w:r w:rsidRPr="00F343DC">
        <w:rPr>
          <w:i/>
        </w:rPr>
        <w:sym w:font="Symbol" w:char="F077"/>
      </w:r>
      <w:r w:rsidRPr="00F343DC">
        <w:rPr>
          <w:vertAlign w:val="subscript"/>
        </w:rPr>
        <w:t>0</w:t>
      </w:r>
      <w:r>
        <w:t xml:space="preserve">, where </w:t>
      </w:r>
      <w:r w:rsidRPr="00F343DC">
        <w:rPr>
          <w:i/>
        </w:rPr>
        <w:sym w:font="Symbol" w:char="F044"/>
      </w:r>
      <w:r w:rsidRPr="00F343DC">
        <w:rPr>
          <w:i/>
        </w:rPr>
        <w:sym w:font="Symbol" w:char="F077"/>
      </w:r>
      <w:r w:rsidRPr="00F343DC">
        <w:rPr>
          <w:vertAlign w:val="subscript"/>
        </w:rPr>
        <w:t>0</w:t>
      </w:r>
      <w:r>
        <w:t xml:space="preserve"> is the resonance offset frequency.</w:t>
      </w:r>
    </w:p>
    <w:p w14:paraId="0509C78E" w14:textId="77777777" w:rsidR="00185F98" w:rsidRDefault="00D05FE7" w:rsidP="007A3E60">
      <w:pPr>
        <w:jc w:val="both"/>
      </w:pPr>
      <w:r>
        <w:t>The effects of colored noise become</w:t>
      </w:r>
      <w:r w:rsidR="00185F98">
        <w:t xml:space="preserve"> important when the bandwidth of the probe is comparable or smaller than that of the signal, i.e., in narrowband probes where</w:t>
      </w:r>
      <w:r w:rsidR="00185F98" w:rsidRPr="00185F98">
        <w:rPr>
          <w:position w:val="-12"/>
        </w:rPr>
        <w:object w:dxaOrig="1460" w:dyaOrig="320" w14:anchorId="0C712950">
          <v:shape id="_x0000_i1432" type="#_x0000_t75" style="width:72.75pt;height:16.5pt" o:ole="">
            <v:imagedata r:id="rId791" o:title=""/>
          </v:shape>
          <o:OLEObject Type="Embed" ProgID="Equation.DSMT4" ShapeID="_x0000_i1432" DrawAspect="Content" ObjectID="_1671190238" r:id="rId792"/>
        </w:object>
      </w:r>
      <w:r w:rsidR="00185F98">
        <w:t xml:space="preserve">. In such cases the noise PSD at the receiver varies significantly across the signal bandwidth. </w:t>
      </w:r>
      <w:r>
        <w:t>S</w:t>
      </w:r>
      <w:r w:rsidR="00185F98">
        <w:t>uch effects are important for h</w:t>
      </w:r>
      <w:r w:rsidR="00185F98" w:rsidRPr="00185F98">
        <w:t>igh-</w:t>
      </w:r>
      <w:r w:rsidR="00185F98" w:rsidRPr="00185F98">
        <w:rPr>
          <w:i/>
        </w:rPr>
        <w:t xml:space="preserve">Q </w:t>
      </w:r>
      <w:r w:rsidR="00185F98">
        <w:t>probes at</w:t>
      </w:r>
      <w:r w:rsidR="00185F98" w:rsidRPr="00185F98">
        <w:t xml:space="preserve"> low Larmor frequencies</w:t>
      </w:r>
      <w:r>
        <w:t xml:space="preserve"> (since</w:t>
      </w:r>
      <w:r w:rsidRPr="00D05FE7">
        <w:rPr>
          <w:position w:val="-14"/>
        </w:rPr>
        <w:object w:dxaOrig="1640" w:dyaOrig="380" w14:anchorId="6C4AA08D">
          <v:shape id="_x0000_i1433" type="#_x0000_t75" style="width:82.5pt;height:18.75pt" o:ole="">
            <v:imagedata r:id="rId793" o:title=""/>
          </v:shape>
          <o:OLEObject Type="Embed" ProgID="Equation.DSMT4" ShapeID="_x0000_i1433" DrawAspect="Content" ObjectID="_1671190239" r:id="rId794"/>
        </w:object>
      </w:r>
      <w:r>
        <w:t xml:space="preserve">), </w:t>
      </w:r>
      <w:proofErr w:type="gramStart"/>
      <w:r>
        <w:t>and also</w:t>
      </w:r>
      <w:proofErr w:type="gramEnd"/>
      <w:r w:rsidR="00185F98">
        <w:t xml:space="preserve"> when </w:t>
      </w:r>
      <w:r w:rsidR="00185F98" w:rsidRPr="00185F98">
        <w:t>broadband pulse sequences</w:t>
      </w:r>
      <w:r w:rsidR="00185F98">
        <w:t xml:space="preserve"> increase the bandwidth of the NMR signal.</w:t>
      </w:r>
    </w:p>
    <w:p w14:paraId="633946A9" w14:textId="77777777" w:rsidR="009F22A3" w:rsidRDefault="009F22A3" w:rsidP="007A3E60">
      <w:pPr>
        <w:pStyle w:val="Heading1"/>
        <w:jc w:val="both"/>
      </w:pPr>
      <w:bookmarkStart w:id="32" w:name="_Toc368929390"/>
      <w:r>
        <w:t>OCT pulses for tuned probes</w:t>
      </w:r>
      <w:bookmarkEnd w:id="32"/>
    </w:p>
    <w:p w14:paraId="2758A474" w14:textId="77777777" w:rsidR="002E291D" w:rsidRDefault="002E291D" w:rsidP="007A3E60">
      <w:pPr>
        <w:jc w:val="both"/>
        <w:rPr>
          <w:lang w:eastAsia="ja-JP"/>
        </w:rPr>
      </w:pPr>
      <w:r>
        <w:rPr>
          <w:lang w:eastAsia="ja-JP"/>
        </w:rPr>
        <w:t xml:space="preserve">In this section we describe the design of refocusing and excitation pulses for CPMG-type sequences that are optimized for tuned NMR probes. We will have to integrate our circuit models for the transmitter </w:t>
      </w:r>
      <w:r>
        <w:rPr>
          <w:lang w:eastAsia="ja-JP"/>
        </w:rPr>
        <w:lastRenderedPageBreak/>
        <w:t>and receiver into existing spin dynamics code for this process to work. This step is not necessary for un-tuned NMR probes, since we have shown that transient coil currents can be effectively canceled in this case. Given enough phase and timing resolution, phase-modulated pulse sequences for un-tuned probes can therefore be optimized purely at the spin dynamics level.</w:t>
      </w:r>
    </w:p>
    <w:p w14:paraId="0EA9AE91" w14:textId="77777777" w:rsidR="00DF514F" w:rsidRDefault="00DF514F" w:rsidP="007A3E60">
      <w:pPr>
        <w:jc w:val="both"/>
        <w:rPr>
          <w:lang w:eastAsia="ja-JP"/>
        </w:rPr>
      </w:pPr>
      <w:r>
        <w:rPr>
          <w:lang w:eastAsia="ja-JP"/>
        </w:rPr>
        <w:t xml:space="preserve">We simulate the NMR signal </w:t>
      </w:r>
      <w:r w:rsidR="00266435">
        <w:rPr>
          <w:lang w:eastAsia="ja-JP"/>
        </w:rPr>
        <w:t xml:space="preserve">produced by a pulse sequence </w:t>
      </w:r>
      <w:r>
        <w:rPr>
          <w:lang w:eastAsia="ja-JP"/>
        </w:rPr>
        <w:t xml:space="preserve">by calculating the independent evolution of </w:t>
      </w:r>
      <w:proofErr w:type="gramStart"/>
      <w:r>
        <w:rPr>
          <w:lang w:eastAsia="ja-JP"/>
        </w:rPr>
        <w:t>a large number of</w:t>
      </w:r>
      <w:proofErr w:type="gramEnd"/>
      <w:r>
        <w:rPr>
          <w:lang w:eastAsia="ja-JP"/>
        </w:rPr>
        <w:t xml:space="preserve"> </w:t>
      </w:r>
      <w:proofErr w:type="spellStart"/>
      <w:r>
        <w:rPr>
          <w:lang w:eastAsia="ja-JP"/>
        </w:rPr>
        <w:t>isochromats</w:t>
      </w:r>
      <w:proofErr w:type="spellEnd"/>
      <w:r>
        <w:rPr>
          <w:lang w:eastAsia="ja-JP"/>
        </w:rPr>
        <w:t xml:space="preserve"> that are distributed over the</w:t>
      </w:r>
      <w:r w:rsidRPr="00DF514F">
        <w:rPr>
          <w:position w:val="-14"/>
          <w:lang w:eastAsia="ja-JP"/>
        </w:rPr>
        <w:object w:dxaOrig="960" w:dyaOrig="400" w14:anchorId="05FE2DCC">
          <v:shape id="_x0000_i1434" type="#_x0000_t75" style="width:48pt;height:19.5pt" o:ole="">
            <v:imagedata r:id="rId795" o:title=""/>
          </v:shape>
          <o:OLEObject Type="Embed" ProgID="Equation.DSMT4" ShapeID="_x0000_i1434" DrawAspect="Content" ObjectID="_1671190240" r:id="rId796"/>
        </w:object>
      </w:r>
      <w:r>
        <w:rPr>
          <w:lang w:eastAsia="ja-JP"/>
        </w:rPr>
        <w:t>plane, where</w:t>
      </w:r>
      <w:r w:rsidRPr="00DF514F">
        <w:rPr>
          <w:position w:val="-12"/>
          <w:lang w:eastAsia="ja-JP"/>
        </w:rPr>
        <w:object w:dxaOrig="460" w:dyaOrig="360" w14:anchorId="032FA63B">
          <v:shape id="_x0000_i1435" type="#_x0000_t75" style="width:22.5pt;height:18pt" o:ole="">
            <v:imagedata r:id="rId797" o:title=""/>
          </v:shape>
          <o:OLEObject Type="Embed" ProgID="Equation.DSMT4" ShapeID="_x0000_i1435" DrawAspect="Content" ObjectID="_1671190241" r:id="rId798"/>
        </w:object>
      </w:r>
      <w:r>
        <w:rPr>
          <w:lang w:eastAsia="ja-JP"/>
        </w:rPr>
        <w:t xml:space="preserve">is the resonance offset frequency and </w:t>
      </w:r>
      <w:r w:rsidRPr="00DF514F">
        <w:rPr>
          <w:position w:val="-12"/>
          <w:lang w:eastAsia="ja-JP"/>
        </w:rPr>
        <w:object w:dxaOrig="1040" w:dyaOrig="360" w14:anchorId="5608E4F9">
          <v:shape id="_x0000_i1436" type="#_x0000_t75" style="width:52.5pt;height:18pt" o:ole="">
            <v:imagedata r:id="rId799" o:title=""/>
          </v:shape>
          <o:OLEObject Type="Embed" ProgID="Equation.DSMT4" ShapeID="_x0000_i1436" DrawAspect="Content" ObjectID="_1671190242" r:id="rId800"/>
        </w:object>
      </w:r>
      <w:r>
        <w:rPr>
          <w:lang w:eastAsia="ja-JP"/>
        </w:rPr>
        <w:t>is the nutation frequency of the spins. In this report we will assume that</w:t>
      </w:r>
      <w:r w:rsidRPr="00DF514F">
        <w:rPr>
          <w:position w:val="-12"/>
          <w:lang w:eastAsia="ja-JP"/>
        </w:rPr>
        <w:object w:dxaOrig="460" w:dyaOrig="360" w14:anchorId="2E44FF80">
          <v:shape id="_x0000_i1437" type="#_x0000_t75" style="width:22.5pt;height:18pt" o:ole="">
            <v:imagedata r:id="rId801" o:title=""/>
          </v:shape>
          <o:OLEObject Type="Embed" ProgID="Equation.DSMT4" ShapeID="_x0000_i1437" DrawAspect="Content" ObjectID="_1671190243" r:id="rId802"/>
        </w:object>
      </w:r>
      <w:r w:rsidR="002703EC">
        <w:rPr>
          <w:lang w:eastAsia="ja-JP"/>
        </w:rPr>
        <w:t>has a</w:t>
      </w:r>
      <w:r>
        <w:rPr>
          <w:lang w:eastAsia="ja-JP"/>
        </w:rPr>
        <w:t xml:space="preserve"> uniform distribution over the range</w:t>
      </w:r>
      <w:r w:rsidRPr="00DF514F">
        <w:rPr>
          <w:position w:val="-16"/>
          <w:lang w:eastAsia="ja-JP"/>
        </w:rPr>
        <w:object w:dxaOrig="1880" w:dyaOrig="440" w14:anchorId="280A9037">
          <v:shape id="_x0000_i1438" type="#_x0000_t75" style="width:94.5pt;height:22.5pt" o:ole="">
            <v:imagedata r:id="rId803" o:title=""/>
          </v:shape>
          <o:OLEObject Type="Embed" ProgID="Equation.DSMT4" ShapeID="_x0000_i1438" DrawAspect="Content" ObjectID="_1671190244" r:id="rId804"/>
        </w:object>
      </w:r>
      <w:r>
        <w:rPr>
          <w:lang w:eastAsia="ja-JP"/>
        </w:rPr>
        <w:t>, and that</w:t>
      </w:r>
      <w:r w:rsidRPr="00DF514F">
        <w:rPr>
          <w:position w:val="-12"/>
          <w:lang w:eastAsia="ja-JP"/>
        </w:rPr>
        <w:object w:dxaOrig="279" w:dyaOrig="360" w14:anchorId="384B6918">
          <v:shape id="_x0000_i1439" type="#_x0000_t75" style="width:13.5pt;height:18pt" o:ole="">
            <v:imagedata r:id="rId805" o:title=""/>
          </v:shape>
          <o:OLEObject Type="Embed" ProgID="Equation.DSMT4" ShapeID="_x0000_i1439" DrawAspect="Content" ObjectID="_1671190245" r:id="rId806"/>
        </w:object>
      </w:r>
      <w:r>
        <w:rPr>
          <w:lang w:eastAsia="ja-JP"/>
        </w:rPr>
        <w:t xml:space="preserve">is constant. This situation, which corresponds to a constant </w:t>
      </w:r>
      <w:r w:rsidRPr="00DF514F">
        <w:rPr>
          <w:i/>
          <w:lang w:eastAsia="ja-JP"/>
        </w:rPr>
        <w:t>B</w:t>
      </w:r>
      <w:r w:rsidRPr="00DF514F">
        <w:rPr>
          <w:vertAlign w:val="subscript"/>
          <w:lang w:eastAsia="ja-JP"/>
        </w:rPr>
        <w:t>0</w:t>
      </w:r>
      <w:r>
        <w:rPr>
          <w:lang w:eastAsia="ja-JP"/>
        </w:rPr>
        <w:t xml:space="preserve"> gradient and no variation in </w:t>
      </w:r>
      <w:r w:rsidRPr="00DF514F">
        <w:rPr>
          <w:i/>
          <w:lang w:eastAsia="ja-JP"/>
        </w:rPr>
        <w:t>B</w:t>
      </w:r>
      <w:r w:rsidRPr="00DF514F">
        <w:rPr>
          <w:vertAlign w:val="subscript"/>
          <w:lang w:eastAsia="ja-JP"/>
        </w:rPr>
        <w:t>1</w:t>
      </w:r>
      <w:r>
        <w:rPr>
          <w:lang w:eastAsia="ja-JP"/>
        </w:rPr>
        <w:t xml:space="preserve"> over the sample, is a good first-order model of many NMR well-logging tools.</w:t>
      </w:r>
    </w:p>
    <w:p w14:paraId="1E9A9B8A" w14:textId="77777777" w:rsidR="00DF514F" w:rsidRDefault="00DF514F" w:rsidP="007A3E60">
      <w:pPr>
        <w:jc w:val="both"/>
        <w:rPr>
          <w:lang w:eastAsia="ja-JP"/>
        </w:rPr>
      </w:pPr>
      <w:r>
        <w:rPr>
          <w:lang w:eastAsia="ja-JP"/>
        </w:rPr>
        <w:t>The asymptotic NMR signal induced on the coil by a CPMG sequence in the presence of a static field gradient can be written as</w:t>
      </w:r>
      <w:r w:rsidR="008D1D77">
        <w:rPr>
          <w:lang w:eastAsia="ja-JP"/>
        </w:rPr>
        <w:t xml:space="preserve"> </w:t>
      </w:r>
      <w:sdt>
        <w:sdtPr>
          <w:rPr>
            <w:lang w:eastAsia="ja-JP"/>
          </w:rPr>
          <w:id w:val="-930973331"/>
          <w:citation/>
        </w:sdtPr>
        <w:sdtEndPr/>
        <w:sdtContent>
          <w:r w:rsidR="008D1D77">
            <w:rPr>
              <w:lang w:eastAsia="ja-JP"/>
            </w:rPr>
            <w:fldChar w:fldCharType="begin"/>
          </w:r>
          <w:r w:rsidR="008D1D77">
            <w:rPr>
              <w:lang w:eastAsia="ja-JP"/>
            </w:rPr>
            <w:instrText xml:space="preserve"> CITATION Hurlimann_2000 \l 1033 </w:instrText>
          </w:r>
          <w:r w:rsidR="008D1D77">
            <w:rPr>
              <w:lang w:eastAsia="ja-JP"/>
            </w:rPr>
            <w:fldChar w:fldCharType="separate"/>
          </w:r>
          <w:r w:rsidR="004D33C4" w:rsidRPr="004D33C4">
            <w:rPr>
              <w:noProof/>
              <w:lang w:eastAsia="ja-JP"/>
            </w:rPr>
            <w:t>[4]</w:t>
          </w:r>
          <w:r w:rsidR="008D1D77">
            <w:rPr>
              <w:lang w:eastAsia="ja-JP"/>
            </w:rPr>
            <w:fldChar w:fldCharType="end"/>
          </w:r>
        </w:sdtContent>
      </w:sdt>
      <w:r w:rsidR="008D1D77">
        <w:rPr>
          <w:lang w:eastAsia="ja-JP"/>
        </w:rPr>
        <w:t>:</w:t>
      </w:r>
    </w:p>
    <w:p w14:paraId="2C4DACB7" w14:textId="77777777" w:rsidR="00DF514F" w:rsidRDefault="00DF514F" w:rsidP="007A3E60">
      <w:pPr>
        <w:pStyle w:val="MTDisplayEquation"/>
        <w:jc w:val="both"/>
        <w:rPr>
          <w:lang w:eastAsia="ja-JP"/>
        </w:rPr>
      </w:pPr>
      <w:r>
        <w:rPr>
          <w:lang w:eastAsia="ja-JP"/>
        </w:rPr>
        <w:tab/>
      </w:r>
      <w:r w:rsidRPr="00DF514F">
        <w:rPr>
          <w:position w:val="-58"/>
          <w:lang w:eastAsia="ja-JP"/>
        </w:rPr>
        <w:object w:dxaOrig="5520" w:dyaOrig="1280" w14:anchorId="400B92C3">
          <v:shape id="_x0000_i1440" type="#_x0000_t75" style="width:276pt;height:63.75pt" o:ole="">
            <v:imagedata r:id="rId807" o:title=""/>
          </v:shape>
          <o:OLEObject Type="Embed" ProgID="Equation.DSMT4" ShapeID="_x0000_i1440" DrawAspect="Content" ObjectID="_1671190246" r:id="rId808"/>
        </w:object>
      </w:r>
    </w:p>
    <w:p w14:paraId="3AE7A912" w14:textId="77777777" w:rsidR="00DF514F" w:rsidRDefault="00DF514F" w:rsidP="007A3E60">
      <w:pPr>
        <w:jc w:val="both"/>
        <w:rPr>
          <w:lang w:eastAsia="ja-JP"/>
        </w:rPr>
      </w:pPr>
      <w:r>
        <w:rPr>
          <w:lang w:eastAsia="ja-JP"/>
        </w:rPr>
        <w:t>Here</w:t>
      </w:r>
      <w:r w:rsidRPr="00DF514F">
        <w:rPr>
          <w:position w:val="-12"/>
          <w:lang w:eastAsia="ja-JP"/>
        </w:rPr>
        <w:object w:dxaOrig="300" w:dyaOrig="360" w14:anchorId="170A22E7">
          <v:shape id="_x0000_i1441" type="#_x0000_t75" style="width:15pt;height:18pt" o:ole="">
            <v:imagedata r:id="rId809" o:title=""/>
          </v:shape>
          <o:OLEObject Type="Embed" ProgID="Equation.DSMT4" ShapeID="_x0000_i1441" DrawAspect="Content" ObjectID="_1671190247" r:id="rId810"/>
        </w:object>
      </w:r>
      <w:r>
        <w:rPr>
          <w:lang w:eastAsia="ja-JP"/>
        </w:rPr>
        <w:t>is the average Larmor frequency (corresponding to</w:t>
      </w:r>
      <w:r w:rsidRPr="00DF514F">
        <w:rPr>
          <w:position w:val="-12"/>
          <w:lang w:eastAsia="ja-JP"/>
        </w:rPr>
        <w:object w:dxaOrig="840" w:dyaOrig="360" w14:anchorId="7AE9A625">
          <v:shape id="_x0000_i1442" type="#_x0000_t75" style="width:42pt;height:18pt" o:ole="">
            <v:imagedata r:id="rId811" o:title=""/>
          </v:shape>
          <o:OLEObject Type="Embed" ProgID="Equation.DSMT4" ShapeID="_x0000_i1442" DrawAspect="Content" ObjectID="_1671190248" r:id="rId812"/>
        </w:object>
      </w:r>
      <w:r>
        <w:rPr>
          <w:lang w:eastAsia="ja-JP"/>
        </w:rPr>
        <w:t>),</w:t>
      </w:r>
      <w:r w:rsidRPr="00DF514F">
        <w:rPr>
          <w:position w:val="-12"/>
          <w:lang w:eastAsia="ja-JP"/>
        </w:rPr>
        <w:object w:dxaOrig="440" w:dyaOrig="360" w14:anchorId="7097DC6A">
          <v:shape id="_x0000_i1443" type="#_x0000_t75" style="width:22.5pt;height:18pt" o:ole="">
            <v:imagedata r:id="rId813" o:title=""/>
          </v:shape>
          <o:OLEObject Type="Embed" ProgID="Equation.DSMT4" ShapeID="_x0000_i1443" DrawAspect="Content" ObjectID="_1671190249" r:id="rId814"/>
        </w:object>
      </w:r>
      <w:r>
        <w:rPr>
          <w:lang w:eastAsia="ja-JP"/>
        </w:rPr>
        <w:t>is the magnetization produced by the excitation pulse,</w:t>
      </w:r>
      <w:r w:rsidRPr="00DF514F">
        <w:rPr>
          <w:position w:val="-6"/>
          <w:lang w:eastAsia="ja-JP"/>
        </w:rPr>
        <w:object w:dxaOrig="200" w:dyaOrig="279" w14:anchorId="0CEFBBD5">
          <v:shape id="_x0000_i1444" type="#_x0000_t75" style="width:10.5pt;height:13.5pt" o:ole="">
            <v:imagedata r:id="rId815" o:title=""/>
          </v:shape>
          <o:OLEObject Type="Embed" ProgID="Equation.DSMT4" ShapeID="_x0000_i1444" DrawAspect="Content" ObjectID="_1671190250" r:id="rId816"/>
        </w:object>
      </w:r>
      <w:r>
        <w:rPr>
          <w:lang w:eastAsia="ja-JP"/>
        </w:rPr>
        <w:t xml:space="preserve">is the effective rotation axis of the refocusing cycle, and </w:t>
      </w:r>
      <w:r w:rsidRPr="00DF514F">
        <w:rPr>
          <w:position w:val="-14"/>
          <w:lang w:eastAsia="ja-JP"/>
        </w:rPr>
        <w:object w:dxaOrig="1219" w:dyaOrig="380" w14:anchorId="64058E74">
          <v:shape id="_x0000_i1445" type="#_x0000_t75" style="width:61.5pt;height:18.75pt" o:ole="">
            <v:imagedata r:id="rId817" o:title=""/>
          </v:shape>
          <o:OLEObject Type="Embed" ProgID="Equation.DSMT4" ShapeID="_x0000_i1445" DrawAspect="Content" ObjectID="_1671190251" r:id="rId818"/>
        </w:object>
      </w:r>
      <w:r>
        <w:rPr>
          <w:lang w:eastAsia="ja-JP"/>
        </w:rPr>
        <w:t xml:space="preserve">is the transverse component of </w:t>
      </w:r>
      <w:r w:rsidRPr="00DF514F">
        <w:rPr>
          <w:position w:val="-6"/>
          <w:lang w:eastAsia="ja-JP"/>
        </w:rPr>
        <w:object w:dxaOrig="200" w:dyaOrig="279" w14:anchorId="4436DB32">
          <v:shape id="_x0000_i1446" type="#_x0000_t75" style="width:10.5pt;height:13.5pt" o:ole="">
            <v:imagedata r:id="rId819" o:title=""/>
          </v:shape>
          <o:OLEObject Type="Embed" ProgID="Equation.DSMT4" ShapeID="_x0000_i1446" DrawAspect="Content" ObjectID="_1671190252" r:id="rId820"/>
        </w:object>
      </w:r>
      <w:r>
        <w:rPr>
          <w:lang w:eastAsia="ja-JP"/>
        </w:rPr>
        <w:t xml:space="preserve">. The initial term </w:t>
      </w:r>
      <w:proofErr w:type="gramStart"/>
      <w:r>
        <w:rPr>
          <w:lang w:eastAsia="ja-JP"/>
        </w:rPr>
        <w:t>takes into account</w:t>
      </w:r>
      <w:proofErr w:type="gramEnd"/>
      <w:r>
        <w:rPr>
          <w:lang w:eastAsia="ja-JP"/>
        </w:rPr>
        <w:t xml:space="preserve"> the fact that the induced signal amplitude is proportional to the square of the absolute frequency</w:t>
      </w:r>
      <w:r w:rsidRPr="00DF514F">
        <w:rPr>
          <w:position w:val="-14"/>
          <w:lang w:eastAsia="ja-JP"/>
        </w:rPr>
        <w:object w:dxaOrig="1120" w:dyaOrig="400" w14:anchorId="0783EBF4">
          <v:shape id="_x0000_i1447" type="#_x0000_t75" style="width:55.5pt;height:19.5pt" o:ole="">
            <v:imagedata r:id="rId821" o:title=""/>
          </v:shape>
          <o:OLEObject Type="Embed" ProgID="Equation.DSMT4" ShapeID="_x0000_i1447" DrawAspect="Content" ObjectID="_1671190253" r:id="rId822"/>
        </w:object>
      </w:r>
      <w:r>
        <w:rPr>
          <w:lang w:eastAsia="ja-JP"/>
        </w:rPr>
        <w:t xml:space="preserve">. One factor of </w:t>
      </w:r>
      <w:r w:rsidRPr="00DF514F">
        <w:rPr>
          <w:position w:val="-14"/>
          <w:lang w:eastAsia="ja-JP"/>
        </w:rPr>
        <w:object w:dxaOrig="1120" w:dyaOrig="400" w14:anchorId="6AFF9A7F">
          <v:shape id="_x0000_i1448" type="#_x0000_t75" style="width:55.5pt;height:19.5pt" o:ole="">
            <v:imagedata r:id="rId821" o:title=""/>
          </v:shape>
          <o:OLEObject Type="Embed" ProgID="Equation.DSMT4" ShapeID="_x0000_i1448" DrawAspect="Content" ObjectID="_1671190254" r:id="rId823"/>
        </w:object>
      </w:r>
      <w:r>
        <w:rPr>
          <w:lang w:eastAsia="ja-JP"/>
        </w:rPr>
        <w:t>arises from thermal polarization via the Boltzmann relationship, while another arises from the fact that the coil detects the rate of change of magnetic flux, not the flux itself.</w:t>
      </w:r>
      <w:r w:rsidR="00B54893">
        <w:rPr>
          <w:lang w:eastAsia="ja-JP"/>
        </w:rPr>
        <w:t xml:space="preserve"> This</w:t>
      </w:r>
      <w:r>
        <w:rPr>
          <w:lang w:eastAsia="ja-JP"/>
        </w:rPr>
        <w:t xml:space="preserve"> term can be neglected during pulse optimization if</w:t>
      </w:r>
      <w:r w:rsidRPr="00DF514F">
        <w:rPr>
          <w:position w:val="-14"/>
          <w:lang w:eastAsia="ja-JP"/>
        </w:rPr>
        <w:object w:dxaOrig="1300" w:dyaOrig="380" w14:anchorId="6AD6F671">
          <v:shape id="_x0000_i1449" type="#_x0000_t75" style="width:65.25pt;height:18.75pt" o:ole="">
            <v:imagedata r:id="rId824" o:title=""/>
          </v:shape>
          <o:OLEObject Type="Embed" ProgID="Equation.DSMT4" ShapeID="_x0000_i1449" DrawAspect="Content" ObjectID="_1671190255" r:id="rId825"/>
        </w:object>
      </w:r>
      <w:r>
        <w:rPr>
          <w:lang w:eastAsia="ja-JP"/>
        </w:rPr>
        <w:t xml:space="preserve">, when the average Larmor frequency is much </w:t>
      </w:r>
      <w:r w:rsidR="002E3208">
        <w:rPr>
          <w:lang w:eastAsia="ja-JP"/>
        </w:rPr>
        <w:t xml:space="preserve">larger than the range of </w:t>
      </w:r>
      <w:r>
        <w:rPr>
          <w:lang w:eastAsia="ja-JP"/>
        </w:rPr>
        <w:t xml:space="preserve">frequencies being simulated. </w:t>
      </w:r>
      <w:r w:rsidR="00BE54F5">
        <w:rPr>
          <w:lang w:eastAsia="ja-JP"/>
        </w:rPr>
        <w:t>We</w:t>
      </w:r>
      <w:r>
        <w:rPr>
          <w:lang w:eastAsia="ja-JP"/>
        </w:rPr>
        <w:t xml:space="preserve"> are</w:t>
      </w:r>
      <w:r w:rsidR="00BE54F5">
        <w:rPr>
          <w:lang w:eastAsia="ja-JP"/>
        </w:rPr>
        <w:t>, however,</w:t>
      </w:r>
      <w:r>
        <w:rPr>
          <w:lang w:eastAsia="ja-JP"/>
        </w:rPr>
        <w:t xml:space="preserve"> interested</w:t>
      </w:r>
      <w:r w:rsidR="002E3208">
        <w:rPr>
          <w:lang w:eastAsia="ja-JP"/>
        </w:rPr>
        <w:t xml:space="preserve"> in relatively low Larmor frequencies, </w:t>
      </w:r>
      <w:r w:rsidR="00BE54F5">
        <w:rPr>
          <w:lang w:eastAsia="ja-JP"/>
        </w:rPr>
        <w:t>and therefore</w:t>
      </w:r>
      <w:r w:rsidR="00B54893">
        <w:rPr>
          <w:lang w:eastAsia="ja-JP"/>
        </w:rPr>
        <w:t xml:space="preserve"> retain it</w:t>
      </w:r>
      <w:r w:rsidR="002E3208">
        <w:rPr>
          <w:lang w:eastAsia="ja-JP"/>
        </w:rPr>
        <w:t>.</w:t>
      </w:r>
    </w:p>
    <w:p w14:paraId="644DE10B" w14:textId="77777777" w:rsidR="00BB38A9" w:rsidRDefault="00BB38A9" w:rsidP="007A3E60">
      <w:pPr>
        <w:jc w:val="both"/>
        <w:rPr>
          <w:lang w:eastAsia="ja-JP"/>
        </w:rPr>
      </w:pPr>
      <w:r>
        <w:rPr>
          <w:lang w:eastAsia="ja-JP"/>
        </w:rPr>
        <w:t>We performed pulse optimizations at two nominal Larmor frequencies (250 kHz and 500 kHz) for a typical tuned NMR probe with actively damped receiver. We assumed the following parameter values for the system, unless otherwise specified:</w:t>
      </w:r>
    </w:p>
    <w:tbl>
      <w:tblPr>
        <w:tblStyle w:val="TableGrid"/>
        <w:tblW w:w="0" w:type="auto"/>
        <w:tblLook w:val="04A0" w:firstRow="1" w:lastRow="0" w:firstColumn="1" w:lastColumn="0" w:noHBand="0" w:noVBand="1"/>
      </w:tblPr>
      <w:tblGrid>
        <w:gridCol w:w="2538"/>
        <w:gridCol w:w="1800"/>
        <w:gridCol w:w="1800"/>
        <w:gridCol w:w="3438"/>
      </w:tblGrid>
      <w:tr w:rsidR="00BB38A9" w14:paraId="00A0AE35" w14:textId="77777777" w:rsidTr="00E9319B">
        <w:tc>
          <w:tcPr>
            <w:tcW w:w="2538" w:type="dxa"/>
          </w:tcPr>
          <w:p w14:paraId="1ABF441B" w14:textId="77777777" w:rsidR="00BB38A9" w:rsidRPr="00FE57C7" w:rsidRDefault="00BB38A9" w:rsidP="007A3E60">
            <w:pPr>
              <w:jc w:val="both"/>
              <w:rPr>
                <w:b/>
                <w:lang w:eastAsia="ja-JP"/>
              </w:rPr>
            </w:pPr>
            <w:r w:rsidRPr="00FE57C7">
              <w:rPr>
                <w:b/>
                <w:lang w:eastAsia="ja-JP"/>
              </w:rPr>
              <w:t>Parameter</w:t>
            </w:r>
          </w:p>
        </w:tc>
        <w:tc>
          <w:tcPr>
            <w:tcW w:w="1800" w:type="dxa"/>
          </w:tcPr>
          <w:p w14:paraId="36A482DF" w14:textId="77777777" w:rsidR="00BB38A9" w:rsidRPr="00FE57C7" w:rsidRDefault="00BB38A9" w:rsidP="007A3E60">
            <w:pPr>
              <w:jc w:val="both"/>
              <w:rPr>
                <w:b/>
                <w:lang w:eastAsia="ja-JP"/>
              </w:rPr>
            </w:pPr>
            <w:r w:rsidRPr="00FE57C7">
              <w:rPr>
                <w:b/>
                <w:lang w:eastAsia="ja-JP"/>
              </w:rPr>
              <w:t>Value at 250 kHz</w:t>
            </w:r>
          </w:p>
        </w:tc>
        <w:tc>
          <w:tcPr>
            <w:tcW w:w="1800" w:type="dxa"/>
          </w:tcPr>
          <w:p w14:paraId="603D6E4A" w14:textId="77777777" w:rsidR="00BB38A9" w:rsidRPr="00FE57C7" w:rsidRDefault="00BB38A9" w:rsidP="007A3E60">
            <w:pPr>
              <w:jc w:val="both"/>
              <w:rPr>
                <w:b/>
                <w:lang w:eastAsia="ja-JP"/>
              </w:rPr>
            </w:pPr>
            <w:r w:rsidRPr="00FE57C7">
              <w:rPr>
                <w:b/>
                <w:lang w:eastAsia="ja-JP"/>
              </w:rPr>
              <w:t>Value at 500 kHz</w:t>
            </w:r>
          </w:p>
        </w:tc>
        <w:tc>
          <w:tcPr>
            <w:tcW w:w="3438" w:type="dxa"/>
          </w:tcPr>
          <w:p w14:paraId="2FBCFF73" w14:textId="77777777" w:rsidR="00BB38A9" w:rsidRPr="00FE57C7" w:rsidRDefault="00BB38A9" w:rsidP="007A3E60">
            <w:pPr>
              <w:jc w:val="both"/>
              <w:rPr>
                <w:b/>
                <w:lang w:eastAsia="ja-JP"/>
              </w:rPr>
            </w:pPr>
            <w:r w:rsidRPr="00FE57C7">
              <w:rPr>
                <w:b/>
                <w:lang w:eastAsia="ja-JP"/>
              </w:rPr>
              <w:t>Notes</w:t>
            </w:r>
          </w:p>
        </w:tc>
      </w:tr>
      <w:tr w:rsidR="00BB38A9" w14:paraId="62D5614E" w14:textId="77777777" w:rsidTr="00E9319B">
        <w:tc>
          <w:tcPr>
            <w:tcW w:w="2538" w:type="dxa"/>
          </w:tcPr>
          <w:p w14:paraId="2F47C90C" w14:textId="77777777" w:rsidR="00BB38A9" w:rsidRPr="00FE57C7" w:rsidRDefault="00BB38A9" w:rsidP="007A3E60">
            <w:pPr>
              <w:jc w:val="both"/>
              <w:rPr>
                <w:i/>
                <w:lang w:eastAsia="ja-JP"/>
              </w:rPr>
            </w:pPr>
            <w:r>
              <w:rPr>
                <w:lang w:eastAsia="ja-JP"/>
              </w:rPr>
              <w:t xml:space="preserve">Coil inductance, </w:t>
            </w:r>
            <w:r>
              <w:rPr>
                <w:i/>
                <w:lang w:eastAsia="ja-JP"/>
              </w:rPr>
              <w:t>L</w:t>
            </w:r>
          </w:p>
        </w:tc>
        <w:tc>
          <w:tcPr>
            <w:tcW w:w="1800" w:type="dxa"/>
          </w:tcPr>
          <w:p w14:paraId="6FF8A820" w14:textId="77777777" w:rsidR="00BB38A9" w:rsidRDefault="00BB38A9" w:rsidP="007A3E60">
            <w:pPr>
              <w:jc w:val="both"/>
              <w:rPr>
                <w:lang w:eastAsia="ja-JP"/>
              </w:rPr>
            </w:pPr>
            <w:r>
              <w:rPr>
                <w:lang w:eastAsia="ja-JP"/>
              </w:rPr>
              <w:t>15 µH</w:t>
            </w:r>
          </w:p>
        </w:tc>
        <w:tc>
          <w:tcPr>
            <w:tcW w:w="1800" w:type="dxa"/>
          </w:tcPr>
          <w:p w14:paraId="3156C601" w14:textId="77777777" w:rsidR="00BB38A9" w:rsidRDefault="00BB38A9" w:rsidP="007A3E60">
            <w:pPr>
              <w:jc w:val="both"/>
              <w:rPr>
                <w:lang w:eastAsia="ja-JP"/>
              </w:rPr>
            </w:pPr>
            <w:r>
              <w:rPr>
                <w:lang w:eastAsia="ja-JP"/>
              </w:rPr>
              <w:t>7.5 µH</w:t>
            </w:r>
          </w:p>
        </w:tc>
        <w:tc>
          <w:tcPr>
            <w:tcW w:w="3438" w:type="dxa"/>
          </w:tcPr>
          <w:p w14:paraId="68F6E5A9" w14:textId="77777777" w:rsidR="00BB38A9" w:rsidRDefault="00BB38A9" w:rsidP="007A3E60">
            <w:pPr>
              <w:jc w:val="both"/>
              <w:rPr>
                <w:lang w:eastAsia="ja-JP"/>
              </w:rPr>
            </w:pPr>
          </w:p>
        </w:tc>
      </w:tr>
      <w:tr w:rsidR="00BB38A9" w14:paraId="6F40F9B7" w14:textId="77777777" w:rsidTr="00E9319B">
        <w:tc>
          <w:tcPr>
            <w:tcW w:w="2538" w:type="dxa"/>
          </w:tcPr>
          <w:p w14:paraId="2F02D02B" w14:textId="77777777" w:rsidR="00BB38A9" w:rsidRDefault="00BB38A9" w:rsidP="007A3E60">
            <w:pPr>
              <w:jc w:val="both"/>
              <w:rPr>
                <w:lang w:eastAsia="ja-JP"/>
              </w:rPr>
            </w:pPr>
            <w:r>
              <w:rPr>
                <w:lang w:eastAsia="ja-JP"/>
              </w:rPr>
              <w:t xml:space="preserve">Coil series resistance, </w:t>
            </w:r>
            <w:proofErr w:type="spellStart"/>
            <w:r w:rsidRPr="00FE57C7">
              <w:rPr>
                <w:i/>
                <w:lang w:eastAsia="ja-JP"/>
              </w:rPr>
              <w:t>R</w:t>
            </w:r>
            <w:r w:rsidRPr="00FE57C7">
              <w:rPr>
                <w:vertAlign w:val="subscript"/>
                <w:lang w:eastAsia="ja-JP"/>
              </w:rPr>
              <w:t>c</w:t>
            </w:r>
            <w:proofErr w:type="spellEnd"/>
          </w:p>
        </w:tc>
        <w:tc>
          <w:tcPr>
            <w:tcW w:w="1800" w:type="dxa"/>
          </w:tcPr>
          <w:p w14:paraId="19F8CB81" w14:textId="77777777" w:rsidR="00BB38A9" w:rsidRDefault="00BB38A9" w:rsidP="007A3E60">
            <w:pPr>
              <w:jc w:val="both"/>
              <w:rPr>
                <w:lang w:eastAsia="ja-JP"/>
              </w:rPr>
            </w:pPr>
            <w:r>
              <w:rPr>
                <w:lang w:eastAsia="ja-JP"/>
              </w:rPr>
              <w:t xml:space="preserve">0.4 </w:t>
            </w:r>
            <w:r>
              <w:rPr>
                <w:lang w:eastAsia="ja-JP"/>
              </w:rPr>
              <w:sym w:font="Symbol" w:char="F057"/>
            </w:r>
          </w:p>
        </w:tc>
        <w:tc>
          <w:tcPr>
            <w:tcW w:w="1800" w:type="dxa"/>
          </w:tcPr>
          <w:p w14:paraId="78A3CB15" w14:textId="77777777" w:rsidR="00BB38A9" w:rsidRDefault="00BB38A9" w:rsidP="007A3E60">
            <w:pPr>
              <w:jc w:val="both"/>
              <w:rPr>
                <w:lang w:eastAsia="ja-JP"/>
              </w:rPr>
            </w:pPr>
            <w:r>
              <w:rPr>
                <w:lang w:eastAsia="ja-JP"/>
              </w:rPr>
              <w:t xml:space="preserve">0.4 </w:t>
            </w:r>
            <w:r>
              <w:rPr>
                <w:lang w:eastAsia="ja-JP"/>
              </w:rPr>
              <w:sym w:font="Symbol" w:char="F057"/>
            </w:r>
          </w:p>
        </w:tc>
        <w:tc>
          <w:tcPr>
            <w:tcW w:w="3438" w:type="dxa"/>
          </w:tcPr>
          <w:p w14:paraId="3EB2DFD0" w14:textId="77777777" w:rsidR="00BB38A9" w:rsidRDefault="00BB38A9" w:rsidP="007A3E60">
            <w:pPr>
              <w:jc w:val="both"/>
              <w:rPr>
                <w:lang w:eastAsia="ja-JP"/>
              </w:rPr>
            </w:pPr>
            <w:r>
              <w:rPr>
                <w:lang w:eastAsia="ja-JP"/>
              </w:rPr>
              <w:t xml:space="preserve">Coil </w:t>
            </w:r>
            <w:r w:rsidRPr="00FE57C7">
              <w:rPr>
                <w:i/>
                <w:lang w:eastAsia="ja-JP"/>
              </w:rPr>
              <w:t>Q</w:t>
            </w:r>
            <w:r>
              <w:rPr>
                <w:lang w:eastAsia="ja-JP"/>
              </w:rPr>
              <w:t xml:space="preserve"> = 59</w:t>
            </w:r>
          </w:p>
        </w:tc>
      </w:tr>
      <w:tr w:rsidR="00BB38A9" w14:paraId="140BC71B" w14:textId="77777777" w:rsidTr="00E9319B">
        <w:tc>
          <w:tcPr>
            <w:tcW w:w="2538" w:type="dxa"/>
          </w:tcPr>
          <w:p w14:paraId="2AB8C270" w14:textId="77777777" w:rsidR="00BB38A9" w:rsidRPr="00FE57C7" w:rsidRDefault="00BB38A9" w:rsidP="007A3E60">
            <w:pPr>
              <w:jc w:val="both"/>
              <w:rPr>
                <w:lang w:eastAsia="ja-JP"/>
              </w:rPr>
            </w:pPr>
            <w:r>
              <w:rPr>
                <w:lang w:eastAsia="ja-JP"/>
              </w:rPr>
              <w:t xml:space="preserve">Tuning capacitor, </w:t>
            </w:r>
            <w:r>
              <w:rPr>
                <w:i/>
                <w:lang w:eastAsia="ja-JP"/>
              </w:rPr>
              <w:t>C</w:t>
            </w:r>
          </w:p>
        </w:tc>
        <w:tc>
          <w:tcPr>
            <w:tcW w:w="1800" w:type="dxa"/>
          </w:tcPr>
          <w:p w14:paraId="0D081E54" w14:textId="77777777" w:rsidR="00BB38A9" w:rsidRDefault="00BB38A9" w:rsidP="007A3E60">
            <w:pPr>
              <w:jc w:val="both"/>
              <w:rPr>
                <w:lang w:eastAsia="ja-JP"/>
              </w:rPr>
            </w:pPr>
            <w:r>
              <w:rPr>
                <w:lang w:eastAsia="ja-JP"/>
              </w:rPr>
              <w:t xml:space="preserve">27 </w:t>
            </w:r>
            <w:proofErr w:type="spellStart"/>
            <w:r>
              <w:rPr>
                <w:lang w:eastAsia="ja-JP"/>
              </w:rPr>
              <w:t>nF</w:t>
            </w:r>
            <w:proofErr w:type="spellEnd"/>
          </w:p>
        </w:tc>
        <w:tc>
          <w:tcPr>
            <w:tcW w:w="1800" w:type="dxa"/>
          </w:tcPr>
          <w:p w14:paraId="0B80359D" w14:textId="77777777" w:rsidR="00BB38A9" w:rsidRDefault="00BB38A9" w:rsidP="007A3E60">
            <w:pPr>
              <w:jc w:val="both"/>
              <w:rPr>
                <w:lang w:eastAsia="ja-JP"/>
              </w:rPr>
            </w:pPr>
            <w:r>
              <w:rPr>
                <w:lang w:eastAsia="ja-JP"/>
              </w:rPr>
              <w:t xml:space="preserve">13.5 </w:t>
            </w:r>
            <w:proofErr w:type="spellStart"/>
            <w:r>
              <w:rPr>
                <w:lang w:eastAsia="ja-JP"/>
              </w:rPr>
              <w:t>nF</w:t>
            </w:r>
            <w:proofErr w:type="spellEnd"/>
          </w:p>
        </w:tc>
        <w:tc>
          <w:tcPr>
            <w:tcW w:w="3438" w:type="dxa"/>
          </w:tcPr>
          <w:p w14:paraId="50958B3F" w14:textId="77777777" w:rsidR="00BB38A9" w:rsidRDefault="00BB38A9" w:rsidP="007A3E60">
            <w:pPr>
              <w:jc w:val="both"/>
              <w:rPr>
                <w:lang w:eastAsia="ja-JP"/>
              </w:rPr>
            </w:pPr>
            <w:r>
              <w:rPr>
                <w:lang w:eastAsia="ja-JP"/>
              </w:rPr>
              <w:t xml:space="preserve">Resonant frequency = 250 kHz or 500 kHz, </w:t>
            </w:r>
            <w:r w:rsidRPr="00BB38A9">
              <w:rPr>
                <w:i/>
                <w:lang w:eastAsia="ja-JP"/>
              </w:rPr>
              <w:t>Z</w:t>
            </w:r>
            <w:r w:rsidRPr="00BB38A9">
              <w:rPr>
                <w:vertAlign w:val="subscript"/>
                <w:lang w:eastAsia="ja-JP"/>
              </w:rPr>
              <w:t>0</w:t>
            </w:r>
            <w:r>
              <w:rPr>
                <w:lang w:eastAsia="ja-JP"/>
              </w:rPr>
              <w:t xml:space="preserve"> = 23.6 </w:t>
            </w:r>
            <w:r>
              <w:rPr>
                <w:lang w:eastAsia="ja-JP"/>
              </w:rPr>
              <w:sym w:font="Symbol" w:char="F057"/>
            </w:r>
          </w:p>
        </w:tc>
      </w:tr>
      <w:tr w:rsidR="00BB38A9" w14:paraId="04DB287A" w14:textId="77777777" w:rsidTr="00E9319B">
        <w:tc>
          <w:tcPr>
            <w:tcW w:w="2538" w:type="dxa"/>
          </w:tcPr>
          <w:p w14:paraId="22E21AC5" w14:textId="77777777" w:rsidR="00BB38A9" w:rsidRDefault="00BB38A9" w:rsidP="007A3E60">
            <w:pPr>
              <w:jc w:val="both"/>
              <w:rPr>
                <w:lang w:eastAsia="ja-JP"/>
              </w:rPr>
            </w:pPr>
            <w:r>
              <w:rPr>
                <w:lang w:eastAsia="ja-JP"/>
              </w:rPr>
              <w:t xml:space="preserve">Transmitter “on” resistance, </w:t>
            </w:r>
            <w:proofErr w:type="spellStart"/>
            <w:r w:rsidRPr="00FE57C7">
              <w:rPr>
                <w:i/>
                <w:lang w:eastAsia="ja-JP"/>
              </w:rPr>
              <w:t>R</w:t>
            </w:r>
            <w:r w:rsidRPr="00FE57C7">
              <w:rPr>
                <w:i/>
                <w:vertAlign w:val="subscript"/>
                <w:lang w:eastAsia="ja-JP"/>
              </w:rPr>
              <w:t>s,on</w:t>
            </w:r>
            <w:proofErr w:type="spellEnd"/>
            <w:r>
              <w:rPr>
                <w:lang w:eastAsia="ja-JP"/>
              </w:rPr>
              <w:t xml:space="preserve"> </w:t>
            </w:r>
          </w:p>
        </w:tc>
        <w:tc>
          <w:tcPr>
            <w:tcW w:w="1800" w:type="dxa"/>
          </w:tcPr>
          <w:p w14:paraId="5729C7BD" w14:textId="77777777" w:rsidR="00BB38A9" w:rsidRDefault="00BB38A9" w:rsidP="007A3E60">
            <w:pPr>
              <w:jc w:val="both"/>
              <w:rPr>
                <w:lang w:eastAsia="ja-JP"/>
              </w:rPr>
            </w:pPr>
            <w:r>
              <w:rPr>
                <w:lang w:eastAsia="ja-JP"/>
              </w:rPr>
              <w:t xml:space="preserve">5 </w:t>
            </w:r>
            <w:r>
              <w:rPr>
                <w:lang w:eastAsia="ja-JP"/>
              </w:rPr>
              <w:sym w:font="Symbol" w:char="F057"/>
            </w:r>
          </w:p>
        </w:tc>
        <w:tc>
          <w:tcPr>
            <w:tcW w:w="1800" w:type="dxa"/>
          </w:tcPr>
          <w:p w14:paraId="78E08522" w14:textId="77777777" w:rsidR="00BB38A9" w:rsidRDefault="00BB38A9" w:rsidP="007A3E60">
            <w:pPr>
              <w:jc w:val="both"/>
              <w:rPr>
                <w:lang w:eastAsia="ja-JP"/>
              </w:rPr>
            </w:pPr>
            <w:r>
              <w:rPr>
                <w:lang w:eastAsia="ja-JP"/>
              </w:rPr>
              <w:t xml:space="preserve">5 </w:t>
            </w:r>
            <w:r>
              <w:rPr>
                <w:lang w:eastAsia="ja-JP"/>
              </w:rPr>
              <w:sym w:font="Symbol" w:char="F057"/>
            </w:r>
          </w:p>
        </w:tc>
        <w:tc>
          <w:tcPr>
            <w:tcW w:w="3438" w:type="dxa"/>
          </w:tcPr>
          <w:p w14:paraId="586063A2" w14:textId="77777777" w:rsidR="00BB38A9" w:rsidRDefault="00BB38A9" w:rsidP="007A3E60">
            <w:pPr>
              <w:jc w:val="both"/>
              <w:rPr>
                <w:lang w:eastAsia="ja-JP"/>
              </w:rPr>
            </w:pPr>
            <w:r>
              <w:rPr>
                <w:lang w:eastAsia="ja-JP"/>
              </w:rPr>
              <w:t>Typical switch-based transmitter with step-up transformer</w:t>
            </w:r>
          </w:p>
        </w:tc>
      </w:tr>
      <w:tr w:rsidR="00BB38A9" w14:paraId="265F6AEA" w14:textId="77777777" w:rsidTr="00E9319B">
        <w:tc>
          <w:tcPr>
            <w:tcW w:w="2538" w:type="dxa"/>
          </w:tcPr>
          <w:p w14:paraId="66AC9600" w14:textId="77777777" w:rsidR="00BB38A9" w:rsidRDefault="00BB38A9" w:rsidP="007A3E60">
            <w:pPr>
              <w:jc w:val="both"/>
              <w:rPr>
                <w:lang w:eastAsia="ja-JP"/>
              </w:rPr>
            </w:pPr>
            <w:r>
              <w:rPr>
                <w:lang w:eastAsia="ja-JP"/>
              </w:rPr>
              <w:lastRenderedPageBreak/>
              <w:t xml:space="preserve">Transmitter “off” resistance, </w:t>
            </w:r>
            <w:proofErr w:type="spellStart"/>
            <w:r w:rsidRPr="00FE57C7">
              <w:rPr>
                <w:i/>
                <w:lang w:eastAsia="ja-JP"/>
              </w:rPr>
              <w:t>R</w:t>
            </w:r>
            <w:r w:rsidRPr="00FE57C7">
              <w:rPr>
                <w:i/>
                <w:vertAlign w:val="subscript"/>
                <w:lang w:eastAsia="ja-JP"/>
              </w:rPr>
              <w:t>s,on</w:t>
            </w:r>
            <w:proofErr w:type="spellEnd"/>
            <w:r>
              <w:rPr>
                <w:lang w:eastAsia="ja-JP"/>
              </w:rPr>
              <w:t xml:space="preserve"> </w:t>
            </w:r>
          </w:p>
        </w:tc>
        <w:tc>
          <w:tcPr>
            <w:tcW w:w="1800" w:type="dxa"/>
          </w:tcPr>
          <w:p w14:paraId="06037B5C" w14:textId="77777777" w:rsidR="00BB38A9" w:rsidRDefault="00BB38A9" w:rsidP="007A3E60">
            <w:pPr>
              <w:jc w:val="both"/>
              <w:rPr>
                <w:lang w:eastAsia="ja-JP"/>
              </w:rPr>
            </w:pPr>
            <w:r>
              <w:rPr>
                <w:lang w:eastAsia="ja-JP"/>
              </w:rPr>
              <w:t xml:space="preserve">5 </w:t>
            </w:r>
            <w:r>
              <w:rPr>
                <w:lang w:eastAsia="ja-JP"/>
              </w:rPr>
              <w:sym w:font="Symbol" w:char="F057"/>
            </w:r>
          </w:p>
        </w:tc>
        <w:tc>
          <w:tcPr>
            <w:tcW w:w="1800" w:type="dxa"/>
          </w:tcPr>
          <w:p w14:paraId="4EA0277A" w14:textId="77777777" w:rsidR="00BB38A9" w:rsidRDefault="00BB38A9" w:rsidP="007A3E60">
            <w:pPr>
              <w:jc w:val="both"/>
              <w:rPr>
                <w:lang w:eastAsia="ja-JP"/>
              </w:rPr>
            </w:pPr>
            <w:r>
              <w:rPr>
                <w:lang w:eastAsia="ja-JP"/>
              </w:rPr>
              <w:t xml:space="preserve">5 </w:t>
            </w:r>
            <w:r>
              <w:rPr>
                <w:lang w:eastAsia="ja-JP"/>
              </w:rPr>
              <w:sym w:font="Symbol" w:char="F057"/>
            </w:r>
          </w:p>
        </w:tc>
        <w:tc>
          <w:tcPr>
            <w:tcW w:w="3438" w:type="dxa"/>
          </w:tcPr>
          <w:p w14:paraId="71174FDB" w14:textId="77777777" w:rsidR="00BB38A9" w:rsidRDefault="00BB38A9" w:rsidP="007A3E60">
            <w:pPr>
              <w:jc w:val="both"/>
              <w:rPr>
                <w:lang w:eastAsia="ja-JP"/>
              </w:rPr>
            </w:pPr>
            <w:r w:rsidRPr="00FE57C7">
              <w:rPr>
                <w:i/>
                <w:lang w:eastAsia="ja-JP"/>
              </w:rPr>
              <w:t>Q</w:t>
            </w:r>
            <w:r>
              <w:rPr>
                <w:lang w:eastAsia="ja-JP"/>
              </w:rPr>
              <w:t>-switch “on” resistance</w:t>
            </w:r>
          </w:p>
        </w:tc>
      </w:tr>
      <w:tr w:rsidR="00BB38A9" w14:paraId="4444958C" w14:textId="77777777" w:rsidTr="00E9319B">
        <w:tc>
          <w:tcPr>
            <w:tcW w:w="2538" w:type="dxa"/>
          </w:tcPr>
          <w:p w14:paraId="35954B48" w14:textId="77777777" w:rsidR="00BB38A9" w:rsidRPr="00FE57C7" w:rsidRDefault="00BB38A9" w:rsidP="007A3E60">
            <w:pPr>
              <w:jc w:val="both"/>
              <w:rPr>
                <w:lang w:eastAsia="ja-JP"/>
              </w:rPr>
            </w:pPr>
            <w:r>
              <w:rPr>
                <w:lang w:eastAsia="ja-JP"/>
              </w:rPr>
              <w:t xml:space="preserve">Transmitter timing steps per RF cycle, </w:t>
            </w:r>
            <w:r>
              <w:rPr>
                <w:i/>
                <w:lang w:eastAsia="ja-JP"/>
              </w:rPr>
              <w:t>N</w:t>
            </w:r>
          </w:p>
        </w:tc>
        <w:tc>
          <w:tcPr>
            <w:tcW w:w="1800" w:type="dxa"/>
          </w:tcPr>
          <w:p w14:paraId="3B75CC71" w14:textId="77777777" w:rsidR="00BB38A9" w:rsidRDefault="00BB38A9" w:rsidP="007A3E60">
            <w:pPr>
              <w:jc w:val="both"/>
              <w:rPr>
                <w:lang w:eastAsia="ja-JP"/>
              </w:rPr>
            </w:pPr>
            <w:r>
              <w:rPr>
                <w:lang w:eastAsia="ja-JP"/>
              </w:rPr>
              <w:t>16</w:t>
            </w:r>
          </w:p>
        </w:tc>
        <w:tc>
          <w:tcPr>
            <w:tcW w:w="1800" w:type="dxa"/>
          </w:tcPr>
          <w:p w14:paraId="3130E93D" w14:textId="77777777" w:rsidR="00BB38A9" w:rsidRDefault="00BB38A9" w:rsidP="007A3E60">
            <w:pPr>
              <w:jc w:val="both"/>
              <w:rPr>
                <w:lang w:eastAsia="ja-JP"/>
              </w:rPr>
            </w:pPr>
            <w:r>
              <w:rPr>
                <w:lang w:eastAsia="ja-JP"/>
              </w:rPr>
              <w:t>8</w:t>
            </w:r>
          </w:p>
        </w:tc>
        <w:tc>
          <w:tcPr>
            <w:tcW w:w="3438" w:type="dxa"/>
          </w:tcPr>
          <w:p w14:paraId="3C708900" w14:textId="77777777" w:rsidR="00BB38A9" w:rsidRDefault="00BB38A9" w:rsidP="007A3E60">
            <w:pPr>
              <w:jc w:val="both"/>
              <w:rPr>
                <w:lang w:eastAsia="ja-JP"/>
              </w:rPr>
            </w:pPr>
            <w:r>
              <w:rPr>
                <w:lang w:eastAsia="ja-JP"/>
              </w:rPr>
              <w:t>All pulse segment lengths quantized to 0.25 µs</w:t>
            </w:r>
          </w:p>
        </w:tc>
      </w:tr>
      <w:tr w:rsidR="00BB38A9" w14:paraId="71227DA5" w14:textId="77777777" w:rsidTr="00E9319B">
        <w:tc>
          <w:tcPr>
            <w:tcW w:w="2538" w:type="dxa"/>
          </w:tcPr>
          <w:p w14:paraId="1629FFD1" w14:textId="77777777" w:rsidR="00BB38A9" w:rsidRDefault="00BB38A9" w:rsidP="007A3E60">
            <w:pPr>
              <w:jc w:val="both"/>
              <w:rPr>
                <w:lang w:eastAsia="ja-JP"/>
              </w:rPr>
            </w:pPr>
            <w:r w:rsidRPr="00FE57C7">
              <w:rPr>
                <w:i/>
                <w:lang w:eastAsia="ja-JP"/>
              </w:rPr>
              <w:t>T</w:t>
            </w:r>
            <w:r w:rsidRPr="00FE57C7">
              <w:rPr>
                <w:vertAlign w:val="subscript"/>
                <w:lang w:eastAsia="ja-JP"/>
              </w:rPr>
              <w:t>90</w:t>
            </w:r>
            <w:r>
              <w:rPr>
                <w:lang w:eastAsia="ja-JP"/>
              </w:rPr>
              <w:t xml:space="preserve"> (rectangular pulse)</w:t>
            </w:r>
          </w:p>
        </w:tc>
        <w:tc>
          <w:tcPr>
            <w:tcW w:w="1800" w:type="dxa"/>
          </w:tcPr>
          <w:p w14:paraId="6447B43D" w14:textId="77777777" w:rsidR="00BB38A9" w:rsidRDefault="00BB38A9" w:rsidP="007A3E60">
            <w:pPr>
              <w:jc w:val="both"/>
              <w:rPr>
                <w:lang w:eastAsia="ja-JP"/>
              </w:rPr>
            </w:pPr>
            <w:r>
              <w:rPr>
                <w:lang w:eastAsia="ja-JP"/>
              </w:rPr>
              <w:t>20 µs</w:t>
            </w:r>
          </w:p>
        </w:tc>
        <w:tc>
          <w:tcPr>
            <w:tcW w:w="1800" w:type="dxa"/>
          </w:tcPr>
          <w:p w14:paraId="2DDA74A8" w14:textId="77777777" w:rsidR="00BB38A9" w:rsidRDefault="00BB38A9" w:rsidP="007A3E60">
            <w:pPr>
              <w:jc w:val="both"/>
              <w:rPr>
                <w:lang w:eastAsia="ja-JP"/>
              </w:rPr>
            </w:pPr>
            <w:r>
              <w:rPr>
                <w:lang w:eastAsia="ja-JP"/>
              </w:rPr>
              <w:t>20 µs</w:t>
            </w:r>
          </w:p>
        </w:tc>
        <w:tc>
          <w:tcPr>
            <w:tcW w:w="3438" w:type="dxa"/>
          </w:tcPr>
          <w:p w14:paraId="30BA2B79" w14:textId="77777777" w:rsidR="00BB38A9" w:rsidRDefault="00BB38A9" w:rsidP="007A3E60">
            <w:pPr>
              <w:jc w:val="both"/>
              <w:rPr>
                <w:lang w:eastAsia="ja-JP"/>
              </w:rPr>
            </w:pPr>
            <w:r w:rsidRPr="00FE57C7">
              <w:rPr>
                <w:i/>
                <w:lang w:eastAsia="ja-JP"/>
              </w:rPr>
              <w:sym w:font="Symbol" w:char="F077"/>
            </w:r>
            <w:r w:rsidRPr="00FE57C7">
              <w:rPr>
                <w:vertAlign w:val="subscript"/>
                <w:lang w:eastAsia="ja-JP"/>
              </w:rPr>
              <w:t>1</w:t>
            </w:r>
            <w:r>
              <w:rPr>
                <w:vertAlign w:val="subscript"/>
                <w:lang w:eastAsia="ja-JP"/>
              </w:rPr>
              <w:t>,max</w:t>
            </w:r>
            <w:r>
              <w:rPr>
                <w:lang w:eastAsia="ja-JP"/>
              </w:rPr>
              <w:t xml:space="preserve"> = 2</w:t>
            </w:r>
            <w:r>
              <w:rPr>
                <w:lang w:eastAsia="ja-JP"/>
              </w:rPr>
              <w:sym w:font="Symbol" w:char="F070"/>
            </w:r>
            <w:r>
              <w:rPr>
                <w:lang w:eastAsia="ja-JP"/>
              </w:rPr>
              <w:t xml:space="preserve"> x 12.5 kHz</w:t>
            </w:r>
          </w:p>
        </w:tc>
      </w:tr>
      <w:tr w:rsidR="00BB38A9" w14:paraId="06A3B977" w14:textId="77777777" w:rsidTr="00E9319B">
        <w:tc>
          <w:tcPr>
            <w:tcW w:w="2538" w:type="dxa"/>
          </w:tcPr>
          <w:p w14:paraId="533B2817" w14:textId="77777777" w:rsidR="00BB38A9" w:rsidRPr="00C738C8" w:rsidRDefault="00BB38A9" w:rsidP="007A3E60">
            <w:pPr>
              <w:jc w:val="both"/>
              <w:rPr>
                <w:lang w:eastAsia="ja-JP"/>
              </w:rPr>
            </w:pPr>
            <w:r>
              <w:rPr>
                <w:i/>
                <w:lang w:eastAsia="ja-JP"/>
              </w:rPr>
              <w:t>T</w:t>
            </w:r>
            <w:r>
              <w:rPr>
                <w:i/>
                <w:vertAlign w:val="subscript"/>
                <w:lang w:eastAsia="ja-JP"/>
              </w:rPr>
              <w:t>E</w:t>
            </w:r>
            <w:r>
              <w:rPr>
                <w:i/>
                <w:lang w:eastAsia="ja-JP"/>
              </w:rPr>
              <w:t xml:space="preserve"> </w:t>
            </w:r>
            <w:r>
              <w:rPr>
                <w:lang w:eastAsia="ja-JP"/>
              </w:rPr>
              <w:t>(echo period)</w:t>
            </w:r>
          </w:p>
        </w:tc>
        <w:tc>
          <w:tcPr>
            <w:tcW w:w="1800" w:type="dxa"/>
          </w:tcPr>
          <w:p w14:paraId="1F7DCBA8" w14:textId="77777777" w:rsidR="00BB38A9" w:rsidRDefault="00BB38A9" w:rsidP="007A3E60">
            <w:pPr>
              <w:jc w:val="both"/>
              <w:rPr>
                <w:lang w:eastAsia="ja-JP"/>
              </w:rPr>
            </w:pPr>
            <w:r>
              <w:rPr>
                <w:lang w:eastAsia="ja-JP"/>
              </w:rPr>
              <w:t>280 µs</w:t>
            </w:r>
          </w:p>
        </w:tc>
        <w:tc>
          <w:tcPr>
            <w:tcW w:w="1800" w:type="dxa"/>
          </w:tcPr>
          <w:p w14:paraId="37FAA294" w14:textId="77777777" w:rsidR="00BB38A9" w:rsidRDefault="00BB38A9" w:rsidP="007A3E60">
            <w:pPr>
              <w:jc w:val="both"/>
              <w:rPr>
                <w:lang w:eastAsia="ja-JP"/>
              </w:rPr>
            </w:pPr>
            <w:r>
              <w:rPr>
                <w:lang w:eastAsia="ja-JP"/>
              </w:rPr>
              <w:t>280 µs</w:t>
            </w:r>
          </w:p>
        </w:tc>
        <w:tc>
          <w:tcPr>
            <w:tcW w:w="3438" w:type="dxa"/>
          </w:tcPr>
          <w:p w14:paraId="253BEA99" w14:textId="77777777" w:rsidR="00BB38A9" w:rsidRPr="00FE57C7" w:rsidRDefault="00BB38A9" w:rsidP="007A3E60">
            <w:pPr>
              <w:jc w:val="both"/>
              <w:rPr>
                <w:i/>
                <w:lang w:eastAsia="ja-JP"/>
              </w:rPr>
            </w:pPr>
            <w:r>
              <w:rPr>
                <w:lang w:eastAsia="ja-JP"/>
              </w:rPr>
              <w:t xml:space="preserve">7 x </w:t>
            </w:r>
            <w:r w:rsidRPr="00C738C8">
              <w:rPr>
                <w:i/>
                <w:lang w:eastAsia="ja-JP"/>
              </w:rPr>
              <w:t>T</w:t>
            </w:r>
            <w:r w:rsidRPr="00C738C8">
              <w:rPr>
                <w:vertAlign w:val="subscript"/>
                <w:lang w:eastAsia="ja-JP"/>
              </w:rPr>
              <w:t>180</w:t>
            </w:r>
            <w:r>
              <w:rPr>
                <w:lang w:eastAsia="ja-JP"/>
              </w:rPr>
              <w:t xml:space="preserve"> = 14 x </w:t>
            </w:r>
            <w:r w:rsidRPr="00C738C8">
              <w:rPr>
                <w:i/>
                <w:lang w:eastAsia="ja-JP"/>
              </w:rPr>
              <w:t>T</w:t>
            </w:r>
            <w:r w:rsidRPr="00C738C8">
              <w:rPr>
                <w:vertAlign w:val="subscript"/>
                <w:lang w:eastAsia="ja-JP"/>
              </w:rPr>
              <w:t>90</w:t>
            </w:r>
          </w:p>
        </w:tc>
      </w:tr>
      <w:tr w:rsidR="00BB38A9" w14:paraId="613B12EA" w14:textId="77777777" w:rsidTr="00E9319B">
        <w:tc>
          <w:tcPr>
            <w:tcW w:w="2538" w:type="dxa"/>
          </w:tcPr>
          <w:p w14:paraId="520EC174" w14:textId="77777777" w:rsidR="00BB38A9" w:rsidRPr="00C738C8" w:rsidRDefault="00BB38A9" w:rsidP="007A3E60">
            <w:pPr>
              <w:jc w:val="both"/>
              <w:rPr>
                <w:lang w:eastAsia="ja-JP"/>
              </w:rPr>
            </w:pPr>
            <w:proofErr w:type="spellStart"/>
            <w:r>
              <w:rPr>
                <w:i/>
                <w:lang w:eastAsia="ja-JP"/>
              </w:rPr>
              <w:t>T</w:t>
            </w:r>
            <w:r w:rsidRPr="00C738C8">
              <w:rPr>
                <w:i/>
                <w:vertAlign w:val="subscript"/>
                <w:lang w:eastAsia="ja-JP"/>
              </w:rPr>
              <w:t>acq</w:t>
            </w:r>
            <w:proofErr w:type="spellEnd"/>
            <w:r>
              <w:rPr>
                <w:lang w:eastAsia="ja-JP"/>
              </w:rPr>
              <w:t xml:space="preserve"> (acquisition window length)</w:t>
            </w:r>
          </w:p>
        </w:tc>
        <w:tc>
          <w:tcPr>
            <w:tcW w:w="1800" w:type="dxa"/>
          </w:tcPr>
          <w:p w14:paraId="1B2053F6" w14:textId="77777777" w:rsidR="00BB38A9" w:rsidRDefault="00BB38A9" w:rsidP="007A3E60">
            <w:pPr>
              <w:jc w:val="both"/>
              <w:rPr>
                <w:lang w:eastAsia="ja-JP"/>
              </w:rPr>
            </w:pPr>
            <w:r>
              <w:rPr>
                <w:lang w:eastAsia="ja-JP"/>
              </w:rPr>
              <w:t>160 µs</w:t>
            </w:r>
          </w:p>
        </w:tc>
        <w:tc>
          <w:tcPr>
            <w:tcW w:w="1800" w:type="dxa"/>
          </w:tcPr>
          <w:p w14:paraId="4241CF85" w14:textId="77777777" w:rsidR="00BB38A9" w:rsidRDefault="00BB38A9" w:rsidP="007A3E60">
            <w:pPr>
              <w:jc w:val="both"/>
              <w:rPr>
                <w:lang w:eastAsia="ja-JP"/>
              </w:rPr>
            </w:pPr>
            <w:r>
              <w:rPr>
                <w:lang w:eastAsia="ja-JP"/>
              </w:rPr>
              <w:t>160 µs</w:t>
            </w:r>
          </w:p>
        </w:tc>
        <w:tc>
          <w:tcPr>
            <w:tcW w:w="3438" w:type="dxa"/>
          </w:tcPr>
          <w:p w14:paraId="71C30245" w14:textId="77777777" w:rsidR="00BB38A9" w:rsidRDefault="00BB38A9" w:rsidP="007A3E60">
            <w:pPr>
              <w:jc w:val="both"/>
              <w:rPr>
                <w:lang w:eastAsia="ja-JP"/>
              </w:rPr>
            </w:pPr>
            <w:r>
              <w:rPr>
                <w:lang w:eastAsia="ja-JP"/>
              </w:rPr>
              <w:t xml:space="preserve">4 x </w:t>
            </w:r>
            <w:r w:rsidRPr="00C738C8">
              <w:rPr>
                <w:i/>
                <w:lang w:eastAsia="ja-JP"/>
              </w:rPr>
              <w:t>T</w:t>
            </w:r>
            <w:r w:rsidRPr="00C738C8">
              <w:rPr>
                <w:vertAlign w:val="subscript"/>
                <w:lang w:eastAsia="ja-JP"/>
              </w:rPr>
              <w:t>180</w:t>
            </w:r>
            <w:r>
              <w:rPr>
                <w:lang w:eastAsia="ja-JP"/>
              </w:rPr>
              <w:t xml:space="preserve"> = 8 x </w:t>
            </w:r>
            <w:r w:rsidRPr="00C738C8">
              <w:rPr>
                <w:i/>
                <w:lang w:eastAsia="ja-JP"/>
              </w:rPr>
              <w:t>T</w:t>
            </w:r>
            <w:r w:rsidRPr="00C738C8">
              <w:rPr>
                <w:vertAlign w:val="subscript"/>
                <w:lang w:eastAsia="ja-JP"/>
              </w:rPr>
              <w:t>90</w:t>
            </w:r>
          </w:p>
        </w:tc>
      </w:tr>
      <w:tr w:rsidR="00BB38A9" w14:paraId="430D1511" w14:textId="77777777" w:rsidTr="00E9319B">
        <w:tc>
          <w:tcPr>
            <w:tcW w:w="2538" w:type="dxa"/>
          </w:tcPr>
          <w:p w14:paraId="325192F8" w14:textId="77777777" w:rsidR="00BB38A9" w:rsidRDefault="00BB38A9" w:rsidP="007A3E60">
            <w:pPr>
              <w:jc w:val="both"/>
              <w:rPr>
                <w:lang w:eastAsia="ja-JP"/>
              </w:rPr>
            </w:pPr>
            <w:r>
              <w:rPr>
                <w:lang w:eastAsia="ja-JP"/>
              </w:rPr>
              <w:t xml:space="preserve">Receiver damping resistance, </w:t>
            </w:r>
            <w:r w:rsidRPr="00FE57C7">
              <w:rPr>
                <w:i/>
                <w:lang w:eastAsia="ja-JP"/>
              </w:rPr>
              <w:t>R</w:t>
            </w:r>
            <w:r w:rsidRPr="00FE57C7">
              <w:rPr>
                <w:vertAlign w:val="subscript"/>
                <w:lang w:eastAsia="ja-JP"/>
              </w:rPr>
              <w:t>d</w:t>
            </w:r>
          </w:p>
        </w:tc>
        <w:tc>
          <w:tcPr>
            <w:tcW w:w="1800" w:type="dxa"/>
          </w:tcPr>
          <w:p w14:paraId="7E800683" w14:textId="77777777" w:rsidR="00BB38A9" w:rsidRDefault="00BB38A9" w:rsidP="007A3E60">
            <w:pPr>
              <w:jc w:val="both"/>
              <w:rPr>
                <w:lang w:eastAsia="ja-JP"/>
              </w:rPr>
            </w:pPr>
            <w:r>
              <w:rPr>
                <w:lang w:eastAsia="ja-JP"/>
              </w:rPr>
              <w:t xml:space="preserve">700 </w:t>
            </w:r>
            <w:r>
              <w:rPr>
                <w:lang w:eastAsia="ja-JP"/>
              </w:rPr>
              <w:sym w:font="Symbol" w:char="F057"/>
            </w:r>
          </w:p>
        </w:tc>
        <w:tc>
          <w:tcPr>
            <w:tcW w:w="1800" w:type="dxa"/>
          </w:tcPr>
          <w:p w14:paraId="1086C84D" w14:textId="77777777" w:rsidR="00BB38A9" w:rsidRDefault="00BB38A9" w:rsidP="007A3E60">
            <w:pPr>
              <w:jc w:val="both"/>
              <w:rPr>
                <w:lang w:eastAsia="ja-JP"/>
              </w:rPr>
            </w:pPr>
            <w:r>
              <w:rPr>
                <w:lang w:eastAsia="ja-JP"/>
              </w:rPr>
              <w:t xml:space="preserve">700 </w:t>
            </w:r>
            <w:r>
              <w:rPr>
                <w:lang w:eastAsia="ja-JP"/>
              </w:rPr>
              <w:sym w:font="Symbol" w:char="F057"/>
            </w:r>
          </w:p>
        </w:tc>
        <w:tc>
          <w:tcPr>
            <w:tcW w:w="3438" w:type="dxa"/>
          </w:tcPr>
          <w:p w14:paraId="1DBEFD6E" w14:textId="77777777" w:rsidR="00BB38A9" w:rsidRDefault="00BB38A9" w:rsidP="007A3E60">
            <w:pPr>
              <w:jc w:val="both"/>
              <w:rPr>
                <w:lang w:eastAsia="ja-JP"/>
              </w:rPr>
            </w:pPr>
            <w:r>
              <w:rPr>
                <w:lang w:eastAsia="ja-JP"/>
              </w:rPr>
              <w:t xml:space="preserve">Damped </w:t>
            </w:r>
            <w:r w:rsidRPr="00FE57C7">
              <w:rPr>
                <w:i/>
                <w:lang w:eastAsia="ja-JP"/>
              </w:rPr>
              <w:t>Q</w:t>
            </w:r>
            <w:r>
              <w:rPr>
                <w:lang w:eastAsia="ja-JP"/>
              </w:rPr>
              <w:t xml:space="preserve"> = 19.7 (active damping, </w:t>
            </w:r>
            <w:r w:rsidRPr="00FE57C7">
              <w:rPr>
                <w:i/>
                <w:lang w:eastAsia="ja-JP"/>
              </w:rPr>
              <w:t>R</w:t>
            </w:r>
            <w:r w:rsidRPr="00FE57C7">
              <w:rPr>
                <w:vertAlign w:val="subscript"/>
                <w:lang w:eastAsia="ja-JP"/>
              </w:rPr>
              <w:t>d</w:t>
            </w:r>
            <w:r>
              <w:rPr>
                <w:lang w:eastAsia="ja-JP"/>
              </w:rPr>
              <w:t xml:space="preserve"> assumed to be noiseless)</w:t>
            </w:r>
          </w:p>
        </w:tc>
      </w:tr>
      <w:tr w:rsidR="00BB38A9" w14:paraId="609411E7" w14:textId="77777777" w:rsidTr="00E9319B">
        <w:tc>
          <w:tcPr>
            <w:tcW w:w="2538" w:type="dxa"/>
          </w:tcPr>
          <w:p w14:paraId="67EDF82D" w14:textId="77777777" w:rsidR="00BB38A9" w:rsidRDefault="00BB38A9" w:rsidP="007A3E60">
            <w:pPr>
              <w:jc w:val="both"/>
              <w:rPr>
                <w:lang w:eastAsia="ja-JP"/>
              </w:rPr>
            </w:pPr>
            <w:r>
              <w:rPr>
                <w:lang w:eastAsia="ja-JP"/>
              </w:rPr>
              <w:t xml:space="preserve">Receiver input impedance, </w:t>
            </w:r>
            <w:r w:rsidRPr="00FE57C7">
              <w:rPr>
                <w:i/>
                <w:lang w:eastAsia="ja-JP"/>
              </w:rPr>
              <w:t>Z</w:t>
            </w:r>
            <w:r w:rsidRPr="00FE57C7">
              <w:rPr>
                <w:vertAlign w:val="subscript"/>
                <w:lang w:eastAsia="ja-JP"/>
              </w:rPr>
              <w:t>in</w:t>
            </w:r>
          </w:p>
        </w:tc>
        <w:tc>
          <w:tcPr>
            <w:tcW w:w="1800" w:type="dxa"/>
          </w:tcPr>
          <w:p w14:paraId="2F56CFBC" w14:textId="77777777" w:rsidR="00BB38A9" w:rsidRDefault="00BB38A9" w:rsidP="007A3E60">
            <w:pPr>
              <w:jc w:val="both"/>
              <w:rPr>
                <w:lang w:eastAsia="ja-JP"/>
              </w:rPr>
            </w:pPr>
            <w:r>
              <w:rPr>
                <w:lang w:eastAsia="ja-JP"/>
              </w:rPr>
              <w:t>1 M</w:t>
            </w:r>
            <w:r>
              <w:rPr>
                <w:lang w:eastAsia="ja-JP"/>
              </w:rPr>
              <w:sym w:font="Symbol" w:char="F057"/>
            </w:r>
            <w:r>
              <w:rPr>
                <w:lang w:eastAsia="ja-JP"/>
              </w:rPr>
              <w:t xml:space="preserve"> || 10 pF</w:t>
            </w:r>
          </w:p>
        </w:tc>
        <w:tc>
          <w:tcPr>
            <w:tcW w:w="1800" w:type="dxa"/>
          </w:tcPr>
          <w:p w14:paraId="306C1CAA" w14:textId="77777777" w:rsidR="00BB38A9" w:rsidRDefault="00BB38A9" w:rsidP="007A3E60">
            <w:pPr>
              <w:jc w:val="both"/>
              <w:rPr>
                <w:lang w:eastAsia="ja-JP"/>
              </w:rPr>
            </w:pPr>
            <w:r>
              <w:rPr>
                <w:lang w:eastAsia="ja-JP"/>
              </w:rPr>
              <w:t>1 M</w:t>
            </w:r>
            <w:r>
              <w:rPr>
                <w:lang w:eastAsia="ja-JP"/>
              </w:rPr>
              <w:sym w:font="Symbol" w:char="F057"/>
            </w:r>
            <w:r>
              <w:rPr>
                <w:lang w:eastAsia="ja-JP"/>
              </w:rPr>
              <w:t xml:space="preserve"> || 10 pF</w:t>
            </w:r>
          </w:p>
        </w:tc>
        <w:tc>
          <w:tcPr>
            <w:tcW w:w="3438" w:type="dxa"/>
          </w:tcPr>
          <w:p w14:paraId="3E947688" w14:textId="77777777" w:rsidR="00BB38A9" w:rsidRDefault="00BB38A9" w:rsidP="007A3E60">
            <w:pPr>
              <w:jc w:val="both"/>
              <w:rPr>
                <w:lang w:eastAsia="ja-JP"/>
              </w:rPr>
            </w:pPr>
            <w:r>
              <w:rPr>
                <w:lang w:eastAsia="ja-JP"/>
              </w:rPr>
              <w:t>High input impedance preamplifier</w:t>
            </w:r>
          </w:p>
        </w:tc>
      </w:tr>
      <w:tr w:rsidR="00BB38A9" w14:paraId="79ADFB92" w14:textId="77777777" w:rsidTr="00E9319B">
        <w:tc>
          <w:tcPr>
            <w:tcW w:w="2538" w:type="dxa"/>
          </w:tcPr>
          <w:p w14:paraId="2B7FA43C" w14:textId="77777777" w:rsidR="00BB38A9" w:rsidRPr="00FE57C7" w:rsidRDefault="00BB38A9" w:rsidP="007A3E60">
            <w:pPr>
              <w:jc w:val="both"/>
              <w:rPr>
                <w:vertAlign w:val="subscript"/>
                <w:lang w:eastAsia="ja-JP"/>
              </w:rPr>
            </w:pPr>
            <w:r>
              <w:rPr>
                <w:lang w:eastAsia="ja-JP"/>
              </w:rPr>
              <w:t xml:space="preserve">Receiver voltage noise, </w:t>
            </w:r>
            <w:proofErr w:type="spellStart"/>
            <w:r w:rsidRPr="0022742C">
              <w:rPr>
                <w:i/>
                <w:lang w:eastAsia="ja-JP"/>
              </w:rPr>
              <w:t>v</w:t>
            </w:r>
            <w:r w:rsidRPr="0022742C">
              <w:rPr>
                <w:i/>
                <w:vertAlign w:val="subscript"/>
                <w:lang w:eastAsia="ja-JP"/>
              </w:rPr>
              <w:t>ni</w:t>
            </w:r>
            <w:proofErr w:type="spellEnd"/>
          </w:p>
        </w:tc>
        <w:tc>
          <w:tcPr>
            <w:tcW w:w="1800" w:type="dxa"/>
          </w:tcPr>
          <w:p w14:paraId="5ACC590D" w14:textId="77777777" w:rsidR="00BB38A9" w:rsidRPr="00FE57C7" w:rsidRDefault="00BB38A9" w:rsidP="007A3E60">
            <w:pPr>
              <w:jc w:val="both"/>
              <w:rPr>
                <w:lang w:eastAsia="ja-JP"/>
              </w:rPr>
            </w:pPr>
            <w:r>
              <w:rPr>
                <w:lang w:eastAsia="ja-JP"/>
              </w:rPr>
              <w:t xml:space="preserve">0.5 </w:t>
            </w:r>
            <w:proofErr w:type="spellStart"/>
            <w:r>
              <w:rPr>
                <w:lang w:eastAsia="ja-JP"/>
              </w:rPr>
              <w:t>nV</w:t>
            </w:r>
            <w:proofErr w:type="spellEnd"/>
            <w:r>
              <w:rPr>
                <w:lang w:eastAsia="ja-JP"/>
              </w:rPr>
              <w:t>/Hz</w:t>
            </w:r>
            <w:r>
              <w:rPr>
                <w:vertAlign w:val="superscript"/>
                <w:lang w:eastAsia="ja-JP"/>
              </w:rPr>
              <w:t>1/2</w:t>
            </w:r>
          </w:p>
        </w:tc>
        <w:tc>
          <w:tcPr>
            <w:tcW w:w="1800" w:type="dxa"/>
          </w:tcPr>
          <w:p w14:paraId="6C813DF5" w14:textId="77777777" w:rsidR="00BB38A9" w:rsidRDefault="00BB38A9" w:rsidP="007A3E60">
            <w:pPr>
              <w:jc w:val="both"/>
              <w:rPr>
                <w:lang w:eastAsia="ja-JP"/>
              </w:rPr>
            </w:pPr>
            <w:r>
              <w:rPr>
                <w:lang w:eastAsia="ja-JP"/>
              </w:rPr>
              <w:t xml:space="preserve">0.5 </w:t>
            </w:r>
            <w:proofErr w:type="spellStart"/>
            <w:r>
              <w:rPr>
                <w:lang w:eastAsia="ja-JP"/>
              </w:rPr>
              <w:t>nV</w:t>
            </w:r>
            <w:proofErr w:type="spellEnd"/>
            <w:r>
              <w:rPr>
                <w:lang w:eastAsia="ja-JP"/>
              </w:rPr>
              <w:t>/Hz</w:t>
            </w:r>
            <w:r>
              <w:rPr>
                <w:vertAlign w:val="superscript"/>
                <w:lang w:eastAsia="ja-JP"/>
              </w:rPr>
              <w:t>1/2</w:t>
            </w:r>
          </w:p>
        </w:tc>
        <w:tc>
          <w:tcPr>
            <w:tcW w:w="3438" w:type="dxa"/>
          </w:tcPr>
          <w:p w14:paraId="3532D1F9" w14:textId="77777777" w:rsidR="00BB38A9" w:rsidRDefault="00BB38A9" w:rsidP="007A3E60">
            <w:pPr>
              <w:jc w:val="both"/>
              <w:rPr>
                <w:lang w:eastAsia="ja-JP"/>
              </w:rPr>
            </w:pPr>
          </w:p>
        </w:tc>
      </w:tr>
      <w:tr w:rsidR="00BB38A9" w14:paraId="5A7EA2FB" w14:textId="77777777" w:rsidTr="00E9319B">
        <w:tc>
          <w:tcPr>
            <w:tcW w:w="2538" w:type="dxa"/>
          </w:tcPr>
          <w:p w14:paraId="22990022" w14:textId="77777777" w:rsidR="00BB38A9" w:rsidRPr="00FE57C7" w:rsidRDefault="00BB38A9" w:rsidP="007A3E60">
            <w:pPr>
              <w:jc w:val="both"/>
              <w:rPr>
                <w:vertAlign w:val="subscript"/>
                <w:lang w:eastAsia="ja-JP"/>
              </w:rPr>
            </w:pPr>
            <w:r>
              <w:rPr>
                <w:lang w:eastAsia="ja-JP"/>
              </w:rPr>
              <w:t xml:space="preserve">Receiver voltage noise, </w:t>
            </w:r>
            <w:proofErr w:type="spellStart"/>
            <w:r w:rsidRPr="0022742C">
              <w:rPr>
                <w:i/>
                <w:lang w:eastAsia="ja-JP"/>
              </w:rPr>
              <w:t>i</w:t>
            </w:r>
            <w:r w:rsidRPr="0022742C">
              <w:rPr>
                <w:i/>
                <w:vertAlign w:val="subscript"/>
                <w:lang w:eastAsia="ja-JP"/>
              </w:rPr>
              <w:t>ni</w:t>
            </w:r>
            <w:proofErr w:type="spellEnd"/>
          </w:p>
        </w:tc>
        <w:tc>
          <w:tcPr>
            <w:tcW w:w="1800" w:type="dxa"/>
          </w:tcPr>
          <w:p w14:paraId="62A6E800" w14:textId="77777777" w:rsidR="00BB38A9" w:rsidRDefault="00BB38A9" w:rsidP="007A3E60">
            <w:pPr>
              <w:jc w:val="both"/>
              <w:rPr>
                <w:lang w:eastAsia="ja-JP"/>
              </w:rPr>
            </w:pPr>
            <w:r>
              <w:rPr>
                <w:lang w:eastAsia="ja-JP"/>
              </w:rPr>
              <w:t xml:space="preserve">0.1 </w:t>
            </w:r>
            <w:proofErr w:type="spellStart"/>
            <w:r>
              <w:rPr>
                <w:lang w:eastAsia="ja-JP"/>
              </w:rPr>
              <w:t>pA</w:t>
            </w:r>
            <w:proofErr w:type="spellEnd"/>
            <w:r>
              <w:rPr>
                <w:lang w:eastAsia="ja-JP"/>
              </w:rPr>
              <w:t>/Hz</w:t>
            </w:r>
            <w:r>
              <w:rPr>
                <w:vertAlign w:val="superscript"/>
                <w:lang w:eastAsia="ja-JP"/>
              </w:rPr>
              <w:t>1/2</w:t>
            </w:r>
          </w:p>
        </w:tc>
        <w:tc>
          <w:tcPr>
            <w:tcW w:w="1800" w:type="dxa"/>
          </w:tcPr>
          <w:p w14:paraId="381F2510" w14:textId="77777777" w:rsidR="00BB38A9" w:rsidRDefault="00BB38A9" w:rsidP="007A3E60">
            <w:pPr>
              <w:jc w:val="both"/>
              <w:rPr>
                <w:lang w:eastAsia="ja-JP"/>
              </w:rPr>
            </w:pPr>
            <w:r>
              <w:rPr>
                <w:lang w:eastAsia="ja-JP"/>
              </w:rPr>
              <w:t xml:space="preserve">0.1 </w:t>
            </w:r>
            <w:proofErr w:type="spellStart"/>
            <w:r>
              <w:rPr>
                <w:lang w:eastAsia="ja-JP"/>
              </w:rPr>
              <w:t>pA</w:t>
            </w:r>
            <w:proofErr w:type="spellEnd"/>
            <w:r>
              <w:rPr>
                <w:lang w:eastAsia="ja-JP"/>
              </w:rPr>
              <w:t>/Hz</w:t>
            </w:r>
            <w:r>
              <w:rPr>
                <w:vertAlign w:val="superscript"/>
                <w:lang w:eastAsia="ja-JP"/>
              </w:rPr>
              <w:t>1/2</w:t>
            </w:r>
          </w:p>
        </w:tc>
        <w:tc>
          <w:tcPr>
            <w:tcW w:w="3438" w:type="dxa"/>
          </w:tcPr>
          <w:p w14:paraId="1DDDA138" w14:textId="77777777" w:rsidR="00BB38A9" w:rsidRDefault="00BB38A9" w:rsidP="007A3E60">
            <w:pPr>
              <w:jc w:val="both"/>
              <w:rPr>
                <w:lang w:eastAsia="ja-JP"/>
              </w:rPr>
            </w:pPr>
            <w:r>
              <w:rPr>
                <w:lang w:eastAsia="ja-JP"/>
              </w:rPr>
              <w:t xml:space="preserve">Noise match resistance, </w:t>
            </w:r>
            <w:r w:rsidRPr="00FE57C7">
              <w:rPr>
                <w:i/>
                <w:lang w:eastAsia="ja-JP"/>
              </w:rPr>
              <w:t>R</w:t>
            </w:r>
            <w:r w:rsidRPr="00FE57C7">
              <w:rPr>
                <w:i/>
                <w:vertAlign w:val="subscript"/>
                <w:lang w:eastAsia="ja-JP"/>
              </w:rPr>
              <w:t>n</w:t>
            </w:r>
            <w:r>
              <w:rPr>
                <w:lang w:eastAsia="ja-JP"/>
              </w:rPr>
              <w:t xml:space="preserve"> = 5 k</w:t>
            </w:r>
            <w:r>
              <w:rPr>
                <w:lang w:eastAsia="ja-JP"/>
              </w:rPr>
              <w:sym w:font="Symbol" w:char="F057"/>
            </w:r>
          </w:p>
        </w:tc>
      </w:tr>
      <w:tr w:rsidR="00BB38A9" w14:paraId="061158BD" w14:textId="77777777" w:rsidTr="00E9319B">
        <w:tc>
          <w:tcPr>
            <w:tcW w:w="2538" w:type="dxa"/>
          </w:tcPr>
          <w:p w14:paraId="473F5585" w14:textId="77777777" w:rsidR="00BB38A9" w:rsidRDefault="00BB38A9" w:rsidP="007A3E60">
            <w:pPr>
              <w:jc w:val="both"/>
              <w:rPr>
                <w:lang w:eastAsia="ja-JP"/>
              </w:rPr>
            </w:pPr>
            <w:r>
              <w:rPr>
                <w:lang w:eastAsia="ja-JP"/>
              </w:rPr>
              <w:t>Matched filter type</w:t>
            </w:r>
          </w:p>
        </w:tc>
        <w:tc>
          <w:tcPr>
            <w:tcW w:w="1800" w:type="dxa"/>
          </w:tcPr>
          <w:p w14:paraId="63C09D17" w14:textId="77777777" w:rsidR="00BB38A9" w:rsidRDefault="00BB38A9" w:rsidP="007A3E60">
            <w:pPr>
              <w:jc w:val="both"/>
              <w:rPr>
                <w:lang w:eastAsia="ja-JP"/>
              </w:rPr>
            </w:pPr>
            <w:r>
              <w:rPr>
                <w:lang w:eastAsia="ja-JP"/>
              </w:rPr>
              <w:t>Optimum,</w:t>
            </w:r>
            <w:r w:rsidRPr="00FE57C7">
              <w:rPr>
                <w:position w:val="-10"/>
                <w:lang w:eastAsia="ja-JP"/>
              </w:rPr>
              <w:object w:dxaOrig="700" w:dyaOrig="300" w14:anchorId="53B93414">
                <v:shape id="_x0000_i1450" type="#_x0000_t75" style="width:34.5pt;height:15pt" o:ole="">
                  <v:imagedata r:id="rId826" o:title=""/>
                </v:shape>
                <o:OLEObject Type="Embed" ProgID="Equation.DSMT4" ShapeID="_x0000_i1450" DrawAspect="Content" ObjectID="_1671190256" r:id="rId827"/>
              </w:object>
            </w:r>
          </w:p>
        </w:tc>
        <w:tc>
          <w:tcPr>
            <w:tcW w:w="1800" w:type="dxa"/>
          </w:tcPr>
          <w:p w14:paraId="6F576A06" w14:textId="77777777" w:rsidR="00BB38A9" w:rsidRDefault="00BB38A9" w:rsidP="007A3E60">
            <w:pPr>
              <w:jc w:val="both"/>
              <w:rPr>
                <w:lang w:eastAsia="ja-JP"/>
              </w:rPr>
            </w:pPr>
            <w:r>
              <w:rPr>
                <w:lang w:eastAsia="ja-JP"/>
              </w:rPr>
              <w:t xml:space="preserve">Optimum, </w:t>
            </w:r>
            <w:r w:rsidRPr="00FE57C7">
              <w:rPr>
                <w:position w:val="-10"/>
                <w:lang w:eastAsia="ja-JP"/>
              </w:rPr>
              <w:object w:dxaOrig="700" w:dyaOrig="300" w14:anchorId="030FB3D1">
                <v:shape id="_x0000_i1451" type="#_x0000_t75" style="width:34.5pt;height:15pt" o:ole="">
                  <v:imagedata r:id="rId826" o:title=""/>
                </v:shape>
                <o:OLEObject Type="Embed" ProgID="Equation.DSMT4" ShapeID="_x0000_i1451" DrawAspect="Content" ObjectID="_1671190257" r:id="rId828"/>
              </w:object>
            </w:r>
          </w:p>
        </w:tc>
        <w:tc>
          <w:tcPr>
            <w:tcW w:w="3438" w:type="dxa"/>
          </w:tcPr>
          <w:p w14:paraId="078B4CE3" w14:textId="77777777" w:rsidR="00BB38A9" w:rsidRDefault="00BB38A9" w:rsidP="007A3E60">
            <w:pPr>
              <w:jc w:val="both"/>
              <w:rPr>
                <w:lang w:eastAsia="ja-JP"/>
              </w:rPr>
            </w:pPr>
            <w:r>
              <w:rPr>
                <w:lang w:eastAsia="ja-JP"/>
              </w:rPr>
              <w:t>Code allows other matched filters to be used instead</w:t>
            </w:r>
          </w:p>
        </w:tc>
      </w:tr>
      <w:tr w:rsidR="00BB38A9" w14:paraId="0D6A6122" w14:textId="77777777" w:rsidTr="00E9319B">
        <w:tc>
          <w:tcPr>
            <w:tcW w:w="2538" w:type="dxa"/>
          </w:tcPr>
          <w:p w14:paraId="62860DF2" w14:textId="77777777" w:rsidR="00BB38A9" w:rsidRPr="00FE57C7" w:rsidRDefault="00BB38A9" w:rsidP="007A3E60">
            <w:pPr>
              <w:jc w:val="both"/>
              <w:rPr>
                <w:vertAlign w:val="subscript"/>
                <w:lang w:eastAsia="ja-JP"/>
              </w:rPr>
            </w:pPr>
            <w:r>
              <w:rPr>
                <w:lang w:eastAsia="ja-JP"/>
              </w:rPr>
              <w:t>Simulation frequency range, ±</w:t>
            </w:r>
            <w:r w:rsidRPr="00FE57C7">
              <w:rPr>
                <w:i/>
                <w:lang w:eastAsia="ja-JP"/>
              </w:rPr>
              <w:sym w:font="Symbol" w:char="F044"/>
            </w:r>
            <w:r w:rsidRPr="00FE57C7">
              <w:rPr>
                <w:i/>
                <w:lang w:eastAsia="ja-JP"/>
              </w:rPr>
              <w:sym w:font="Symbol" w:char="F077"/>
            </w:r>
            <w:r>
              <w:rPr>
                <w:vertAlign w:val="subscript"/>
                <w:lang w:eastAsia="ja-JP"/>
              </w:rPr>
              <w:t>0,max</w:t>
            </w:r>
          </w:p>
        </w:tc>
        <w:tc>
          <w:tcPr>
            <w:tcW w:w="1800" w:type="dxa"/>
          </w:tcPr>
          <w:p w14:paraId="4BD1DB19" w14:textId="77777777" w:rsidR="00BB38A9" w:rsidRDefault="00BB38A9" w:rsidP="007A3E60">
            <w:pPr>
              <w:jc w:val="both"/>
              <w:rPr>
                <w:lang w:eastAsia="ja-JP"/>
              </w:rPr>
            </w:pPr>
            <w:r>
              <w:rPr>
                <w:lang w:eastAsia="ja-JP"/>
              </w:rPr>
              <w:t>10</w:t>
            </w:r>
            <w:r w:rsidRPr="00FE57C7">
              <w:rPr>
                <w:i/>
                <w:lang w:eastAsia="ja-JP"/>
              </w:rPr>
              <w:sym w:font="Symbol" w:char="F077"/>
            </w:r>
            <w:r w:rsidRPr="00FE57C7">
              <w:rPr>
                <w:vertAlign w:val="subscript"/>
                <w:lang w:eastAsia="ja-JP"/>
              </w:rPr>
              <w:t>1</w:t>
            </w:r>
            <w:r>
              <w:rPr>
                <w:vertAlign w:val="subscript"/>
                <w:lang w:eastAsia="ja-JP"/>
              </w:rPr>
              <w:t>,max</w:t>
            </w:r>
          </w:p>
        </w:tc>
        <w:tc>
          <w:tcPr>
            <w:tcW w:w="1800" w:type="dxa"/>
          </w:tcPr>
          <w:p w14:paraId="4CCF3449" w14:textId="77777777" w:rsidR="00BB38A9" w:rsidRDefault="00BB38A9" w:rsidP="007A3E60">
            <w:pPr>
              <w:jc w:val="both"/>
              <w:rPr>
                <w:lang w:eastAsia="ja-JP"/>
              </w:rPr>
            </w:pPr>
            <w:r>
              <w:rPr>
                <w:lang w:eastAsia="ja-JP"/>
              </w:rPr>
              <w:t>10</w:t>
            </w:r>
            <w:r w:rsidRPr="00FE57C7">
              <w:rPr>
                <w:i/>
                <w:lang w:eastAsia="ja-JP"/>
              </w:rPr>
              <w:sym w:font="Symbol" w:char="F077"/>
            </w:r>
            <w:r w:rsidRPr="00FE57C7">
              <w:rPr>
                <w:vertAlign w:val="subscript"/>
                <w:lang w:eastAsia="ja-JP"/>
              </w:rPr>
              <w:t>1</w:t>
            </w:r>
            <w:r>
              <w:rPr>
                <w:vertAlign w:val="subscript"/>
                <w:lang w:eastAsia="ja-JP"/>
              </w:rPr>
              <w:t>,max</w:t>
            </w:r>
          </w:p>
        </w:tc>
        <w:tc>
          <w:tcPr>
            <w:tcW w:w="3438" w:type="dxa"/>
          </w:tcPr>
          <w:p w14:paraId="4415A511" w14:textId="77777777" w:rsidR="00BB38A9" w:rsidRPr="00FE57C7" w:rsidRDefault="00BB38A9" w:rsidP="007A3E60">
            <w:pPr>
              <w:jc w:val="both"/>
              <w:rPr>
                <w:lang w:eastAsia="ja-JP"/>
              </w:rPr>
            </w:pPr>
            <w:r>
              <w:rPr>
                <w:lang w:eastAsia="ja-JP"/>
              </w:rPr>
              <w:t>± 2</w:t>
            </w:r>
            <w:r>
              <w:rPr>
                <w:lang w:eastAsia="ja-JP"/>
              </w:rPr>
              <w:sym w:font="Symbol" w:char="F070"/>
            </w:r>
            <w:r>
              <w:rPr>
                <w:lang w:eastAsia="ja-JP"/>
              </w:rPr>
              <w:t xml:space="preserve"> x 125 kHz around the nominal frequency in both cases</w:t>
            </w:r>
          </w:p>
        </w:tc>
      </w:tr>
    </w:tbl>
    <w:p w14:paraId="451D14AA" w14:textId="77777777" w:rsidR="00BB38A9" w:rsidRDefault="00BB38A9" w:rsidP="007A3E60">
      <w:pPr>
        <w:jc w:val="both"/>
        <w:rPr>
          <w:lang w:eastAsia="ja-JP"/>
        </w:rPr>
      </w:pPr>
    </w:p>
    <w:p w14:paraId="07AEAA42" w14:textId="77777777" w:rsidR="00BB38A9" w:rsidRDefault="00921DED" w:rsidP="007A3E60">
      <w:pPr>
        <w:jc w:val="both"/>
      </w:pPr>
      <w:r>
        <w:t xml:space="preserve">This acquisition window was chosen to be long enough to acquire essentially all the energy in the asymptotic echo. </w:t>
      </w:r>
      <w:r w:rsidR="00BB38A9">
        <w:t xml:space="preserve">The </w:t>
      </w:r>
      <w:r w:rsidR="00BB38A9">
        <w:rPr>
          <w:i/>
        </w:rPr>
        <w:t>Q</w:t>
      </w:r>
      <w:r w:rsidR="00BB38A9">
        <w:t xml:space="preserve"> of the receiver using active damping is given by</w:t>
      </w:r>
    </w:p>
    <w:p w14:paraId="52C65A0D" w14:textId="77777777" w:rsidR="00BB38A9" w:rsidRDefault="00BB38A9" w:rsidP="007A3E60">
      <w:pPr>
        <w:pStyle w:val="MTDisplayEquation"/>
        <w:jc w:val="both"/>
      </w:pPr>
      <w:r>
        <w:tab/>
      </w:r>
      <w:r w:rsidRPr="00BB38A9">
        <w:rPr>
          <w:position w:val="-30"/>
        </w:rPr>
        <w:object w:dxaOrig="1780" w:dyaOrig="780" w14:anchorId="0C721685">
          <v:shape id="_x0000_i1452" type="#_x0000_t75" style="width:88.5pt;height:39pt" o:ole="">
            <v:imagedata r:id="rId829" o:title=""/>
          </v:shape>
          <o:OLEObject Type="Embed" ProgID="Equation.DSMT4" ShapeID="_x0000_i1452" DrawAspect="Content" ObjectID="_1671190258" r:id="rId830"/>
        </w:object>
      </w:r>
    </w:p>
    <w:p w14:paraId="1E7987C8" w14:textId="77777777" w:rsidR="00BB38A9" w:rsidRDefault="00BB38A9" w:rsidP="007A3E60">
      <w:pPr>
        <w:jc w:val="both"/>
        <w:rPr>
          <w:lang w:eastAsia="ja-JP"/>
        </w:rPr>
      </w:pPr>
      <w:r>
        <w:t xml:space="preserve">Here </w:t>
      </w:r>
      <w:r>
        <w:rPr>
          <w:i/>
        </w:rPr>
        <w:t>Q</w:t>
      </w:r>
      <w:r>
        <w:t xml:space="preserve"> is the (un-damped) quality factor of the coil. </w:t>
      </w:r>
      <w:r>
        <w:rPr>
          <w:lang w:eastAsia="ja-JP"/>
        </w:rPr>
        <w:t xml:space="preserve">The receiver transfer functions and noise figures that result from these parameter choices are shown in </w:t>
      </w:r>
      <w:r>
        <w:rPr>
          <w:lang w:eastAsia="ja-JP"/>
        </w:rPr>
        <w:fldChar w:fldCharType="begin"/>
      </w:r>
      <w:r>
        <w:rPr>
          <w:lang w:eastAsia="ja-JP"/>
        </w:rPr>
        <w:instrText xml:space="preserve"> REF _Ref353442375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14</w:t>
      </w:r>
      <w:r>
        <w:rPr>
          <w:lang w:eastAsia="ja-JP"/>
        </w:rPr>
        <w:fldChar w:fldCharType="end"/>
      </w:r>
      <w:r>
        <w:rPr>
          <w:lang w:eastAsia="ja-JP"/>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766"/>
      </w:tblGrid>
      <w:tr w:rsidR="00BB38A9" w14:paraId="7FC7BD59" w14:textId="77777777" w:rsidTr="002F20B3">
        <w:tc>
          <w:tcPr>
            <w:tcW w:w="4788" w:type="dxa"/>
          </w:tcPr>
          <w:p w14:paraId="375ABC14" w14:textId="77777777" w:rsidR="00BB38A9" w:rsidRDefault="00BB38A9" w:rsidP="007A3E60">
            <w:pPr>
              <w:jc w:val="center"/>
              <w:rPr>
                <w:lang w:eastAsia="ja-JP"/>
              </w:rPr>
            </w:pPr>
            <w:r>
              <w:rPr>
                <w:noProof/>
              </w:rPr>
              <w:drawing>
                <wp:inline distT="0" distB="0" distL="0" distR="0" wp14:anchorId="0FD6ABA3" wp14:editId="398342FB">
                  <wp:extent cx="2922210" cy="21909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924366" cy="2192579"/>
                          </a:xfrm>
                          <a:prstGeom prst="rect">
                            <a:avLst/>
                          </a:prstGeom>
                          <a:noFill/>
                          <a:ln>
                            <a:noFill/>
                          </a:ln>
                        </pic:spPr>
                      </pic:pic>
                    </a:graphicData>
                  </a:graphic>
                </wp:inline>
              </w:drawing>
            </w:r>
          </w:p>
        </w:tc>
        <w:tc>
          <w:tcPr>
            <w:tcW w:w="4788" w:type="dxa"/>
          </w:tcPr>
          <w:p w14:paraId="2EEE1C7D" w14:textId="77777777" w:rsidR="00BB38A9" w:rsidRDefault="00BB38A9" w:rsidP="007A3E60">
            <w:pPr>
              <w:jc w:val="center"/>
              <w:rPr>
                <w:lang w:eastAsia="ja-JP"/>
              </w:rPr>
            </w:pPr>
            <w:r>
              <w:rPr>
                <w:noProof/>
              </w:rPr>
              <w:drawing>
                <wp:inline distT="0" distB="0" distL="0" distR="0" wp14:anchorId="7BAD594E" wp14:editId="4447FDD2">
                  <wp:extent cx="2893181" cy="216919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893247" cy="2169246"/>
                          </a:xfrm>
                          <a:prstGeom prst="rect">
                            <a:avLst/>
                          </a:prstGeom>
                          <a:noFill/>
                          <a:ln>
                            <a:noFill/>
                          </a:ln>
                        </pic:spPr>
                      </pic:pic>
                    </a:graphicData>
                  </a:graphic>
                </wp:inline>
              </w:drawing>
            </w:r>
          </w:p>
        </w:tc>
      </w:tr>
      <w:tr w:rsidR="00BB38A9" w14:paraId="0053770D" w14:textId="77777777" w:rsidTr="002F20B3">
        <w:tc>
          <w:tcPr>
            <w:tcW w:w="4788" w:type="dxa"/>
          </w:tcPr>
          <w:p w14:paraId="2CB80CA6" w14:textId="77777777" w:rsidR="00BB38A9" w:rsidRDefault="00BB38A9" w:rsidP="007A3E60">
            <w:pPr>
              <w:jc w:val="center"/>
              <w:rPr>
                <w:lang w:eastAsia="ja-JP"/>
              </w:rPr>
            </w:pPr>
            <w:r>
              <w:rPr>
                <w:lang w:eastAsia="ja-JP"/>
              </w:rPr>
              <w:t>250 kHz</w:t>
            </w:r>
          </w:p>
        </w:tc>
        <w:tc>
          <w:tcPr>
            <w:tcW w:w="4788" w:type="dxa"/>
          </w:tcPr>
          <w:p w14:paraId="2BCA05F6" w14:textId="77777777" w:rsidR="00BB38A9" w:rsidRDefault="00BB38A9" w:rsidP="007A3E60">
            <w:pPr>
              <w:jc w:val="center"/>
              <w:rPr>
                <w:lang w:eastAsia="ja-JP"/>
              </w:rPr>
            </w:pPr>
            <w:r>
              <w:rPr>
                <w:lang w:eastAsia="ja-JP"/>
              </w:rPr>
              <w:t>250 kHz</w:t>
            </w:r>
          </w:p>
        </w:tc>
      </w:tr>
      <w:tr w:rsidR="00BB38A9" w14:paraId="66A39C96" w14:textId="77777777" w:rsidTr="002F20B3">
        <w:tc>
          <w:tcPr>
            <w:tcW w:w="4788" w:type="dxa"/>
          </w:tcPr>
          <w:p w14:paraId="1D0AE88B" w14:textId="77777777" w:rsidR="00BB38A9" w:rsidRDefault="00BB38A9" w:rsidP="007A3E60">
            <w:pPr>
              <w:jc w:val="center"/>
              <w:rPr>
                <w:lang w:eastAsia="ja-JP"/>
              </w:rPr>
            </w:pPr>
            <w:r>
              <w:rPr>
                <w:noProof/>
              </w:rPr>
              <w:lastRenderedPageBreak/>
              <w:drawing>
                <wp:inline distT="0" distB="0" distL="0" distR="0" wp14:anchorId="18E13E21" wp14:editId="14192D7D">
                  <wp:extent cx="2894523" cy="217020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2906769" cy="2179383"/>
                          </a:xfrm>
                          <a:prstGeom prst="rect">
                            <a:avLst/>
                          </a:prstGeom>
                          <a:noFill/>
                          <a:ln>
                            <a:noFill/>
                          </a:ln>
                        </pic:spPr>
                      </pic:pic>
                    </a:graphicData>
                  </a:graphic>
                </wp:inline>
              </w:drawing>
            </w:r>
          </w:p>
        </w:tc>
        <w:tc>
          <w:tcPr>
            <w:tcW w:w="4788" w:type="dxa"/>
          </w:tcPr>
          <w:p w14:paraId="4687E687" w14:textId="77777777" w:rsidR="00BB38A9" w:rsidRDefault="00BB38A9" w:rsidP="007A3E60">
            <w:pPr>
              <w:jc w:val="center"/>
              <w:rPr>
                <w:lang w:eastAsia="ja-JP"/>
              </w:rPr>
            </w:pPr>
            <w:r>
              <w:rPr>
                <w:noProof/>
              </w:rPr>
              <w:drawing>
                <wp:inline distT="0" distB="0" distL="0" distR="0" wp14:anchorId="24F2E26A" wp14:editId="14E4B35C">
                  <wp:extent cx="2866822" cy="214943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2869873" cy="2151721"/>
                          </a:xfrm>
                          <a:prstGeom prst="rect">
                            <a:avLst/>
                          </a:prstGeom>
                          <a:noFill/>
                          <a:ln>
                            <a:noFill/>
                          </a:ln>
                        </pic:spPr>
                      </pic:pic>
                    </a:graphicData>
                  </a:graphic>
                </wp:inline>
              </w:drawing>
            </w:r>
          </w:p>
        </w:tc>
      </w:tr>
      <w:tr w:rsidR="00BB38A9" w14:paraId="71DBA8FB" w14:textId="77777777" w:rsidTr="002F20B3">
        <w:tc>
          <w:tcPr>
            <w:tcW w:w="4788" w:type="dxa"/>
          </w:tcPr>
          <w:p w14:paraId="2DBB14A3" w14:textId="77777777" w:rsidR="00BB38A9" w:rsidRDefault="00BB38A9" w:rsidP="007A3E60">
            <w:pPr>
              <w:jc w:val="center"/>
              <w:rPr>
                <w:lang w:eastAsia="ja-JP"/>
              </w:rPr>
            </w:pPr>
            <w:r>
              <w:rPr>
                <w:lang w:eastAsia="ja-JP"/>
              </w:rPr>
              <w:t>500 kHz</w:t>
            </w:r>
          </w:p>
        </w:tc>
        <w:tc>
          <w:tcPr>
            <w:tcW w:w="4788" w:type="dxa"/>
          </w:tcPr>
          <w:p w14:paraId="7D138B80" w14:textId="77777777" w:rsidR="00BB38A9" w:rsidRDefault="00BB38A9" w:rsidP="007A3E60">
            <w:pPr>
              <w:jc w:val="center"/>
              <w:rPr>
                <w:lang w:eastAsia="ja-JP"/>
              </w:rPr>
            </w:pPr>
            <w:r>
              <w:rPr>
                <w:lang w:eastAsia="ja-JP"/>
              </w:rPr>
              <w:t>500 kHz</w:t>
            </w:r>
          </w:p>
        </w:tc>
      </w:tr>
    </w:tbl>
    <w:p w14:paraId="12EE8C37" w14:textId="77777777" w:rsidR="00BB38A9" w:rsidRPr="00F343DC" w:rsidRDefault="00BB38A9" w:rsidP="007A3E60">
      <w:pPr>
        <w:pStyle w:val="Caption"/>
        <w:jc w:val="center"/>
        <w:rPr>
          <w:lang w:eastAsia="ja-JP"/>
        </w:rPr>
      </w:pPr>
      <w:bookmarkStart w:id="33" w:name="_Ref353442375"/>
      <w:r>
        <w:t xml:space="preserve">Figure </w:t>
      </w:r>
      <w:fldSimple w:instr=" SEQ Figure \* ARABIC ">
        <w:r w:rsidR="004D33C4">
          <w:rPr>
            <w:noProof/>
          </w:rPr>
          <w:t>14</w:t>
        </w:r>
      </w:fldSimple>
      <w:bookmarkEnd w:id="33"/>
      <w:r>
        <w:t>: Simulated receiver transfer function (left) and noise figure (right) at two different Larmor frequencies for the parameter choices listed in the text.</w:t>
      </w:r>
      <w:r w:rsidR="00F343DC">
        <w:t xml:space="preserve"> The damped </w:t>
      </w:r>
      <w:r w:rsidR="00F343DC">
        <w:rPr>
          <w:i/>
        </w:rPr>
        <w:t>Q</w:t>
      </w:r>
      <w:r w:rsidR="00F343DC">
        <w:t xml:space="preserve"> of the receiver was </w:t>
      </w:r>
      <w:proofErr w:type="spellStart"/>
      <w:r w:rsidR="00F343DC" w:rsidRPr="00F343DC">
        <w:rPr>
          <w:i/>
        </w:rPr>
        <w:t>Q</w:t>
      </w:r>
      <w:r w:rsidR="00F343DC" w:rsidRPr="00F343DC">
        <w:rPr>
          <w:i/>
          <w:vertAlign w:val="subscript"/>
        </w:rPr>
        <w:t>d</w:t>
      </w:r>
      <w:proofErr w:type="spellEnd"/>
      <w:r w:rsidR="00F343DC">
        <w:t xml:space="preserve"> = 19.7 in both cases.</w:t>
      </w:r>
    </w:p>
    <w:p w14:paraId="6485C42A" w14:textId="77777777" w:rsidR="00F343DC" w:rsidRDefault="00A021E2" w:rsidP="007A3E60">
      <w:pPr>
        <w:jc w:val="both"/>
      </w:pPr>
      <w:r>
        <w:t xml:space="preserve">We have </w:t>
      </w:r>
      <w:r w:rsidR="00BB38A9">
        <w:t xml:space="preserve">calculated the asymptotic SNR produced by the default CPMG sequence (rectangular </w:t>
      </w:r>
      <w:r w:rsidR="00BB38A9">
        <w:sym w:font="Symbol" w:char="F070"/>
      </w:r>
      <w:r w:rsidR="00BB38A9">
        <w:t>/2</w:t>
      </w:r>
      <w:r w:rsidR="00F343DC">
        <w:t xml:space="preserve"> </w:t>
      </w:r>
      <w:r w:rsidR="00BB38A9">
        <w:t xml:space="preserve">excitation pulse, rectangular </w:t>
      </w:r>
      <w:r w:rsidR="00BB38A9">
        <w:sym w:font="Symbol" w:char="F070"/>
      </w:r>
      <w:r w:rsidR="00BB38A9">
        <w:t xml:space="preserve"> re</w:t>
      </w:r>
      <w:r>
        <w:t xml:space="preserve">focusing pulses) using the </w:t>
      </w:r>
      <w:r w:rsidR="00BB38A9">
        <w:t>parameters</w:t>
      </w:r>
      <w:r>
        <w:t xml:space="preserve"> listed above</w:t>
      </w:r>
      <w:r w:rsidR="00BB38A9">
        <w:t xml:space="preserve">, but with different types of echo filtering. </w:t>
      </w:r>
      <w:r w:rsidR="005C3E22">
        <w:t xml:space="preserve">Matched filtering </w:t>
      </w:r>
      <w:r w:rsidR="008A3FF8">
        <w:t xml:space="preserve">puts all the signal energy on the real channel </w:t>
      </w:r>
      <w:r w:rsidR="008F6BF6">
        <w:t>(as shown earlier)</w:t>
      </w:r>
      <w:r w:rsidR="00C86E97">
        <w:t xml:space="preserve">, so we only used </w:t>
      </w:r>
      <w:r w:rsidR="002A0B56">
        <w:t>t</w:t>
      </w:r>
      <w:r w:rsidR="005314FA">
        <w:t>he real part of the</w:t>
      </w:r>
      <w:r w:rsidR="00C86E97">
        <w:t xml:space="preserve"> output of each filter </w:t>
      </w:r>
      <w:r w:rsidR="002A0B56">
        <w:t>to calculate the</w:t>
      </w:r>
      <w:r w:rsidR="005314FA">
        <w:t xml:space="preserve"> SNR. </w:t>
      </w:r>
      <w:r w:rsidR="00BB38A9">
        <w:t>The results</w:t>
      </w:r>
      <w:r w:rsidR="00F343DC">
        <w:t xml:space="preserve"> are plotted</w:t>
      </w:r>
      <w:r w:rsidR="00BB38A9">
        <w:t xml:space="preserve"> in </w:t>
      </w:r>
      <w:r w:rsidR="00BB38A9">
        <w:fldChar w:fldCharType="begin"/>
      </w:r>
      <w:r w:rsidR="00BB38A9">
        <w:instrText xml:space="preserve"> REF _Ref353458239 \h </w:instrText>
      </w:r>
      <w:r w:rsidR="007A3E60">
        <w:instrText xml:space="preserve"> \* MERGEFORMAT </w:instrText>
      </w:r>
      <w:r w:rsidR="00BB38A9">
        <w:fldChar w:fldCharType="separate"/>
      </w:r>
      <w:r w:rsidR="004D33C4">
        <w:t xml:space="preserve">Figure </w:t>
      </w:r>
      <w:r w:rsidR="004D33C4">
        <w:rPr>
          <w:noProof/>
        </w:rPr>
        <w:t>15</w:t>
      </w:r>
      <w:r w:rsidR="00BB38A9">
        <w:fldChar w:fldCharType="end"/>
      </w:r>
      <w:r w:rsidR="00BB38A9">
        <w:t xml:space="preserve"> as a function of the damped </w:t>
      </w:r>
      <w:r w:rsidR="00BB38A9" w:rsidRPr="00BB38A9">
        <w:rPr>
          <w:i/>
        </w:rPr>
        <w:t>Q</w:t>
      </w:r>
      <w:r w:rsidR="00BB38A9">
        <w:t xml:space="preserve"> of the receiver for a nominal Larmor frequency of 250 kHz</w:t>
      </w:r>
      <w:r w:rsidR="00F343DC">
        <w:t xml:space="preserve"> and three types of echo filter:</w:t>
      </w:r>
    </w:p>
    <w:p w14:paraId="7AC36335" w14:textId="77777777" w:rsidR="00BB38A9" w:rsidRDefault="00F343DC" w:rsidP="007A3E60">
      <w:pPr>
        <w:pStyle w:val="ListParagraph"/>
        <w:numPr>
          <w:ilvl w:val="0"/>
          <w:numId w:val="5"/>
        </w:numPr>
        <w:jc w:val="both"/>
      </w:pPr>
      <w:r>
        <w:t>Simple integration</w:t>
      </w:r>
      <w:r w:rsidR="00E73263">
        <w:t xml:space="preserve">, i.e., </w:t>
      </w:r>
      <w:r w:rsidR="002E4497">
        <w:t xml:space="preserve">the filter value is kept </w:t>
      </w:r>
      <w:r w:rsidR="00E73263">
        <w:t>c</w:t>
      </w:r>
      <w:r>
        <w:t>on</w:t>
      </w:r>
      <w:r w:rsidR="002E4497">
        <w:t>stant during acquisition. The resulting</w:t>
      </w:r>
      <w:r>
        <w:t xml:space="preserve"> </w:t>
      </w:r>
      <w:r w:rsidR="002E4497">
        <w:t xml:space="preserve">time-domain window is rectangular, and </w:t>
      </w:r>
      <w:r>
        <w:t xml:space="preserve">corresponds to a </w:t>
      </w:r>
      <w:proofErr w:type="spellStart"/>
      <w:r>
        <w:t>sinc</w:t>
      </w:r>
      <w:proofErr w:type="spellEnd"/>
      <w:r>
        <w:t xml:space="preserve"> f</w:t>
      </w:r>
      <w:r w:rsidR="00C2624E">
        <w:t>ilter</w:t>
      </w:r>
      <w:r>
        <w:t xml:space="preserve"> in the frequency domain.</w:t>
      </w:r>
      <w:r w:rsidR="002E4497">
        <w:t xml:space="preserve"> </w:t>
      </w:r>
      <w:r w:rsidR="00EE6A7A">
        <w:t>For this set of parameters we found that the SNR was maximized</w:t>
      </w:r>
      <w:r w:rsidR="002E4497">
        <w:t xml:space="preserve"> when </w:t>
      </w:r>
      <w:proofErr w:type="spellStart"/>
      <w:r w:rsidR="002E4497" w:rsidRPr="002E4497">
        <w:rPr>
          <w:i/>
        </w:rPr>
        <w:t>T</w:t>
      </w:r>
      <w:r w:rsidR="002E4497" w:rsidRPr="002E4497">
        <w:rPr>
          <w:i/>
          <w:vertAlign w:val="subscript"/>
        </w:rPr>
        <w:t>acq</w:t>
      </w:r>
      <w:proofErr w:type="spellEnd"/>
      <w:r w:rsidR="002E4497">
        <w:t xml:space="preserve"> = 2 x </w:t>
      </w:r>
      <w:r w:rsidR="002E4497" w:rsidRPr="002E4497">
        <w:rPr>
          <w:i/>
        </w:rPr>
        <w:t>T</w:t>
      </w:r>
      <w:r w:rsidR="002E4497" w:rsidRPr="002E4497">
        <w:rPr>
          <w:vertAlign w:val="subscript"/>
        </w:rPr>
        <w:t>180</w:t>
      </w:r>
      <w:r w:rsidR="00EE6A7A">
        <w:t xml:space="preserve">, so we </w:t>
      </w:r>
      <w:r w:rsidR="002E4497">
        <w:t>assumed this value while creating the plot.</w:t>
      </w:r>
    </w:p>
    <w:p w14:paraId="34C1F44C" w14:textId="77777777" w:rsidR="007E44BC" w:rsidRDefault="007E44BC" w:rsidP="007A3E60">
      <w:pPr>
        <w:pStyle w:val="ListParagraph"/>
        <w:numPr>
          <w:ilvl w:val="0"/>
          <w:numId w:val="5"/>
        </w:numPr>
        <w:jc w:val="both"/>
      </w:pPr>
      <w:r>
        <w:t xml:space="preserve">Same as the previous case, but with a first order offset-frequency-dependent phase correction of </w:t>
      </w:r>
      <w:r w:rsidR="009E04A5" w:rsidRPr="009E04A5">
        <w:rPr>
          <w:position w:val="-18"/>
        </w:rPr>
        <w:object w:dxaOrig="1300" w:dyaOrig="480" w14:anchorId="24C18267">
          <v:shape id="_x0000_i1453" type="#_x0000_t75" style="width:65.25pt;height:24pt" o:ole="">
            <v:imagedata r:id="rId835" o:title=""/>
          </v:shape>
          <o:OLEObject Type="Embed" ProgID="Equation.DSMT4" ShapeID="_x0000_i1453" DrawAspect="Content" ObjectID="_1671190259" r:id="rId836"/>
        </w:object>
      </w:r>
      <w:r>
        <w:t>applied to the echo spectrum</w:t>
      </w:r>
      <w:r w:rsidR="00EE6A7A">
        <w:t xml:space="preserve"> to compensate for</w:t>
      </w:r>
      <w:r>
        <w:t xml:space="preserve"> receiver group delay</w:t>
      </w:r>
      <w:r w:rsidR="00DE1916">
        <w:t xml:space="preserve">. </w:t>
      </w:r>
      <w:r w:rsidR="009E04A5">
        <w:t>We used</w:t>
      </w:r>
      <w:r w:rsidR="00EE6A7A" w:rsidRPr="007E44BC">
        <w:rPr>
          <w:position w:val="-14"/>
        </w:rPr>
        <w:object w:dxaOrig="2500" w:dyaOrig="420" w14:anchorId="2EB462D0">
          <v:shape id="_x0000_i1454" type="#_x0000_t75" style="width:124.5pt;height:21pt" o:ole="">
            <v:imagedata r:id="rId837" o:title=""/>
          </v:shape>
          <o:OLEObject Type="Embed" ProgID="Equation.DSMT4" ShapeID="_x0000_i1454" DrawAspect="Content" ObjectID="_1671190260" r:id="rId838"/>
        </w:object>
      </w:r>
      <w:r>
        <w:t xml:space="preserve">, which </w:t>
      </w:r>
      <w:r w:rsidR="00EE6A7A">
        <w:t>for this set of parameters was found to minimize</w:t>
      </w:r>
      <w:r w:rsidR="00C52C43">
        <w:t xml:space="preserve"> </w:t>
      </w:r>
      <w:r w:rsidR="00EE6A7A">
        <w:t>signal energy in the imaginary channel</w:t>
      </w:r>
      <w:r w:rsidR="00C52C43">
        <w:t>.</w:t>
      </w:r>
    </w:p>
    <w:p w14:paraId="0FC5CDD2" w14:textId="77777777" w:rsidR="00F343DC" w:rsidRDefault="00CC5BFF" w:rsidP="007A3E60">
      <w:pPr>
        <w:pStyle w:val="ListParagraph"/>
        <w:numPr>
          <w:ilvl w:val="0"/>
          <w:numId w:val="5"/>
        </w:numPr>
        <w:jc w:val="both"/>
      </w:pPr>
      <w:r>
        <w:t>The optimum filter for</w:t>
      </w:r>
      <w:r w:rsidR="00F343DC">
        <w:t xml:space="preserve"> white noise</w:t>
      </w:r>
      <w:r>
        <w:t xml:space="preserve">, assuming </w:t>
      </w:r>
      <w:proofErr w:type="spellStart"/>
      <w:r w:rsidRPr="002E4497">
        <w:rPr>
          <w:i/>
        </w:rPr>
        <w:t>T</w:t>
      </w:r>
      <w:r w:rsidRPr="002E4497">
        <w:rPr>
          <w:i/>
          <w:vertAlign w:val="subscript"/>
        </w:rPr>
        <w:t>acq</w:t>
      </w:r>
      <w:proofErr w:type="spellEnd"/>
      <w:r>
        <w:t xml:space="preserve"> = 4 x </w:t>
      </w:r>
      <w:r w:rsidRPr="002E4497">
        <w:rPr>
          <w:i/>
        </w:rPr>
        <w:t>T</w:t>
      </w:r>
      <w:r w:rsidRPr="002E4497">
        <w:rPr>
          <w:vertAlign w:val="subscript"/>
        </w:rPr>
        <w:t>180</w:t>
      </w:r>
      <w:r w:rsidR="00F343DC">
        <w:t>.</w:t>
      </w:r>
    </w:p>
    <w:p w14:paraId="3275AC55" w14:textId="77777777" w:rsidR="00BB38A9" w:rsidRDefault="00CC5BFF" w:rsidP="00936BEE">
      <w:pPr>
        <w:pStyle w:val="ListParagraph"/>
        <w:numPr>
          <w:ilvl w:val="0"/>
          <w:numId w:val="5"/>
        </w:numPr>
        <w:jc w:val="both"/>
      </w:pPr>
      <w:r>
        <w:t>The actual optimum filter (</w:t>
      </w:r>
      <w:r w:rsidR="00F343DC">
        <w:t>which takes colored noise into account</w:t>
      </w:r>
      <w:r>
        <w:t xml:space="preserve">), assuming </w:t>
      </w:r>
      <w:proofErr w:type="spellStart"/>
      <w:r w:rsidRPr="002E4497">
        <w:rPr>
          <w:i/>
        </w:rPr>
        <w:t>T</w:t>
      </w:r>
      <w:r w:rsidRPr="002E4497">
        <w:rPr>
          <w:i/>
          <w:vertAlign w:val="subscript"/>
        </w:rPr>
        <w:t>acq</w:t>
      </w:r>
      <w:proofErr w:type="spellEnd"/>
      <w:r>
        <w:t xml:space="preserve"> = 4 x </w:t>
      </w:r>
      <w:r w:rsidRPr="002E4497">
        <w:rPr>
          <w:i/>
        </w:rPr>
        <w:t>T</w:t>
      </w:r>
      <w:r w:rsidRPr="002E4497">
        <w:rPr>
          <w:vertAlign w:val="subscript"/>
        </w:rPr>
        <w:t>180</w:t>
      </w:r>
      <w:r w:rsidR="00F343DC">
        <w:t xml:space="preserve">. </w:t>
      </w:r>
    </w:p>
    <w:p w14:paraId="676117D0" w14:textId="77777777" w:rsidR="00946E2B" w:rsidRDefault="00946E2B" w:rsidP="00B03C22">
      <w:pPr>
        <w:ind w:left="360"/>
        <w:jc w:val="both"/>
      </w:pPr>
      <w:r>
        <w:fldChar w:fldCharType="begin"/>
      </w:r>
      <w:r>
        <w:instrText xml:space="preserve"> REF _Ref353458239 \h  \* MERGEFORMAT </w:instrText>
      </w:r>
      <w:r>
        <w:fldChar w:fldCharType="separate"/>
      </w:r>
      <w:r w:rsidR="004D33C4">
        <w:t xml:space="preserve">Figure </w:t>
      </w:r>
      <w:r w:rsidR="004D33C4">
        <w:rPr>
          <w:noProof/>
        </w:rPr>
        <w:t>15</w:t>
      </w:r>
      <w:r>
        <w:fldChar w:fldCharType="end"/>
      </w:r>
      <w:r>
        <w:t xml:space="preserve"> shows that substantial improvements in SNR are possible by using the optimum filter. The advantage increases with</w:t>
      </w:r>
      <w:r w:rsidRPr="0047707B">
        <w:rPr>
          <w:position w:val="-12"/>
        </w:rPr>
        <w:object w:dxaOrig="320" w:dyaOrig="360" w14:anchorId="593FA4A5">
          <v:shape id="_x0000_i1455" type="#_x0000_t75" style="width:16.5pt;height:18pt" o:ole="">
            <v:imagedata r:id="rId839" o:title=""/>
          </v:shape>
          <o:OLEObject Type="Embed" ProgID="Equation.DSMT4" ShapeID="_x0000_i1455" DrawAspect="Content" ObjectID="_1671190261" r:id="rId840"/>
        </w:object>
      </w:r>
      <w:r>
        <w:t>. This is because the total receiver noise becomes more and more “non-white” as</w:t>
      </w:r>
      <w:r w:rsidRPr="0047707B">
        <w:rPr>
          <w:position w:val="-12"/>
        </w:rPr>
        <w:object w:dxaOrig="320" w:dyaOrig="360" w14:anchorId="799C3B09">
          <v:shape id="_x0000_i1456" type="#_x0000_t75" style="width:16.5pt;height:18pt" o:ole="">
            <v:imagedata r:id="rId839" o:title=""/>
          </v:shape>
          <o:OLEObject Type="Embed" ProgID="Equation.DSMT4" ShapeID="_x0000_i1456" DrawAspect="Content" ObjectID="_1671190262" r:id="rId841"/>
        </w:object>
      </w:r>
      <w:r>
        <w:t>increases. In addition, the SNR decreases for low values of</w:t>
      </w:r>
      <w:r w:rsidRPr="0047707B">
        <w:rPr>
          <w:position w:val="-12"/>
        </w:rPr>
        <w:object w:dxaOrig="320" w:dyaOrig="360" w14:anchorId="7991B417">
          <v:shape id="_x0000_i1457" type="#_x0000_t75" style="width:16.5pt;height:18pt" o:ole="">
            <v:imagedata r:id="rId839" o:title=""/>
          </v:shape>
          <o:OLEObject Type="Embed" ProgID="Equation.DSMT4" ShapeID="_x0000_i1457" DrawAspect="Content" ObjectID="_1671190263" r:id="rId842"/>
        </w:object>
      </w:r>
      <w:r>
        <w:t>irrespective of the type of filter. This is because the noise figure (NF) of the receiver increases as</w:t>
      </w:r>
      <w:r w:rsidRPr="0047707B">
        <w:rPr>
          <w:position w:val="-12"/>
        </w:rPr>
        <w:object w:dxaOrig="320" w:dyaOrig="360" w14:anchorId="65B6BEE1">
          <v:shape id="_x0000_i1458" type="#_x0000_t75" style="width:16.5pt;height:18pt" o:ole="">
            <v:imagedata r:id="rId839" o:title=""/>
          </v:shape>
          <o:OLEObject Type="Embed" ProgID="Equation.DSMT4" ShapeID="_x0000_i1458" DrawAspect="Content" ObjectID="_1671190264" r:id="rId843"/>
        </w:object>
      </w:r>
      <w:r>
        <w:t>decreases. However, high values of receiver</w:t>
      </w:r>
      <w:r w:rsidRPr="00D921EA">
        <w:rPr>
          <w:position w:val="-10"/>
        </w:rPr>
        <w:object w:dxaOrig="240" w:dyaOrig="320" w14:anchorId="2EC5A690">
          <v:shape id="_x0000_i1459" type="#_x0000_t75" style="width:12pt;height:16.5pt" o:ole="">
            <v:imagedata r:id="rId844" o:title=""/>
          </v:shape>
          <o:OLEObject Type="Embed" ProgID="Equation.DSMT4" ShapeID="_x0000_i1459" DrawAspect="Content" ObjectID="_1671190265" r:id="rId845"/>
        </w:object>
      </w:r>
      <w:r>
        <w:t xml:space="preserve">are associated with other problems, such as increased receiver settling time following a pulse, more sensitivity to salinity changes, etc. For our current choice of parameters </w:t>
      </w:r>
      <w:r w:rsidRPr="00D921EA">
        <w:rPr>
          <w:position w:val="-12"/>
        </w:rPr>
        <w:object w:dxaOrig="820" w:dyaOrig="360" w14:anchorId="6F93C092">
          <v:shape id="_x0000_i1460" type="#_x0000_t75" style="width:40.5pt;height:18pt" o:ole="">
            <v:imagedata r:id="rId846" o:title=""/>
          </v:shape>
          <o:OLEObject Type="Embed" ProgID="Equation.DSMT4" ShapeID="_x0000_i1460" DrawAspect="Content" ObjectID="_1671190266" r:id="rId847"/>
        </w:object>
      </w:r>
      <w:r>
        <w:t>appears to be an acceptable compromise between these conflicting factors.</w:t>
      </w:r>
    </w:p>
    <w:p w14:paraId="12DB65B9" w14:textId="77777777" w:rsidR="00936BEE" w:rsidRDefault="00936BEE" w:rsidP="007A3E60">
      <w:pPr>
        <w:jc w:val="center"/>
      </w:pPr>
      <w:r>
        <w:rPr>
          <w:noProof/>
        </w:rPr>
        <w:lastRenderedPageBreak/>
        <w:drawing>
          <wp:inline distT="0" distB="0" distL="0" distR="0" wp14:anchorId="124F8E36" wp14:editId="110F7A1F">
            <wp:extent cx="3178628" cy="236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3182536" cy="2371793"/>
                    </a:xfrm>
                    <a:prstGeom prst="rect">
                      <a:avLst/>
                    </a:prstGeom>
                    <a:noFill/>
                    <a:ln>
                      <a:noFill/>
                    </a:ln>
                  </pic:spPr>
                </pic:pic>
              </a:graphicData>
            </a:graphic>
          </wp:inline>
        </w:drawing>
      </w:r>
    </w:p>
    <w:p w14:paraId="05DA37E9" w14:textId="77777777" w:rsidR="00BB38A9" w:rsidRDefault="00BB38A9" w:rsidP="007A3E60">
      <w:pPr>
        <w:pStyle w:val="Caption"/>
        <w:jc w:val="center"/>
      </w:pPr>
      <w:bookmarkStart w:id="34" w:name="_Ref353458239"/>
      <w:r>
        <w:t xml:space="preserve">Figure </w:t>
      </w:r>
      <w:fldSimple w:instr=" SEQ Figure \* ARABIC ">
        <w:r w:rsidR="004D33C4">
          <w:rPr>
            <w:noProof/>
          </w:rPr>
          <w:t>15</w:t>
        </w:r>
      </w:fldSimple>
      <w:bookmarkEnd w:id="34"/>
      <w:r>
        <w:t xml:space="preserve">: Calculated </w:t>
      </w:r>
      <w:r w:rsidR="007F5CB1">
        <w:t xml:space="preserve">output </w:t>
      </w:r>
      <w:r>
        <w:t xml:space="preserve">SNR (in power units) of the default CPMG sequence at 250 kHz as a function of the damped </w:t>
      </w:r>
      <w:r w:rsidRPr="00BB38A9">
        <w:rPr>
          <w:i/>
        </w:rPr>
        <w:t>Q</w:t>
      </w:r>
      <w:r>
        <w:t xml:space="preserve"> of the receiver. </w:t>
      </w:r>
      <w:r w:rsidR="007F5CB1">
        <w:t>The figure shows the SNR</w:t>
      </w:r>
      <w:r>
        <w:t xml:space="preserve"> for three types of echo filtering: </w:t>
      </w:r>
      <w:proofErr w:type="spellStart"/>
      <w:r>
        <w:t>sinc</w:t>
      </w:r>
      <w:proofErr w:type="spellEnd"/>
      <w:r>
        <w:t xml:space="preserve"> filter (constant in time), optimum filter </w:t>
      </w:r>
      <w:r w:rsidR="00936BEE">
        <w:t>for</w:t>
      </w:r>
      <w:r>
        <w:t xml:space="preserve"> white noise, and the actual optimum filter (taking colored noise into accoun</w:t>
      </w:r>
      <w:r w:rsidR="007F5CB1">
        <w:t>t)</w:t>
      </w:r>
      <w:r w:rsidR="008F0089">
        <w:t>.</w:t>
      </w:r>
      <w:r w:rsidR="007F5CB1" w:rsidRPr="007F5CB1">
        <w:t xml:space="preserve"> </w:t>
      </w:r>
      <w:r w:rsidR="007F5CB1">
        <w:t xml:space="preserve">It also shows the SNR when a first-order frequency-dependent phase correction is applied before the </w:t>
      </w:r>
      <w:proofErr w:type="spellStart"/>
      <w:r w:rsidR="007F5CB1">
        <w:t>sinc</w:t>
      </w:r>
      <w:proofErr w:type="spellEnd"/>
      <w:r w:rsidR="007F5CB1">
        <w:t xml:space="preserve"> filter to compensate for receiver group delay</w:t>
      </w:r>
      <w:r w:rsidR="00BC75BA">
        <w:t>.</w:t>
      </w:r>
    </w:p>
    <w:p w14:paraId="1F9FA6FC" w14:textId="77777777" w:rsidR="00B03C22" w:rsidRPr="00B03C22" w:rsidRDefault="00B03C22" w:rsidP="00B03C22">
      <w:pPr>
        <w:jc w:val="both"/>
      </w:pPr>
      <w:r>
        <w:t xml:space="preserve">In addition, we see that the SNR with simple integration is substantially increased </w:t>
      </w:r>
      <w:r w:rsidR="007F5CB1">
        <w:t>if</w:t>
      </w:r>
      <w:r>
        <w:t xml:space="preserve"> we compensate for receiver group delay by applying first-order frequency-dependent phase correction to the echo spectrum.</w:t>
      </w:r>
      <w:r w:rsidR="007F5CB1">
        <w:t xml:space="preserve"> This correcti</w:t>
      </w:r>
      <w:r w:rsidR="00C667E6">
        <w:t>on largely eliminates</w:t>
      </w:r>
      <w:r w:rsidR="007F5CB1">
        <w:t xml:space="preserve"> </w:t>
      </w:r>
      <w:r w:rsidR="00C667E6">
        <w:t>the anti-symmetric</w:t>
      </w:r>
      <w:r w:rsidR="007F5CB1">
        <w:t xml:space="preserve"> </w:t>
      </w:r>
      <w:r w:rsidR="006E2C0B">
        <w:t>imaginary component</w:t>
      </w:r>
      <w:r w:rsidR="00C667E6">
        <w:t xml:space="preserve"> of the echo</w:t>
      </w:r>
      <w:r w:rsidR="008E1DA5">
        <w:t xml:space="preserve">, </w:t>
      </w:r>
      <w:r w:rsidR="00C03139">
        <w:t xml:space="preserve">and </w:t>
      </w:r>
      <w:r w:rsidR="008E1DA5">
        <w:t>transfer</w:t>
      </w:r>
      <w:r w:rsidR="00C03139">
        <w:t>s</w:t>
      </w:r>
      <w:r w:rsidR="00C667E6">
        <w:t xml:space="preserve"> the corresponding energy</w:t>
      </w:r>
      <w:r w:rsidR="007F5CB1">
        <w:t xml:space="preserve"> </w:t>
      </w:r>
      <w:r w:rsidR="008E1DA5">
        <w:t>to the real channel</w:t>
      </w:r>
      <w:r w:rsidR="007F5CB1">
        <w:t xml:space="preserve"> where it </w:t>
      </w:r>
      <w:r w:rsidR="00C667E6">
        <w:t>can contribute</w:t>
      </w:r>
      <w:r w:rsidR="007F5CB1">
        <w:t xml:space="preserve"> to </w:t>
      </w:r>
      <w:r w:rsidR="00C667E6">
        <w:t xml:space="preserve">the </w:t>
      </w:r>
      <w:r w:rsidR="007F5CB1">
        <w:t>SNR.</w:t>
      </w:r>
      <w:r w:rsidR="007E462C">
        <w:t xml:space="preserve"> It is not necessary </w:t>
      </w:r>
      <w:r w:rsidR="00787616">
        <w:t>if</w:t>
      </w:r>
      <w:r w:rsidR="009C799A">
        <w:t xml:space="preserve"> we use a matched filter</w:t>
      </w:r>
      <w:r w:rsidR="007E462C">
        <w:t>.</w:t>
      </w:r>
    </w:p>
    <w:p w14:paraId="4AD5D402" w14:textId="77777777" w:rsidR="00DF514F" w:rsidRDefault="00DF514F" w:rsidP="007A3E60">
      <w:pPr>
        <w:pStyle w:val="Heading2"/>
        <w:jc w:val="both"/>
        <w:rPr>
          <w:lang w:eastAsia="ja-JP"/>
        </w:rPr>
      </w:pPr>
      <w:bookmarkStart w:id="35" w:name="_Toc368929391"/>
      <w:r>
        <w:rPr>
          <w:lang w:eastAsia="ja-JP"/>
        </w:rPr>
        <w:t>Refocusing pulse design</w:t>
      </w:r>
      <w:bookmarkEnd w:id="35"/>
    </w:p>
    <w:p w14:paraId="08332EFD" w14:textId="77777777" w:rsidR="00323480" w:rsidRDefault="00A90932" w:rsidP="007A3E60">
      <w:pPr>
        <w:jc w:val="both"/>
        <w:rPr>
          <w:lang w:eastAsia="ja-JP"/>
        </w:rPr>
      </w:pPr>
      <w:r>
        <w:rPr>
          <w:lang w:eastAsia="ja-JP"/>
        </w:rPr>
        <w:t>An ideal excitation pulse produces magnetization that is aligned with</w:t>
      </w:r>
      <w:r w:rsidRPr="00DF514F">
        <w:rPr>
          <w:position w:val="-6"/>
          <w:lang w:eastAsia="ja-JP"/>
        </w:rPr>
        <w:object w:dxaOrig="200" w:dyaOrig="279" w14:anchorId="19CCBC33">
          <v:shape id="_x0000_i1461" type="#_x0000_t75" style="width:10.5pt;height:13.5pt" o:ole="">
            <v:imagedata r:id="rId815" o:title=""/>
          </v:shape>
          <o:OLEObject Type="Embed" ProgID="Equation.DSMT4" ShapeID="_x0000_i1461" DrawAspect="Content" ObjectID="_1671190267" r:id="rId849"/>
        </w:object>
      </w:r>
      <w:r>
        <w:rPr>
          <w:lang w:eastAsia="ja-JP"/>
        </w:rPr>
        <w:t xml:space="preserve">, i.e., </w:t>
      </w:r>
      <w:r w:rsidR="005B7D03" w:rsidRPr="00A90932">
        <w:rPr>
          <w:position w:val="-14"/>
          <w:lang w:eastAsia="ja-JP"/>
        </w:rPr>
        <w:object w:dxaOrig="2340" w:dyaOrig="400" w14:anchorId="5E5CA833">
          <v:shape id="_x0000_i1462" type="#_x0000_t75" style="width:117.75pt;height:19.5pt" o:ole="">
            <v:imagedata r:id="rId850" o:title=""/>
          </v:shape>
          <o:OLEObject Type="Embed" ProgID="Equation.DSMT4" ShapeID="_x0000_i1462" DrawAspect="Content" ObjectID="_1671190268" r:id="rId851"/>
        </w:object>
      </w:r>
      <w:r>
        <w:rPr>
          <w:lang w:eastAsia="ja-JP"/>
        </w:rPr>
        <w:t>for all offsets</w:t>
      </w:r>
      <w:r w:rsidRPr="00A90932">
        <w:rPr>
          <w:position w:val="-12"/>
          <w:lang w:eastAsia="ja-JP"/>
        </w:rPr>
        <w:object w:dxaOrig="460" w:dyaOrig="360" w14:anchorId="23AD84CC">
          <v:shape id="_x0000_i1463" type="#_x0000_t75" style="width:22.5pt;height:18pt" o:ole="">
            <v:imagedata r:id="rId852" o:title=""/>
          </v:shape>
          <o:OLEObject Type="Embed" ProgID="Equation.DSMT4" ShapeID="_x0000_i1463" DrawAspect="Content" ObjectID="_1671190269" r:id="rId853"/>
        </w:object>
      </w:r>
      <w:r>
        <w:rPr>
          <w:lang w:eastAsia="ja-JP"/>
        </w:rPr>
        <w:t xml:space="preserve">, where </w:t>
      </w:r>
      <w:r w:rsidR="003A2850" w:rsidRPr="003A2850">
        <w:rPr>
          <w:position w:val="-12"/>
          <w:lang w:eastAsia="ja-JP"/>
        </w:rPr>
        <w:object w:dxaOrig="499" w:dyaOrig="360" w14:anchorId="52CC3889">
          <v:shape id="_x0000_i1464" type="#_x0000_t75" style="width:24.75pt;height:18pt" o:ole="">
            <v:imagedata r:id="rId854" o:title=""/>
          </v:shape>
          <o:OLEObject Type="Embed" ProgID="Equation.DSMT4" ShapeID="_x0000_i1464" DrawAspect="Content" ObjectID="_1671190270" r:id="rId855"/>
        </w:object>
      </w:r>
      <w:r>
        <w:rPr>
          <w:lang w:eastAsia="ja-JP"/>
        </w:rPr>
        <w:t xml:space="preserve">is </w:t>
      </w:r>
      <w:r w:rsidR="003A2850">
        <w:rPr>
          <w:lang w:eastAsia="ja-JP"/>
        </w:rPr>
        <w:t xml:space="preserve">the </w:t>
      </w:r>
      <w:r w:rsidR="005B7D03">
        <w:rPr>
          <w:lang w:eastAsia="ja-JP"/>
        </w:rPr>
        <w:t>initial magnetization</w:t>
      </w:r>
      <w:r>
        <w:rPr>
          <w:lang w:eastAsia="ja-JP"/>
        </w:rPr>
        <w:t xml:space="preserve">. In this case the asymptotic signal induced on the coil is </w:t>
      </w:r>
      <w:r w:rsidR="00075FD2">
        <w:rPr>
          <w:lang w:eastAsia="ja-JP"/>
        </w:rPr>
        <w:t xml:space="preserve">maximized, and is </w:t>
      </w:r>
      <w:r>
        <w:rPr>
          <w:lang w:eastAsia="ja-JP"/>
        </w:rPr>
        <w:t>given by</w:t>
      </w:r>
    </w:p>
    <w:p w14:paraId="2E9E66B8" w14:textId="77777777" w:rsidR="00A90932" w:rsidRDefault="00A90932" w:rsidP="007A3E60">
      <w:pPr>
        <w:pStyle w:val="MTDisplayEquation"/>
        <w:jc w:val="both"/>
        <w:rPr>
          <w:lang w:eastAsia="ja-JP"/>
        </w:rPr>
      </w:pPr>
      <w:r>
        <w:rPr>
          <w:lang w:eastAsia="ja-JP"/>
        </w:rPr>
        <w:tab/>
      </w:r>
      <w:r w:rsidRPr="00A90932">
        <w:rPr>
          <w:position w:val="-60"/>
          <w:lang w:eastAsia="ja-JP"/>
        </w:rPr>
        <w:object w:dxaOrig="5240" w:dyaOrig="1380" w14:anchorId="7FA1C2F9">
          <v:shape id="_x0000_i1465" type="#_x0000_t75" style="width:261.75pt;height:69pt" o:ole="">
            <v:imagedata r:id="rId856" o:title=""/>
          </v:shape>
          <o:OLEObject Type="Embed" ProgID="Equation.DSMT4" ShapeID="_x0000_i1465" DrawAspect="Content" ObjectID="_1671190271" r:id="rId857"/>
        </w:object>
      </w:r>
    </w:p>
    <w:p w14:paraId="0DD76D46" w14:textId="77777777" w:rsidR="00A90932" w:rsidRDefault="00A90932" w:rsidP="007A3E60">
      <w:pPr>
        <w:jc w:val="both"/>
        <w:rPr>
          <w:lang w:eastAsia="ja-JP"/>
        </w:rPr>
      </w:pPr>
      <w:r>
        <w:rPr>
          <w:lang w:eastAsia="ja-JP"/>
        </w:rPr>
        <w:t>We have used the fact that</w:t>
      </w:r>
      <w:r w:rsidRPr="00A90932">
        <w:rPr>
          <w:position w:val="-6"/>
          <w:lang w:eastAsia="ja-JP"/>
        </w:rPr>
        <w:object w:dxaOrig="200" w:dyaOrig="279" w14:anchorId="7BC1B72D">
          <v:shape id="_x0000_i1466" type="#_x0000_t75" style="width:10.5pt;height:13.5pt" o:ole="">
            <v:imagedata r:id="rId858" o:title=""/>
          </v:shape>
          <o:OLEObject Type="Embed" ProgID="Equation.DSMT4" ShapeID="_x0000_i1466" DrawAspect="Content" ObjectID="_1671190272" r:id="rId859"/>
        </w:object>
      </w:r>
      <w:r>
        <w:rPr>
          <w:lang w:eastAsia="ja-JP"/>
        </w:rPr>
        <w:t xml:space="preserve">is a refocusing axis and therefore must have </w:t>
      </w:r>
      <w:r w:rsidRPr="00A90932">
        <w:rPr>
          <w:position w:val="-14"/>
          <w:lang w:eastAsia="ja-JP"/>
        </w:rPr>
        <w:object w:dxaOrig="600" w:dyaOrig="400" w14:anchorId="519D28C4">
          <v:shape id="_x0000_i1467" type="#_x0000_t75" style="width:30pt;height:19.5pt" o:ole="">
            <v:imagedata r:id="rId860" o:title=""/>
          </v:shape>
          <o:OLEObject Type="Embed" ProgID="Equation.DSMT4" ShapeID="_x0000_i1467" DrawAspect="Content" ObjectID="_1671190273" r:id="rId861"/>
        </w:object>
      </w:r>
      <w:r>
        <w:rPr>
          <w:lang w:eastAsia="ja-JP"/>
        </w:rPr>
        <w:t xml:space="preserve">by definition. The resultant SNR after filtering by the receiver and optimum signal detection is given by </w:t>
      </w:r>
    </w:p>
    <w:p w14:paraId="1C87D466" w14:textId="77777777" w:rsidR="00A90932" w:rsidRDefault="00A90932" w:rsidP="007A3E60">
      <w:pPr>
        <w:pStyle w:val="MTDisplayEquation"/>
        <w:jc w:val="both"/>
        <w:rPr>
          <w:lang w:eastAsia="ja-JP"/>
        </w:rPr>
      </w:pPr>
      <w:r>
        <w:rPr>
          <w:lang w:eastAsia="ja-JP"/>
        </w:rPr>
        <w:tab/>
      </w:r>
      <w:r w:rsidR="00075FD2" w:rsidRPr="00A90932">
        <w:rPr>
          <w:position w:val="-28"/>
          <w:lang w:eastAsia="ja-JP"/>
        </w:rPr>
        <w:object w:dxaOrig="2400" w:dyaOrig="760" w14:anchorId="1531C4F1">
          <v:shape id="_x0000_i1468" type="#_x0000_t75" style="width:120pt;height:38.25pt" o:ole="">
            <v:imagedata r:id="rId862" o:title=""/>
          </v:shape>
          <o:OLEObject Type="Embed" ProgID="Equation.DSMT4" ShapeID="_x0000_i1468" DrawAspect="Content" ObjectID="_1671190274" r:id="rId863"/>
        </w:object>
      </w:r>
    </w:p>
    <w:p w14:paraId="21EC08DA" w14:textId="77777777" w:rsidR="00075FD2" w:rsidRDefault="00A90932" w:rsidP="007A3E60">
      <w:pPr>
        <w:jc w:val="both"/>
        <w:rPr>
          <w:lang w:eastAsia="ja-JP"/>
        </w:rPr>
      </w:pPr>
      <w:r>
        <w:rPr>
          <w:lang w:eastAsia="ja-JP"/>
        </w:rPr>
        <w:lastRenderedPageBreak/>
        <w:t>where</w:t>
      </w:r>
      <w:r w:rsidR="00075FD2" w:rsidRPr="00A90932">
        <w:rPr>
          <w:position w:val="-16"/>
          <w:lang w:eastAsia="ja-JP"/>
        </w:rPr>
        <w:object w:dxaOrig="3739" w:dyaOrig="440" w14:anchorId="315D0DF2">
          <v:shape id="_x0000_i1469" type="#_x0000_t75" style="width:188.25pt;height:22.5pt" o:ole="">
            <v:imagedata r:id="rId864" o:title=""/>
          </v:shape>
          <o:OLEObject Type="Embed" ProgID="Equation.DSMT4" ShapeID="_x0000_i1469" DrawAspect="Content" ObjectID="_1671190275" r:id="rId865"/>
        </w:object>
      </w:r>
      <w:r>
        <w:rPr>
          <w:lang w:eastAsia="ja-JP"/>
        </w:rPr>
        <w:t xml:space="preserve">and </w:t>
      </w:r>
      <w:r w:rsidRPr="00A90932">
        <w:rPr>
          <w:position w:val="-18"/>
          <w:lang w:eastAsia="ja-JP"/>
        </w:rPr>
        <w:object w:dxaOrig="3920" w:dyaOrig="540" w14:anchorId="59ECBFD3">
          <v:shape id="_x0000_i1470" type="#_x0000_t75" style="width:196.5pt;height:26.25pt" o:ole="">
            <v:imagedata r:id="rId866" o:title=""/>
          </v:shape>
          <o:OLEObject Type="Embed" ProgID="Equation.DSMT4" ShapeID="_x0000_i1470" DrawAspect="Content" ObjectID="_1671190276" r:id="rId867"/>
        </w:object>
      </w:r>
      <w:r>
        <w:rPr>
          <w:lang w:eastAsia="ja-JP"/>
        </w:rPr>
        <w:t>, as discussed earlier.</w:t>
      </w:r>
      <w:r w:rsidR="00075FD2">
        <w:rPr>
          <w:lang w:eastAsia="ja-JP"/>
        </w:rPr>
        <w:t xml:space="preserve"> This expression denotes the maximum SNR possible with a given refocusing cycle. We used it as the cost function while searching for refocusing pulses.</w:t>
      </w:r>
    </w:p>
    <w:p w14:paraId="771C44B8" w14:textId="77777777" w:rsidR="00A81557" w:rsidRDefault="00D91722" w:rsidP="007A3E60">
      <w:pPr>
        <w:jc w:val="both"/>
        <w:rPr>
          <w:lang w:eastAsia="ja-JP"/>
        </w:rPr>
      </w:pPr>
      <w:r>
        <w:rPr>
          <w:lang w:eastAsia="ja-JP"/>
        </w:rPr>
        <w:t>Our optimization</w:t>
      </w:r>
      <w:r w:rsidR="00C3253F">
        <w:rPr>
          <w:lang w:eastAsia="ja-JP"/>
        </w:rPr>
        <w:t xml:space="preserve"> procedure is shown in </w:t>
      </w:r>
      <w:r w:rsidR="00C3253F">
        <w:rPr>
          <w:lang w:eastAsia="ja-JP"/>
        </w:rPr>
        <w:fldChar w:fldCharType="begin"/>
      </w:r>
      <w:r w:rsidR="00C3253F">
        <w:rPr>
          <w:lang w:eastAsia="ja-JP"/>
        </w:rPr>
        <w:instrText xml:space="preserve"> REF _Ref353380066 \h </w:instrText>
      </w:r>
      <w:r w:rsidR="007A3E60">
        <w:rPr>
          <w:lang w:eastAsia="ja-JP"/>
        </w:rPr>
        <w:instrText xml:space="preserve"> \* MERGEFORMAT </w:instrText>
      </w:r>
      <w:r w:rsidR="00C3253F">
        <w:rPr>
          <w:lang w:eastAsia="ja-JP"/>
        </w:rPr>
      </w:r>
      <w:r w:rsidR="00C3253F">
        <w:rPr>
          <w:lang w:eastAsia="ja-JP"/>
        </w:rPr>
        <w:fldChar w:fldCharType="separate"/>
      </w:r>
      <w:r w:rsidR="004D33C4">
        <w:t xml:space="preserve">Figure </w:t>
      </w:r>
      <w:r w:rsidR="004D33C4">
        <w:rPr>
          <w:noProof/>
        </w:rPr>
        <w:t>16</w:t>
      </w:r>
      <w:r w:rsidR="00C3253F">
        <w:rPr>
          <w:lang w:eastAsia="ja-JP"/>
        </w:rPr>
        <w:fldChar w:fldCharType="end"/>
      </w:r>
      <w:r w:rsidR="00C3253F">
        <w:rPr>
          <w:lang w:eastAsia="ja-JP"/>
        </w:rPr>
        <w:t>.</w:t>
      </w:r>
      <w:r>
        <w:rPr>
          <w:lang w:eastAsia="ja-JP"/>
        </w:rPr>
        <w:t xml:space="preserve"> It is currently implemented in MATLAB. The cost function is calculated in </w:t>
      </w:r>
      <w:r w:rsidR="001D597E">
        <w:rPr>
          <w:lang w:eastAsia="ja-JP"/>
        </w:rPr>
        <w:t>several</w:t>
      </w:r>
      <w:r>
        <w:rPr>
          <w:lang w:eastAsia="ja-JP"/>
        </w:rPr>
        <w:t xml:space="preserve"> steps. First the coil current is calculated as a function of time, given the pulse parameters, by using the analytical solution described earlier. It is then converted to the rotating frame and quantized in steps of 1</w:t>
      </w:r>
      <w:proofErr w:type="gramStart"/>
      <w:r>
        <w:rPr>
          <w:lang w:eastAsia="ja-JP"/>
        </w:rPr>
        <w:t>/(</w:t>
      </w:r>
      <w:proofErr w:type="gramEnd"/>
      <w:r>
        <w:rPr>
          <w:lang w:eastAsia="ja-JP"/>
        </w:rPr>
        <w:t>2</w:t>
      </w:r>
      <w:r>
        <w:rPr>
          <w:lang w:eastAsia="ja-JP"/>
        </w:rPr>
        <w:sym w:font="Symbol" w:char="F077"/>
      </w:r>
      <w:r>
        <w:rPr>
          <w:vertAlign w:val="subscript"/>
          <w:lang w:eastAsia="ja-JP"/>
        </w:rPr>
        <w:t>0</w:t>
      </w:r>
      <w:r>
        <w:rPr>
          <w:lang w:eastAsia="ja-JP"/>
        </w:rPr>
        <w:t xml:space="preserve">) to eliminate the counter-rotating component. The result </w:t>
      </w:r>
      <w:r w:rsidR="001D597E">
        <w:rPr>
          <w:lang w:eastAsia="ja-JP"/>
        </w:rPr>
        <w:t xml:space="preserve">is </w:t>
      </w:r>
      <w:r>
        <w:rPr>
          <w:lang w:eastAsia="ja-JP"/>
        </w:rPr>
        <w:t>scaled by the specified coil sensitivity and fed into a general-purpose spin dynamics simulator. This block models the evolution of the spins as a series of offset-frequency-dependent rotations. The resultant asymptotic magnetization is filtered by the LTI receiver model to find the received signal, as described earlier. This model also includes a calculation of the received noise and SNR. These quantities are used to calculate the cost function. Finally, a general-purpose gradient-based constrained minimization algorithm (</w:t>
      </w:r>
      <w:proofErr w:type="spellStart"/>
      <w:r w:rsidRPr="00D91722">
        <w:rPr>
          <w:i/>
          <w:lang w:eastAsia="ja-JP"/>
        </w:rPr>
        <w:t>fmincon</w:t>
      </w:r>
      <w:proofErr w:type="spellEnd"/>
      <w:r>
        <w:rPr>
          <w:lang w:eastAsia="ja-JP"/>
        </w:rPr>
        <w:t>) is used to minimize the cost function. The latter is available as a standard function within the MATLAB Optimization Toolbox.</w:t>
      </w:r>
    </w:p>
    <w:p w14:paraId="12854986" w14:textId="77777777" w:rsidR="00C3253F" w:rsidRDefault="00C3253F" w:rsidP="007A3E60">
      <w:pPr>
        <w:jc w:val="center"/>
        <w:rPr>
          <w:lang w:eastAsia="ja-JP"/>
        </w:rPr>
      </w:pPr>
      <w:r>
        <w:rPr>
          <w:noProof/>
        </w:rPr>
        <w:drawing>
          <wp:inline distT="0" distB="0" distL="0" distR="0" wp14:anchorId="6A87E35B" wp14:editId="7A2A14DD">
            <wp:extent cx="5130596" cy="22013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_procedure.eps"/>
                    <pic:cNvPicPr/>
                  </pic:nvPicPr>
                  <pic:blipFill>
                    <a:blip r:embed="rId868" cstate="print">
                      <a:extLst>
                        <a:ext uri="{28A0092B-C50C-407E-A947-70E740481C1C}">
                          <a14:useLocalDpi xmlns:a14="http://schemas.microsoft.com/office/drawing/2010/main" val="0"/>
                        </a:ext>
                      </a:extLst>
                    </a:blip>
                    <a:stretch>
                      <a:fillRect/>
                    </a:stretch>
                  </pic:blipFill>
                  <pic:spPr>
                    <a:xfrm>
                      <a:off x="0" y="0"/>
                      <a:ext cx="5135746" cy="2203543"/>
                    </a:xfrm>
                    <a:prstGeom prst="rect">
                      <a:avLst/>
                    </a:prstGeom>
                  </pic:spPr>
                </pic:pic>
              </a:graphicData>
            </a:graphic>
          </wp:inline>
        </w:drawing>
      </w:r>
    </w:p>
    <w:p w14:paraId="1E6244C4" w14:textId="77777777" w:rsidR="00C3253F" w:rsidRDefault="00C3253F" w:rsidP="007A3E60">
      <w:pPr>
        <w:pStyle w:val="Caption"/>
        <w:jc w:val="center"/>
        <w:rPr>
          <w:lang w:eastAsia="ja-JP"/>
        </w:rPr>
      </w:pPr>
      <w:bookmarkStart w:id="36" w:name="_Ref353380066"/>
      <w:r>
        <w:t xml:space="preserve">Figure </w:t>
      </w:r>
      <w:fldSimple w:instr=" SEQ Figure \* ARABIC ">
        <w:r w:rsidR="004D33C4">
          <w:rPr>
            <w:noProof/>
          </w:rPr>
          <w:t>16</w:t>
        </w:r>
      </w:fldSimple>
      <w:bookmarkEnd w:id="36"/>
      <w:r>
        <w:t>: Schematic of the pulse optimization procedure. It is currently implemented in MATLAB.</w:t>
      </w:r>
    </w:p>
    <w:p w14:paraId="3AF4D7B0" w14:textId="77777777" w:rsidR="00F16FAE" w:rsidRDefault="00F16FAE" w:rsidP="007A3E60">
      <w:pPr>
        <w:jc w:val="both"/>
        <w:rPr>
          <w:lang w:eastAsia="ja-JP"/>
        </w:rPr>
      </w:pPr>
      <w:r>
        <w:rPr>
          <w:lang w:eastAsia="ja-JP"/>
        </w:rPr>
        <w:t>We also assumed the following parameter values</w:t>
      </w:r>
      <w:r w:rsidR="00935928">
        <w:rPr>
          <w:lang w:eastAsia="ja-JP"/>
        </w:rPr>
        <w:t>,</w:t>
      </w:r>
      <w:r w:rsidR="00935928" w:rsidRPr="00935928">
        <w:rPr>
          <w:lang w:eastAsia="ja-JP"/>
        </w:rPr>
        <w:t xml:space="preserve"> </w:t>
      </w:r>
      <w:r w:rsidR="00935928">
        <w:rPr>
          <w:lang w:eastAsia="ja-JP"/>
        </w:rPr>
        <w:t xml:space="preserve">based on prior experience, </w:t>
      </w:r>
      <w:r>
        <w:rPr>
          <w:lang w:eastAsia="ja-JP"/>
        </w:rPr>
        <w:t xml:space="preserve">for the refocusing pulse to be optimized. These </w:t>
      </w:r>
      <w:r w:rsidR="00D53D39">
        <w:rPr>
          <w:lang w:eastAsia="ja-JP"/>
        </w:rPr>
        <w:t xml:space="preserve">values </w:t>
      </w:r>
      <w:r>
        <w:rPr>
          <w:lang w:eastAsia="ja-JP"/>
        </w:rPr>
        <w:t>were the same at both Larmor frequencies.</w:t>
      </w:r>
      <w:r w:rsidR="00A91C3A">
        <w:rPr>
          <w:lang w:eastAsia="ja-JP"/>
        </w:rPr>
        <w:t xml:space="preserve"> No attempt was made to eliminate coil current transients.</w:t>
      </w:r>
    </w:p>
    <w:tbl>
      <w:tblPr>
        <w:tblStyle w:val="TableGrid"/>
        <w:tblW w:w="0" w:type="auto"/>
        <w:tblLook w:val="04A0" w:firstRow="1" w:lastRow="0" w:firstColumn="1" w:lastColumn="0" w:noHBand="0" w:noVBand="1"/>
      </w:tblPr>
      <w:tblGrid>
        <w:gridCol w:w="2628"/>
        <w:gridCol w:w="990"/>
        <w:gridCol w:w="5958"/>
      </w:tblGrid>
      <w:tr w:rsidR="00F16FAE" w14:paraId="1B797D84" w14:textId="77777777" w:rsidTr="006D5717">
        <w:tc>
          <w:tcPr>
            <w:tcW w:w="2628" w:type="dxa"/>
          </w:tcPr>
          <w:p w14:paraId="5E035586" w14:textId="77777777" w:rsidR="00F16FAE" w:rsidRPr="006D5717" w:rsidRDefault="00F16FAE" w:rsidP="007A3E60">
            <w:pPr>
              <w:jc w:val="both"/>
              <w:rPr>
                <w:b/>
                <w:lang w:eastAsia="ja-JP"/>
              </w:rPr>
            </w:pPr>
            <w:r w:rsidRPr="006D5717">
              <w:rPr>
                <w:b/>
                <w:lang w:eastAsia="ja-JP"/>
              </w:rPr>
              <w:t>Parameter</w:t>
            </w:r>
          </w:p>
        </w:tc>
        <w:tc>
          <w:tcPr>
            <w:tcW w:w="990" w:type="dxa"/>
          </w:tcPr>
          <w:p w14:paraId="40F4E6AC" w14:textId="77777777" w:rsidR="00F16FAE" w:rsidRPr="006D5717" w:rsidRDefault="00F16FAE" w:rsidP="007A3E60">
            <w:pPr>
              <w:jc w:val="both"/>
              <w:rPr>
                <w:b/>
                <w:lang w:eastAsia="ja-JP"/>
              </w:rPr>
            </w:pPr>
            <w:r w:rsidRPr="006D5717">
              <w:rPr>
                <w:b/>
                <w:lang w:eastAsia="ja-JP"/>
              </w:rPr>
              <w:t>Value</w:t>
            </w:r>
          </w:p>
        </w:tc>
        <w:tc>
          <w:tcPr>
            <w:tcW w:w="5958" w:type="dxa"/>
          </w:tcPr>
          <w:p w14:paraId="0E422B08" w14:textId="77777777" w:rsidR="00F16FAE" w:rsidRPr="006D5717" w:rsidRDefault="00F16FAE" w:rsidP="007A3E60">
            <w:pPr>
              <w:jc w:val="both"/>
              <w:rPr>
                <w:b/>
                <w:lang w:eastAsia="ja-JP"/>
              </w:rPr>
            </w:pPr>
            <w:r w:rsidRPr="006D5717">
              <w:rPr>
                <w:b/>
                <w:lang w:eastAsia="ja-JP"/>
              </w:rPr>
              <w:t>Notes</w:t>
            </w:r>
          </w:p>
        </w:tc>
      </w:tr>
      <w:tr w:rsidR="00F16FAE" w14:paraId="487C4BF6" w14:textId="77777777" w:rsidTr="006D5717">
        <w:tc>
          <w:tcPr>
            <w:tcW w:w="2628" w:type="dxa"/>
          </w:tcPr>
          <w:p w14:paraId="1ED0FFDB" w14:textId="77777777" w:rsidR="00F16FAE" w:rsidRDefault="00F16FAE" w:rsidP="007A3E60">
            <w:pPr>
              <w:jc w:val="both"/>
              <w:rPr>
                <w:lang w:eastAsia="ja-JP"/>
              </w:rPr>
            </w:pPr>
            <w:r>
              <w:rPr>
                <w:lang w:eastAsia="ja-JP"/>
              </w:rPr>
              <w:t xml:space="preserve">Number of segments, </w:t>
            </w:r>
            <w:proofErr w:type="spellStart"/>
            <w:r w:rsidRPr="00F16FAE">
              <w:rPr>
                <w:i/>
                <w:lang w:eastAsia="ja-JP"/>
              </w:rPr>
              <w:t>N</w:t>
            </w:r>
            <w:r w:rsidRPr="00F16FAE">
              <w:rPr>
                <w:i/>
                <w:vertAlign w:val="subscript"/>
                <w:lang w:eastAsia="ja-JP"/>
              </w:rPr>
              <w:t>seg</w:t>
            </w:r>
            <w:proofErr w:type="spellEnd"/>
          </w:p>
        </w:tc>
        <w:tc>
          <w:tcPr>
            <w:tcW w:w="990" w:type="dxa"/>
          </w:tcPr>
          <w:p w14:paraId="52F4324C" w14:textId="77777777" w:rsidR="00F16FAE" w:rsidRDefault="00F16FAE" w:rsidP="007A3E60">
            <w:pPr>
              <w:jc w:val="both"/>
              <w:rPr>
                <w:lang w:eastAsia="ja-JP"/>
              </w:rPr>
            </w:pPr>
            <w:r>
              <w:rPr>
                <w:lang w:eastAsia="ja-JP"/>
              </w:rPr>
              <w:t>10</w:t>
            </w:r>
          </w:p>
        </w:tc>
        <w:tc>
          <w:tcPr>
            <w:tcW w:w="5958" w:type="dxa"/>
          </w:tcPr>
          <w:p w14:paraId="7D3A8138" w14:textId="77777777" w:rsidR="00F16FAE" w:rsidRDefault="00F16FAE" w:rsidP="007A3E60">
            <w:pPr>
              <w:jc w:val="both"/>
              <w:rPr>
                <w:lang w:eastAsia="ja-JP"/>
              </w:rPr>
            </w:pPr>
            <w:r>
              <w:rPr>
                <w:lang w:eastAsia="ja-JP"/>
              </w:rPr>
              <w:t>Constant amplitude, arbitrary phase</w:t>
            </w:r>
          </w:p>
        </w:tc>
      </w:tr>
      <w:tr w:rsidR="00F16FAE" w14:paraId="0392B6C5" w14:textId="77777777" w:rsidTr="006D5717">
        <w:tc>
          <w:tcPr>
            <w:tcW w:w="2628" w:type="dxa"/>
          </w:tcPr>
          <w:p w14:paraId="637AF7B4" w14:textId="77777777" w:rsidR="00F16FAE" w:rsidRDefault="00F16FAE" w:rsidP="007A3E60">
            <w:pPr>
              <w:jc w:val="both"/>
              <w:rPr>
                <w:lang w:eastAsia="ja-JP"/>
              </w:rPr>
            </w:pPr>
            <w:r>
              <w:rPr>
                <w:lang w:eastAsia="ja-JP"/>
              </w:rPr>
              <w:t xml:space="preserve">Segment length, </w:t>
            </w:r>
            <w:proofErr w:type="spellStart"/>
            <w:r w:rsidRPr="00F16FAE">
              <w:rPr>
                <w:i/>
                <w:lang w:eastAsia="ja-JP"/>
              </w:rPr>
              <w:t>T</w:t>
            </w:r>
            <w:r w:rsidRPr="00F16FAE">
              <w:rPr>
                <w:i/>
                <w:vertAlign w:val="subscript"/>
                <w:lang w:eastAsia="ja-JP"/>
              </w:rPr>
              <w:t>seg</w:t>
            </w:r>
            <w:proofErr w:type="spellEnd"/>
          </w:p>
        </w:tc>
        <w:tc>
          <w:tcPr>
            <w:tcW w:w="990" w:type="dxa"/>
          </w:tcPr>
          <w:p w14:paraId="7F7D9E56" w14:textId="77777777" w:rsidR="00F16FAE" w:rsidRDefault="00F16FAE" w:rsidP="007A3E60">
            <w:pPr>
              <w:jc w:val="both"/>
              <w:rPr>
                <w:lang w:eastAsia="ja-JP"/>
              </w:rPr>
            </w:pPr>
            <w:r>
              <w:rPr>
                <w:lang w:eastAsia="ja-JP"/>
              </w:rPr>
              <w:t>4 µs</w:t>
            </w:r>
          </w:p>
        </w:tc>
        <w:tc>
          <w:tcPr>
            <w:tcW w:w="5958" w:type="dxa"/>
          </w:tcPr>
          <w:p w14:paraId="1130434E" w14:textId="77777777" w:rsidR="00F16FAE" w:rsidRDefault="00F16FAE" w:rsidP="007A3E60">
            <w:pPr>
              <w:jc w:val="both"/>
              <w:rPr>
                <w:lang w:eastAsia="ja-JP"/>
              </w:rPr>
            </w:pPr>
            <w:proofErr w:type="spellStart"/>
            <w:r w:rsidRPr="00F16FAE">
              <w:rPr>
                <w:i/>
                <w:lang w:eastAsia="ja-JP"/>
              </w:rPr>
              <w:t>T</w:t>
            </w:r>
            <w:r w:rsidRPr="00F16FAE">
              <w:rPr>
                <w:i/>
                <w:vertAlign w:val="subscript"/>
                <w:lang w:eastAsia="ja-JP"/>
              </w:rPr>
              <w:t>seg</w:t>
            </w:r>
            <w:proofErr w:type="spellEnd"/>
            <w:r>
              <w:rPr>
                <w:lang w:eastAsia="ja-JP"/>
              </w:rPr>
              <w:t xml:space="preserve"> = </w:t>
            </w:r>
            <w:r w:rsidRPr="00F16FAE">
              <w:rPr>
                <w:i/>
                <w:lang w:eastAsia="ja-JP"/>
              </w:rPr>
              <w:t>T</w:t>
            </w:r>
            <w:r w:rsidRPr="00F16FAE">
              <w:rPr>
                <w:vertAlign w:val="subscript"/>
                <w:lang w:eastAsia="ja-JP"/>
              </w:rPr>
              <w:t>180</w:t>
            </w:r>
            <w:r>
              <w:rPr>
                <w:lang w:eastAsia="ja-JP"/>
              </w:rPr>
              <w:t>/10</w:t>
            </w:r>
          </w:p>
        </w:tc>
      </w:tr>
      <w:tr w:rsidR="00F16FAE" w14:paraId="705B1495" w14:textId="77777777" w:rsidTr="006D5717">
        <w:tc>
          <w:tcPr>
            <w:tcW w:w="2628" w:type="dxa"/>
          </w:tcPr>
          <w:p w14:paraId="2E7A5638" w14:textId="77777777" w:rsidR="00F16FAE" w:rsidRDefault="00F16FAE" w:rsidP="007A3E60">
            <w:pPr>
              <w:jc w:val="both"/>
              <w:rPr>
                <w:lang w:eastAsia="ja-JP"/>
              </w:rPr>
            </w:pPr>
            <w:r>
              <w:rPr>
                <w:lang w:eastAsia="ja-JP"/>
              </w:rPr>
              <w:t xml:space="preserve">Total pulse length, </w:t>
            </w:r>
            <w:proofErr w:type="spellStart"/>
            <w:r w:rsidRPr="00F16FAE">
              <w:rPr>
                <w:i/>
                <w:lang w:eastAsia="ja-JP"/>
              </w:rPr>
              <w:t>N</w:t>
            </w:r>
            <w:r w:rsidRPr="00F16FAE">
              <w:rPr>
                <w:i/>
                <w:vertAlign w:val="subscript"/>
                <w:lang w:eastAsia="ja-JP"/>
              </w:rPr>
              <w:t>seg</w:t>
            </w:r>
            <w:r w:rsidRPr="00F16FAE">
              <w:rPr>
                <w:i/>
                <w:lang w:eastAsia="ja-JP"/>
              </w:rPr>
              <w:t>T</w:t>
            </w:r>
            <w:r w:rsidRPr="00F16FAE">
              <w:rPr>
                <w:i/>
                <w:vertAlign w:val="subscript"/>
                <w:lang w:eastAsia="ja-JP"/>
              </w:rPr>
              <w:t>seg</w:t>
            </w:r>
            <w:proofErr w:type="spellEnd"/>
          </w:p>
        </w:tc>
        <w:tc>
          <w:tcPr>
            <w:tcW w:w="990" w:type="dxa"/>
          </w:tcPr>
          <w:p w14:paraId="264A7418" w14:textId="77777777" w:rsidR="00F16FAE" w:rsidRDefault="00F16FAE" w:rsidP="007A3E60">
            <w:pPr>
              <w:jc w:val="both"/>
              <w:rPr>
                <w:lang w:eastAsia="ja-JP"/>
              </w:rPr>
            </w:pPr>
            <w:r>
              <w:rPr>
                <w:lang w:eastAsia="ja-JP"/>
              </w:rPr>
              <w:t>40 µs</w:t>
            </w:r>
          </w:p>
        </w:tc>
        <w:tc>
          <w:tcPr>
            <w:tcW w:w="5958" w:type="dxa"/>
          </w:tcPr>
          <w:p w14:paraId="115476B7" w14:textId="77777777" w:rsidR="00F16FAE" w:rsidRDefault="00F16FAE" w:rsidP="007A3E60">
            <w:pPr>
              <w:jc w:val="both"/>
              <w:rPr>
                <w:lang w:eastAsia="ja-JP"/>
              </w:rPr>
            </w:pPr>
            <w:r>
              <w:rPr>
                <w:lang w:eastAsia="ja-JP"/>
              </w:rPr>
              <w:t>Same as a rectangular 180 degree pulse</w:t>
            </w:r>
          </w:p>
        </w:tc>
      </w:tr>
    </w:tbl>
    <w:p w14:paraId="71318A9E" w14:textId="77777777" w:rsidR="00F16FAE" w:rsidRDefault="00F16FAE" w:rsidP="007A3E60">
      <w:pPr>
        <w:jc w:val="both"/>
        <w:rPr>
          <w:lang w:eastAsia="ja-JP"/>
        </w:rPr>
      </w:pPr>
    </w:p>
    <w:p w14:paraId="149FBE38" w14:textId="77777777" w:rsidR="00F16FAE" w:rsidRDefault="00C738C8" w:rsidP="007A3E60">
      <w:pPr>
        <w:jc w:val="both"/>
        <w:rPr>
          <w:lang w:eastAsia="ja-JP"/>
        </w:rPr>
      </w:pPr>
      <w:r>
        <w:rPr>
          <w:lang w:eastAsia="ja-JP"/>
        </w:rPr>
        <w:t>We found that the optimization landscape was highly non-convex, with many local optima</w:t>
      </w:r>
      <w:r w:rsidR="00F16FAE">
        <w:rPr>
          <w:lang w:eastAsia="ja-JP"/>
        </w:rPr>
        <w:t xml:space="preserve"> for the algorithm to get stuck in</w:t>
      </w:r>
      <w:r>
        <w:rPr>
          <w:lang w:eastAsia="ja-JP"/>
        </w:rPr>
        <w:t xml:space="preserve">. This is typical of </w:t>
      </w:r>
      <w:r w:rsidR="00F16FAE">
        <w:rPr>
          <w:lang w:eastAsia="ja-JP"/>
        </w:rPr>
        <w:t>NMR pulse design problems. We ran the optimization procedure several times with random initial conditions in order to overcome this problem.</w:t>
      </w:r>
      <w:r w:rsidR="00D53D39">
        <w:rPr>
          <w:lang w:eastAsia="ja-JP"/>
        </w:rPr>
        <w:t xml:space="preserve"> However, the </w:t>
      </w:r>
      <w:r w:rsidR="00D53D39">
        <w:rPr>
          <w:lang w:eastAsia="ja-JP"/>
        </w:rPr>
        <w:lastRenderedPageBreak/>
        <w:t>available SNR of the different solutions varied over a very narrow range (standard deviation ~1%), which indicates that the various local minima have similar depths.</w:t>
      </w:r>
      <w:r w:rsidR="00DD3B57">
        <w:rPr>
          <w:lang w:eastAsia="ja-JP"/>
        </w:rPr>
        <w:t xml:space="preserve"> The best solutions at 250 kHz and 500 kHz are shown in</w:t>
      </w:r>
      <w:r w:rsidR="005355A4">
        <w:rPr>
          <w:lang w:eastAsia="ja-JP"/>
        </w:rPr>
        <w:t xml:space="preserve"> </w:t>
      </w:r>
      <w:r w:rsidR="005355A4">
        <w:rPr>
          <w:lang w:eastAsia="ja-JP"/>
        </w:rPr>
        <w:fldChar w:fldCharType="begin"/>
      </w:r>
      <w:r w:rsidR="005355A4">
        <w:rPr>
          <w:lang w:eastAsia="ja-JP"/>
        </w:rPr>
        <w:instrText xml:space="preserve"> REF _Ref353440772 \h </w:instrText>
      </w:r>
      <w:r w:rsidR="007A3E60">
        <w:rPr>
          <w:lang w:eastAsia="ja-JP"/>
        </w:rPr>
        <w:instrText xml:space="preserve"> \* MERGEFORMAT </w:instrText>
      </w:r>
      <w:r w:rsidR="005355A4">
        <w:rPr>
          <w:lang w:eastAsia="ja-JP"/>
        </w:rPr>
      </w:r>
      <w:r w:rsidR="005355A4">
        <w:rPr>
          <w:lang w:eastAsia="ja-JP"/>
        </w:rPr>
        <w:fldChar w:fldCharType="separate"/>
      </w:r>
      <w:r w:rsidR="004D33C4">
        <w:t xml:space="preserve">Figure </w:t>
      </w:r>
      <w:r w:rsidR="004D33C4">
        <w:rPr>
          <w:noProof/>
        </w:rPr>
        <w:t>17</w:t>
      </w:r>
      <w:r w:rsidR="005355A4">
        <w:rPr>
          <w:lang w:eastAsia="ja-JP"/>
        </w:rPr>
        <w:fldChar w:fldCharType="end"/>
      </w:r>
      <w:r w:rsidR="00DD3B57">
        <w:rPr>
          <w:lang w:eastAsia="ja-JP"/>
        </w:rPr>
        <w:t>.</w:t>
      </w:r>
      <w:r w:rsidR="001362C6">
        <w:rPr>
          <w:lang w:eastAsia="ja-JP"/>
        </w:rPr>
        <w:t xml:space="preserve"> The optimized phase profile is a smooth function in both cases.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966"/>
      </w:tblGrid>
      <w:tr w:rsidR="00643D0B" w14:paraId="5C885475" w14:textId="77777777" w:rsidTr="002F20B3">
        <w:tc>
          <w:tcPr>
            <w:tcW w:w="4788" w:type="dxa"/>
          </w:tcPr>
          <w:p w14:paraId="4F5136B2" w14:textId="77777777" w:rsidR="00643D0B" w:rsidRDefault="00643D0B" w:rsidP="007A3E60">
            <w:pPr>
              <w:jc w:val="center"/>
              <w:rPr>
                <w:lang w:eastAsia="ja-JP"/>
              </w:rPr>
            </w:pPr>
            <w:r>
              <w:rPr>
                <w:noProof/>
              </w:rPr>
              <w:drawing>
                <wp:inline distT="0" distB="0" distL="0" distR="0" wp14:anchorId="3B6F5753" wp14:editId="3975DA81">
                  <wp:extent cx="2850981" cy="21375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2854611" cy="2140280"/>
                          </a:xfrm>
                          <a:prstGeom prst="rect">
                            <a:avLst/>
                          </a:prstGeom>
                          <a:noFill/>
                          <a:ln>
                            <a:noFill/>
                          </a:ln>
                        </pic:spPr>
                      </pic:pic>
                    </a:graphicData>
                  </a:graphic>
                </wp:inline>
              </w:drawing>
            </w:r>
          </w:p>
        </w:tc>
        <w:tc>
          <w:tcPr>
            <w:tcW w:w="4788" w:type="dxa"/>
          </w:tcPr>
          <w:p w14:paraId="79AC2806" w14:textId="77777777" w:rsidR="00643D0B" w:rsidRDefault="006443DF" w:rsidP="007A3E60">
            <w:pPr>
              <w:jc w:val="center"/>
              <w:rPr>
                <w:lang w:eastAsia="ja-JP"/>
              </w:rPr>
            </w:pPr>
            <w:r>
              <w:rPr>
                <w:noProof/>
              </w:rPr>
              <w:drawing>
                <wp:inline distT="0" distB="0" distL="0" distR="0" wp14:anchorId="794C480C" wp14:editId="7E74F59B">
                  <wp:extent cx="3056887" cy="22919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3063890" cy="2297187"/>
                          </a:xfrm>
                          <a:prstGeom prst="rect">
                            <a:avLst/>
                          </a:prstGeom>
                          <a:noFill/>
                          <a:ln>
                            <a:noFill/>
                          </a:ln>
                        </pic:spPr>
                      </pic:pic>
                    </a:graphicData>
                  </a:graphic>
                </wp:inline>
              </w:drawing>
            </w:r>
          </w:p>
        </w:tc>
      </w:tr>
      <w:tr w:rsidR="00643D0B" w14:paraId="46FBF73F" w14:textId="77777777" w:rsidTr="002F20B3">
        <w:tc>
          <w:tcPr>
            <w:tcW w:w="4788" w:type="dxa"/>
          </w:tcPr>
          <w:p w14:paraId="751CE418" w14:textId="77777777" w:rsidR="00643D0B" w:rsidRDefault="00581887" w:rsidP="007A3E60">
            <w:pPr>
              <w:jc w:val="center"/>
              <w:rPr>
                <w:lang w:eastAsia="ja-JP"/>
              </w:rPr>
            </w:pPr>
            <w:r>
              <w:rPr>
                <w:lang w:eastAsia="ja-JP"/>
              </w:rPr>
              <w:t>250 kHz</w:t>
            </w:r>
          </w:p>
        </w:tc>
        <w:tc>
          <w:tcPr>
            <w:tcW w:w="4788" w:type="dxa"/>
          </w:tcPr>
          <w:p w14:paraId="70675385" w14:textId="77777777" w:rsidR="00643D0B" w:rsidRDefault="00E64B1E" w:rsidP="007A3E60">
            <w:pPr>
              <w:jc w:val="center"/>
              <w:rPr>
                <w:lang w:eastAsia="ja-JP"/>
              </w:rPr>
            </w:pPr>
            <w:r>
              <w:rPr>
                <w:lang w:eastAsia="ja-JP"/>
              </w:rPr>
              <w:t>250 kHz</w:t>
            </w:r>
          </w:p>
        </w:tc>
      </w:tr>
      <w:tr w:rsidR="00643D0B" w14:paraId="5C60672B" w14:textId="77777777" w:rsidTr="002F20B3">
        <w:tc>
          <w:tcPr>
            <w:tcW w:w="4788" w:type="dxa"/>
          </w:tcPr>
          <w:p w14:paraId="4B49154F" w14:textId="77777777" w:rsidR="00643D0B" w:rsidRDefault="006443DF" w:rsidP="007A3E60">
            <w:pPr>
              <w:jc w:val="center"/>
              <w:rPr>
                <w:lang w:eastAsia="ja-JP"/>
              </w:rPr>
            </w:pPr>
            <w:r>
              <w:rPr>
                <w:noProof/>
              </w:rPr>
              <w:drawing>
                <wp:inline distT="0" distB="0" distL="0" distR="0" wp14:anchorId="67FF483F" wp14:editId="47838C5A">
                  <wp:extent cx="2803467" cy="21019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2806243" cy="2104014"/>
                          </a:xfrm>
                          <a:prstGeom prst="rect">
                            <a:avLst/>
                          </a:prstGeom>
                          <a:noFill/>
                          <a:ln>
                            <a:noFill/>
                          </a:ln>
                        </pic:spPr>
                      </pic:pic>
                    </a:graphicData>
                  </a:graphic>
                </wp:inline>
              </w:drawing>
            </w:r>
          </w:p>
        </w:tc>
        <w:tc>
          <w:tcPr>
            <w:tcW w:w="4788" w:type="dxa"/>
          </w:tcPr>
          <w:p w14:paraId="4DC36758" w14:textId="77777777" w:rsidR="00643D0B" w:rsidRDefault="006443DF" w:rsidP="007A3E60">
            <w:pPr>
              <w:jc w:val="center"/>
              <w:rPr>
                <w:lang w:eastAsia="ja-JP"/>
              </w:rPr>
            </w:pPr>
            <w:r>
              <w:rPr>
                <w:noProof/>
              </w:rPr>
              <w:drawing>
                <wp:inline distT="0" distB="0" distL="0" distR="0" wp14:anchorId="1CAC2F04" wp14:editId="14946986">
                  <wp:extent cx="3081866" cy="23106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3081936" cy="2310719"/>
                          </a:xfrm>
                          <a:prstGeom prst="rect">
                            <a:avLst/>
                          </a:prstGeom>
                          <a:noFill/>
                          <a:ln>
                            <a:noFill/>
                          </a:ln>
                        </pic:spPr>
                      </pic:pic>
                    </a:graphicData>
                  </a:graphic>
                </wp:inline>
              </w:drawing>
            </w:r>
          </w:p>
        </w:tc>
      </w:tr>
      <w:tr w:rsidR="00643D0B" w14:paraId="21AD36D1" w14:textId="77777777" w:rsidTr="002F20B3">
        <w:tc>
          <w:tcPr>
            <w:tcW w:w="4788" w:type="dxa"/>
          </w:tcPr>
          <w:p w14:paraId="7962D268" w14:textId="77777777" w:rsidR="00643D0B" w:rsidRDefault="00581887" w:rsidP="007A3E60">
            <w:pPr>
              <w:jc w:val="center"/>
              <w:rPr>
                <w:lang w:eastAsia="ja-JP"/>
              </w:rPr>
            </w:pPr>
            <w:r>
              <w:rPr>
                <w:lang w:eastAsia="ja-JP"/>
              </w:rPr>
              <w:t>500 kHz</w:t>
            </w:r>
          </w:p>
        </w:tc>
        <w:tc>
          <w:tcPr>
            <w:tcW w:w="4788" w:type="dxa"/>
          </w:tcPr>
          <w:p w14:paraId="5F2ECE4D" w14:textId="77777777" w:rsidR="00643D0B" w:rsidRDefault="00E64B1E" w:rsidP="007A3E60">
            <w:pPr>
              <w:jc w:val="center"/>
              <w:rPr>
                <w:lang w:eastAsia="ja-JP"/>
              </w:rPr>
            </w:pPr>
            <w:r>
              <w:rPr>
                <w:lang w:eastAsia="ja-JP"/>
              </w:rPr>
              <w:t>500 kHz</w:t>
            </w:r>
          </w:p>
        </w:tc>
      </w:tr>
    </w:tbl>
    <w:p w14:paraId="0D1CB769" w14:textId="77777777" w:rsidR="00643D0B" w:rsidRDefault="005355A4" w:rsidP="007A3E60">
      <w:pPr>
        <w:pStyle w:val="Caption"/>
        <w:jc w:val="center"/>
        <w:rPr>
          <w:lang w:eastAsia="ja-JP"/>
        </w:rPr>
      </w:pPr>
      <w:bookmarkStart w:id="37" w:name="_Ref353440772"/>
      <w:r>
        <w:t xml:space="preserve">Figure </w:t>
      </w:r>
      <w:fldSimple w:instr=" SEQ Figure \* ARABIC ">
        <w:r w:rsidR="004D33C4">
          <w:rPr>
            <w:noProof/>
          </w:rPr>
          <w:t>17</w:t>
        </w:r>
      </w:fldSimple>
      <w:bookmarkEnd w:id="37"/>
      <w:r>
        <w:t>: Segment phases (left) and simulated coil current in the rotating frame (right) for the optimized refocusing pulses described in the text.</w:t>
      </w:r>
    </w:p>
    <w:p w14:paraId="21B4F590" w14:textId="77777777" w:rsidR="00DD3B57" w:rsidRDefault="00DD3B57" w:rsidP="007A3E60">
      <w:pPr>
        <w:jc w:val="both"/>
        <w:rPr>
          <w:lang w:eastAsia="ja-JP"/>
        </w:rPr>
      </w:pPr>
      <w:r>
        <w:rPr>
          <w:lang w:eastAsia="ja-JP"/>
        </w:rPr>
        <w:t xml:space="preserve">The available SNR of our OCT refocusing pulses is compared to the </w:t>
      </w:r>
      <w:r w:rsidR="00007AE7">
        <w:rPr>
          <w:lang w:eastAsia="ja-JP"/>
        </w:rPr>
        <w:t xml:space="preserve">default </w:t>
      </w:r>
      <w:r>
        <w:rPr>
          <w:lang w:eastAsia="ja-JP"/>
        </w:rPr>
        <w:t>rectangular 180 degree (</w:t>
      </w:r>
      <w:r>
        <w:rPr>
          <w:lang w:eastAsia="ja-JP"/>
        </w:rPr>
        <w:sym w:font="Symbol" w:char="F070"/>
      </w:r>
      <w:r>
        <w:rPr>
          <w:lang w:eastAsia="ja-JP"/>
        </w:rPr>
        <w:t xml:space="preserve">) refocusing pulse in the table below. The results have been normalized to the SNR of the default CPMG </w:t>
      </w:r>
      <w:r w:rsidR="00B4107C">
        <w:rPr>
          <w:lang w:eastAsia="ja-JP"/>
        </w:rPr>
        <w:t xml:space="preserve">sequence </w:t>
      </w:r>
      <w:r>
        <w:rPr>
          <w:lang w:eastAsia="ja-JP"/>
        </w:rPr>
        <w:t>with rectangular 90 degree (</w:t>
      </w:r>
      <w:r>
        <w:rPr>
          <w:lang w:eastAsia="ja-JP"/>
        </w:rPr>
        <w:sym w:font="Symbol" w:char="F070"/>
      </w:r>
      <w:r>
        <w:rPr>
          <w:lang w:eastAsia="ja-JP"/>
        </w:rPr>
        <w:t xml:space="preserve">/2) excitation pulses and rectangular </w:t>
      </w:r>
      <w:r>
        <w:rPr>
          <w:lang w:eastAsia="ja-JP"/>
        </w:rPr>
        <w:sym w:font="Symbol" w:char="F070"/>
      </w:r>
      <w:r>
        <w:rPr>
          <w:lang w:eastAsia="ja-JP"/>
        </w:rPr>
        <w:t xml:space="preserve"> excitation pulses at 250 kHz. We see that the OCT pulses can provide significantly more SNR.</w:t>
      </w:r>
    </w:p>
    <w:p w14:paraId="363D548E" w14:textId="77777777" w:rsidR="00DD3B57" w:rsidRDefault="00DD3B57" w:rsidP="007A3E60">
      <w:pPr>
        <w:jc w:val="both"/>
        <w:rPr>
          <w:lang w:eastAsia="ja-JP"/>
        </w:rPr>
      </w:pPr>
      <w:r>
        <w:rPr>
          <w:lang w:eastAsia="ja-JP"/>
        </w:rPr>
        <w:t xml:space="preserve">It should be noted that the numbers in the table correspond to the SNR available from </w:t>
      </w:r>
      <w:r w:rsidR="00B92A8A">
        <w:rPr>
          <w:lang w:eastAsia="ja-JP"/>
        </w:rPr>
        <w:t>a perfectly</w:t>
      </w:r>
      <w:r>
        <w:rPr>
          <w:lang w:eastAsia="ja-JP"/>
        </w:rPr>
        <w:t xml:space="preserve"> axis-matched excitation pulse. The rectangular </w:t>
      </w:r>
      <w:r>
        <w:rPr>
          <w:lang w:eastAsia="ja-JP"/>
        </w:rPr>
        <w:sym w:font="Symbol" w:char="F070"/>
      </w:r>
      <w:r>
        <w:rPr>
          <w:lang w:eastAsia="ja-JP"/>
        </w:rPr>
        <w:t xml:space="preserve"> pulse </w:t>
      </w:r>
      <w:r w:rsidR="003900B2">
        <w:rPr>
          <w:lang w:eastAsia="ja-JP"/>
        </w:rPr>
        <w:t xml:space="preserve">also </w:t>
      </w:r>
      <w:r>
        <w:rPr>
          <w:lang w:eastAsia="ja-JP"/>
        </w:rPr>
        <w:t xml:space="preserve">has an available SNR that is significantly greater than 1, so we conclude that the rectangular </w:t>
      </w:r>
      <w:r>
        <w:rPr>
          <w:lang w:eastAsia="ja-JP"/>
        </w:rPr>
        <w:sym w:font="Symbol" w:char="F070"/>
      </w:r>
      <w:r>
        <w:rPr>
          <w:lang w:eastAsia="ja-JP"/>
        </w:rPr>
        <w:t>/2 excitation pulse is poorly axis-matched</w:t>
      </w:r>
      <w:r w:rsidR="00144C02">
        <w:rPr>
          <w:lang w:eastAsia="ja-JP"/>
        </w:rPr>
        <w:t xml:space="preserve"> to it</w:t>
      </w:r>
      <w:r>
        <w:rPr>
          <w:lang w:eastAsia="ja-JP"/>
        </w:rPr>
        <w:t xml:space="preserve">. In other words, the rectangular </w:t>
      </w:r>
      <w:r>
        <w:rPr>
          <w:lang w:eastAsia="ja-JP"/>
        </w:rPr>
        <w:sym w:font="Symbol" w:char="F070"/>
      </w:r>
      <w:r w:rsidR="003900B2">
        <w:rPr>
          <w:lang w:eastAsia="ja-JP"/>
        </w:rPr>
        <w:t xml:space="preserve"> pulse can </w:t>
      </w:r>
      <w:r w:rsidR="00144C02">
        <w:rPr>
          <w:lang w:eastAsia="ja-JP"/>
        </w:rPr>
        <w:t xml:space="preserve">also </w:t>
      </w:r>
      <w:r w:rsidR="003900B2">
        <w:rPr>
          <w:lang w:eastAsia="ja-JP"/>
        </w:rPr>
        <w:t>p</w:t>
      </w:r>
      <w:r>
        <w:rPr>
          <w:lang w:eastAsia="ja-JP"/>
        </w:rPr>
        <w:t>rovide increased SNR if an appropriate excitation pulse is designed for it.</w:t>
      </w:r>
    </w:p>
    <w:tbl>
      <w:tblPr>
        <w:tblStyle w:val="TableGrid"/>
        <w:tblW w:w="0" w:type="auto"/>
        <w:tblLook w:val="04A0" w:firstRow="1" w:lastRow="0" w:firstColumn="1" w:lastColumn="0" w:noHBand="0" w:noVBand="1"/>
      </w:tblPr>
      <w:tblGrid>
        <w:gridCol w:w="3192"/>
        <w:gridCol w:w="3192"/>
        <w:gridCol w:w="3192"/>
      </w:tblGrid>
      <w:tr w:rsidR="007C610F" w14:paraId="0F8A168C" w14:textId="77777777" w:rsidTr="007C610F">
        <w:tc>
          <w:tcPr>
            <w:tcW w:w="3192" w:type="dxa"/>
          </w:tcPr>
          <w:p w14:paraId="69E18AC0" w14:textId="77777777" w:rsidR="007C610F" w:rsidRPr="00AE7E43" w:rsidRDefault="007C610F" w:rsidP="007A3E60">
            <w:pPr>
              <w:jc w:val="both"/>
              <w:rPr>
                <w:b/>
                <w:lang w:eastAsia="ja-JP"/>
              </w:rPr>
            </w:pPr>
            <w:r w:rsidRPr="00AE7E43">
              <w:rPr>
                <w:b/>
                <w:lang w:eastAsia="ja-JP"/>
              </w:rPr>
              <w:lastRenderedPageBreak/>
              <w:t>Larmor frequency</w:t>
            </w:r>
          </w:p>
        </w:tc>
        <w:tc>
          <w:tcPr>
            <w:tcW w:w="3192" w:type="dxa"/>
          </w:tcPr>
          <w:p w14:paraId="0C94C650" w14:textId="77777777" w:rsidR="007C610F" w:rsidRPr="00AE7E43" w:rsidRDefault="007C610F" w:rsidP="007A3E60">
            <w:pPr>
              <w:jc w:val="both"/>
              <w:rPr>
                <w:b/>
                <w:lang w:eastAsia="ja-JP"/>
              </w:rPr>
            </w:pPr>
            <w:r>
              <w:rPr>
                <w:b/>
                <w:lang w:eastAsia="ja-JP"/>
              </w:rPr>
              <w:t>Refocusing pulse</w:t>
            </w:r>
          </w:p>
        </w:tc>
        <w:tc>
          <w:tcPr>
            <w:tcW w:w="3192" w:type="dxa"/>
          </w:tcPr>
          <w:p w14:paraId="4288A761" w14:textId="77777777" w:rsidR="007C610F" w:rsidRPr="00AE7E43" w:rsidRDefault="007C610F" w:rsidP="007A3E60">
            <w:pPr>
              <w:jc w:val="both"/>
              <w:rPr>
                <w:b/>
                <w:lang w:eastAsia="ja-JP"/>
              </w:rPr>
            </w:pPr>
            <w:r w:rsidRPr="00AE7E43">
              <w:rPr>
                <w:b/>
                <w:lang w:eastAsia="ja-JP"/>
              </w:rPr>
              <w:t xml:space="preserve">Normalized </w:t>
            </w:r>
            <w:r>
              <w:rPr>
                <w:b/>
                <w:lang w:eastAsia="ja-JP"/>
              </w:rPr>
              <w:t xml:space="preserve">available </w:t>
            </w:r>
            <w:r w:rsidRPr="00AE7E43">
              <w:rPr>
                <w:b/>
                <w:lang w:eastAsia="ja-JP"/>
              </w:rPr>
              <w:t xml:space="preserve">SNR </w:t>
            </w:r>
            <w:r>
              <w:rPr>
                <w:b/>
                <w:lang w:eastAsia="ja-JP"/>
              </w:rPr>
              <w:t>(power units)</w:t>
            </w:r>
          </w:p>
        </w:tc>
      </w:tr>
      <w:tr w:rsidR="007C610F" w14:paraId="7532E9B8" w14:textId="77777777" w:rsidTr="007C610F">
        <w:tc>
          <w:tcPr>
            <w:tcW w:w="3192" w:type="dxa"/>
          </w:tcPr>
          <w:p w14:paraId="3F8FB853" w14:textId="77777777" w:rsidR="007C610F" w:rsidRDefault="007C610F" w:rsidP="007A3E60">
            <w:pPr>
              <w:jc w:val="both"/>
              <w:rPr>
                <w:lang w:eastAsia="ja-JP"/>
              </w:rPr>
            </w:pPr>
            <w:r>
              <w:rPr>
                <w:lang w:eastAsia="ja-JP"/>
              </w:rPr>
              <w:t>250 kHz</w:t>
            </w:r>
          </w:p>
        </w:tc>
        <w:tc>
          <w:tcPr>
            <w:tcW w:w="3192" w:type="dxa"/>
          </w:tcPr>
          <w:p w14:paraId="079F1C3A" w14:textId="77777777" w:rsidR="007C610F" w:rsidRDefault="007C610F" w:rsidP="007A3E60">
            <w:pPr>
              <w:jc w:val="both"/>
              <w:rPr>
                <w:lang w:eastAsia="ja-JP"/>
              </w:rPr>
            </w:pPr>
            <w:r>
              <w:rPr>
                <w:lang w:eastAsia="ja-JP"/>
              </w:rPr>
              <w:t>Rectangular, 180 degrees</w:t>
            </w:r>
          </w:p>
        </w:tc>
        <w:tc>
          <w:tcPr>
            <w:tcW w:w="3192" w:type="dxa"/>
          </w:tcPr>
          <w:p w14:paraId="7E0A88E6" w14:textId="77777777" w:rsidR="007C610F" w:rsidRDefault="00DD3B57" w:rsidP="007A3E60">
            <w:pPr>
              <w:jc w:val="both"/>
              <w:rPr>
                <w:lang w:eastAsia="ja-JP"/>
              </w:rPr>
            </w:pPr>
            <w:r>
              <w:rPr>
                <w:lang w:eastAsia="ja-JP"/>
              </w:rPr>
              <w:t>1.434</w:t>
            </w:r>
          </w:p>
        </w:tc>
      </w:tr>
      <w:tr w:rsidR="007C610F" w14:paraId="2FFA5833" w14:textId="77777777" w:rsidTr="007C610F">
        <w:tc>
          <w:tcPr>
            <w:tcW w:w="3192" w:type="dxa"/>
          </w:tcPr>
          <w:p w14:paraId="3D3D35F3" w14:textId="77777777" w:rsidR="007C610F" w:rsidRDefault="007C610F" w:rsidP="007A3E60">
            <w:pPr>
              <w:jc w:val="both"/>
              <w:rPr>
                <w:lang w:eastAsia="ja-JP"/>
              </w:rPr>
            </w:pPr>
            <w:r>
              <w:rPr>
                <w:lang w:eastAsia="ja-JP"/>
              </w:rPr>
              <w:t>250 kHz</w:t>
            </w:r>
          </w:p>
        </w:tc>
        <w:tc>
          <w:tcPr>
            <w:tcW w:w="3192" w:type="dxa"/>
          </w:tcPr>
          <w:p w14:paraId="704B79BA" w14:textId="77777777" w:rsidR="007C610F" w:rsidRDefault="007C610F" w:rsidP="007A3E60">
            <w:pPr>
              <w:jc w:val="both"/>
              <w:rPr>
                <w:lang w:eastAsia="ja-JP"/>
              </w:rPr>
            </w:pPr>
            <w:r>
              <w:rPr>
                <w:lang w:eastAsia="ja-JP"/>
              </w:rPr>
              <w:t>OCT, 10 segments</w:t>
            </w:r>
          </w:p>
        </w:tc>
        <w:tc>
          <w:tcPr>
            <w:tcW w:w="3192" w:type="dxa"/>
          </w:tcPr>
          <w:p w14:paraId="1A89B53B" w14:textId="77777777" w:rsidR="007C610F" w:rsidRDefault="00DD3B57" w:rsidP="007A3E60">
            <w:pPr>
              <w:jc w:val="both"/>
              <w:rPr>
                <w:lang w:eastAsia="ja-JP"/>
              </w:rPr>
            </w:pPr>
            <w:r>
              <w:rPr>
                <w:lang w:eastAsia="ja-JP"/>
              </w:rPr>
              <w:t>1.967</w:t>
            </w:r>
          </w:p>
        </w:tc>
      </w:tr>
      <w:tr w:rsidR="007C610F" w14:paraId="08E0FF71" w14:textId="77777777" w:rsidTr="007C610F">
        <w:tc>
          <w:tcPr>
            <w:tcW w:w="3192" w:type="dxa"/>
          </w:tcPr>
          <w:p w14:paraId="3216661C" w14:textId="77777777" w:rsidR="007C610F" w:rsidRDefault="007C610F" w:rsidP="007A3E60">
            <w:pPr>
              <w:jc w:val="both"/>
              <w:rPr>
                <w:lang w:eastAsia="ja-JP"/>
              </w:rPr>
            </w:pPr>
            <w:r>
              <w:rPr>
                <w:lang w:eastAsia="ja-JP"/>
              </w:rPr>
              <w:t>500 kHz</w:t>
            </w:r>
          </w:p>
        </w:tc>
        <w:tc>
          <w:tcPr>
            <w:tcW w:w="3192" w:type="dxa"/>
          </w:tcPr>
          <w:p w14:paraId="205801E3" w14:textId="77777777" w:rsidR="007C610F" w:rsidRDefault="007C610F" w:rsidP="007A3E60">
            <w:pPr>
              <w:jc w:val="both"/>
              <w:rPr>
                <w:lang w:eastAsia="ja-JP"/>
              </w:rPr>
            </w:pPr>
            <w:r>
              <w:rPr>
                <w:lang w:eastAsia="ja-JP"/>
              </w:rPr>
              <w:t>Rectangular, 180 degrees</w:t>
            </w:r>
          </w:p>
        </w:tc>
        <w:tc>
          <w:tcPr>
            <w:tcW w:w="3192" w:type="dxa"/>
          </w:tcPr>
          <w:p w14:paraId="6B4D2067" w14:textId="77777777" w:rsidR="007C610F" w:rsidRDefault="00DD3B57" w:rsidP="007A3E60">
            <w:pPr>
              <w:jc w:val="both"/>
              <w:rPr>
                <w:lang w:eastAsia="ja-JP"/>
              </w:rPr>
            </w:pPr>
            <w:r>
              <w:rPr>
                <w:lang w:eastAsia="ja-JP"/>
              </w:rPr>
              <w:t>1.791</w:t>
            </w:r>
          </w:p>
        </w:tc>
      </w:tr>
      <w:tr w:rsidR="007C610F" w14:paraId="0451A103" w14:textId="77777777" w:rsidTr="007C610F">
        <w:tc>
          <w:tcPr>
            <w:tcW w:w="3192" w:type="dxa"/>
          </w:tcPr>
          <w:p w14:paraId="3AB43472" w14:textId="77777777" w:rsidR="007C610F" w:rsidRDefault="007C610F" w:rsidP="007A3E60">
            <w:pPr>
              <w:jc w:val="both"/>
              <w:rPr>
                <w:lang w:eastAsia="ja-JP"/>
              </w:rPr>
            </w:pPr>
            <w:r>
              <w:rPr>
                <w:lang w:eastAsia="ja-JP"/>
              </w:rPr>
              <w:t>500 kHz</w:t>
            </w:r>
          </w:p>
        </w:tc>
        <w:tc>
          <w:tcPr>
            <w:tcW w:w="3192" w:type="dxa"/>
          </w:tcPr>
          <w:p w14:paraId="2E4CBB34" w14:textId="77777777" w:rsidR="007C610F" w:rsidRDefault="007C610F" w:rsidP="007A3E60">
            <w:pPr>
              <w:jc w:val="both"/>
              <w:rPr>
                <w:lang w:eastAsia="ja-JP"/>
              </w:rPr>
            </w:pPr>
            <w:r>
              <w:rPr>
                <w:lang w:eastAsia="ja-JP"/>
              </w:rPr>
              <w:t>OCT, 10 segments</w:t>
            </w:r>
          </w:p>
        </w:tc>
        <w:tc>
          <w:tcPr>
            <w:tcW w:w="3192" w:type="dxa"/>
          </w:tcPr>
          <w:p w14:paraId="50B67FCC" w14:textId="77777777" w:rsidR="007C610F" w:rsidRDefault="00DD3B57" w:rsidP="007A3E60">
            <w:pPr>
              <w:jc w:val="both"/>
              <w:rPr>
                <w:lang w:eastAsia="ja-JP"/>
              </w:rPr>
            </w:pPr>
            <w:r>
              <w:rPr>
                <w:lang w:eastAsia="ja-JP"/>
              </w:rPr>
              <w:t>2.875</w:t>
            </w:r>
          </w:p>
        </w:tc>
      </w:tr>
    </w:tbl>
    <w:p w14:paraId="4A9A92C8" w14:textId="77777777" w:rsidR="007C610F" w:rsidRDefault="007C610F" w:rsidP="007A3E60">
      <w:pPr>
        <w:jc w:val="both"/>
        <w:rPr>
          <w:lang w:eastAsia="ja-JP"/>
        </w:rPr>
      </w:pPr>
    </w:p>
    <w:p w14:paraId="26FDE052" w14:textId="77777777" w:rsidR="00075FD2" w:rsidRDefault="00075FD2" w:rsidP="007A3E60">
      <w:pPr>
        <w:jc w:val="both"/>
        <w:rPr>
          <w:lang w:eastAsia="ja-JP"/>
        </w:rPr>
      </w:pPr>
      <w:r>
        <w:rPr>
          <w:lang w:eastAsia="ja-JP"/>
        </w:rPr>
        <w:t>A perfectly axis-matched excitation pulse is needed to actually achieve the maximum SNR possible with a given refocusing pulse. We describe our search for such excitation pulses in the next section.</w:t>
      </w:r>
    </w:p>
    <w:p w14:paraId="74935F36" w14:textId="77777777" w:rsidR="004C4595" w:rsidRDefault="00DF514F" w:rsidP="007A3E60">
      <w:pPr>
        <w:pStyle w:val="Heading2"/>
        <w:jc w:val="both"/>
        <w:rPr>
          <w:lang w:eastAsia="ja-JP"/>
        </w:rPr>
      </w:pPr>
      <w:bookmarkStart w:id="38" w:name="_Toc368929392"/>
      <w:r>
        <w:rPr>
          <w:lang w:eastAsia="ja-JP"/>
        </w:rPr>
        <w:t>Excitation pulse design</w:t>
      </w:r>
      <w:bookmarkEnd w:id="38"/>
    </w:p>
    <w:p w14:paraId="54B88803" w14:textId="77777777" w:rsidR="00581887" w:rsidRDefault="00581887" w:rsidP="007A3E60">
      <w:pPr>
        <w:jc w:val="both"/>
        <w:rPr>
          <w:lang w:eastAsia="ja-JP"/>
        </w:rPr>
      </w:pPr>
      <w:r>
        <w:rPr>
          <w:lang w:eastAsia="ja-JP"/>
        </w:rPr>
        <w:t>We assumed the following parameter values, based on prior experience,</w:t>
      </w:r>
      <w:r w:rsidR="00935928">
        <w:rPr>
          <w:lang w:eastAsia="ja-JP"/>
        </w:rPr>
        <w:t xml:space="preserve"> for </w:t>
      </w:r>
      <w:r w:rsidR="002703EC">
        <w:rPr>
          <w:lang w:eastAsia="ja-JP"/>
        </w:rPr>
        <w:t xml:space="preserve">optimizing </w:t>
      </w:r>
      <w:r w:rsidR="00935928">
        <w:rPr>
          <w:lang w:eastAsia="ja-JP"/>
        </w:rPr>
        <w:t>the excitation</w:t>
      </w:r>
      <w:r>
        <w:rPr>
          <w:lang w:eastAsia="ja-JP"/>
        </w:rPr>
        <w:t xml:space="preserve"> pulse</w:t>
      </w:r>
      <w:r w:rsidR="002703EC">
        <w:rPr>
          <w:lang w:eastAsia="ja-JP"/>
        </w:rPr>
        <w:t xml:space="preserve">. </w:t>
      </w:r>
      <w:r>
        <w:rPr>
          <w:lang w:eastAsia="ja-JP"/>
        </w:rPr>
        <w:t>These values were the same at both Larmor frequencies.</w:t>
      </w:r>
      <w:r w:rsidR="00A91C3A">
        <w:rPr>
          <w:lang w:eastAsia="ja-JP"/>
        </w:rPr>
        <w:t xml:space="preserve"> No attempt was made to eliminate coil current transients.</w:t>
      </w:r>
      <w:r w:rsidR="002703EC">
        <w:rPr>
          <w:lang w:eastAsia="ja-JP"/>
        </w:rPr>
        <w:t xml:space="preserve"> </w:t>
      </w:r>
    </w:p>
    <w:tbl>
      <w:tblPr>
        <w:tblStyle w:val="TableGrid"/>
        <w:tblW w:w="0" w:type="auto"/>
        <w:tblLook w:val="04A0" w:firstRow="1" w:lastRow="0" w:firstColumn="1" w:lastColumn="0" w:noHBand="0" w:noVBand="1"/>
      </w:tblPr>
      <w:tblGrid>
        <w:gridCol w:w="2628"/>
        <w:gridCol w:w="990"/>
        <w:gridCol w:w="5958"/>
      </w:tblGrid>
      <w:tr w:rsidR="00581887" w14:paraId="04E20887" w14:textId="77777777" w:rsidTr="00E9319B">
        <w:tc>
          <w:tcPr>
            <w:tcW w:w="2628" w:type="dxa"/>
          </w:tcPr>
          <w:p w14:paraId="4646BC6C" w14:textId="77777777" w:rsidR="00581887" w:rsidRPr="006D5717" w:rsidRDefault="00581887" w:rsidP="007A3E60">
            <w:pPr>
              <w:jc w:val="both"/>
              <w:rPr>
                <w:b/>
                <w:lang w:eastAsia="ja-JP"/>
              </w:rPr>
            </w:pPr>
            <w:r w:rsidRPr="006D5717">
              <w:rPr>
                <w:b/>
                <w:lang w:eastAsia="ja-JP"/>
              </w:rPr>
              <w:t>Parameter</w:t>
            </w:r>
          </w:p>
        </w:tc>
        <w:tc>
          <w:tcPr>
            <w:tcW w:w="990" w:type="dxa"/>
          </w:tcPr>
          <w:p w14:paraId="22B75334" w14:textId="77777777" w:rsidR="00581887" w:rsidRPr="006D5717" w:rsidRDefault="00581887" w:rsidP="007A3E60">
            <w:pPr>
              <w:jc w:val="both"/>
              <w:rPr>
                <w:b/>
                <w:lang w:eastAsia="ja-JP"/>
              </w:rPr>
            </w:pPr>
            <w:r w:rsidRPr="006D5717">
              <w:rPr>
                <w:b/>
                <w:lang w:eastAsia="ja-JP"/>
              </w:rPr>
              <w:t>Value</w:t>
            </w:r>
          </w:p>
        </w:tc>
        <w:tc>
          <w:tcPr>
            <w:tcW w:w="5958" w:type="dxa"/>
          </w:tcPr>
          <w:p w14:paraId="6DFFAECE" w14:textId="77777777" w:rsidR="00581887" w:rsidRPr="006D5717" w:rsidRDefault="00581887" w:rsidP="007A3E60">
            <w:pPr>
              <w:jc w:val="both"/>
              <w:rPr>
                <w:b/>
                <w:lang w:eastAsia="ja-JP"/>
              </w:rPr>
            </w:pPr>
            <w:r w:rsidRPr="006D5717">
              <w:rPr>
                <w:b/>
                <w:lang w:eastAsia="ja-JP"/>
              </w:rPr>
              <w:t>Notes</w:t>
            </w:r>
          </w:p>
        </w:tc>
      </w:tr>
      <w:tr w:rsidR="00581887" w14:paraId="56B7C2FB" w14:textId="77777777" w:rsidTr="00E9319B">
        <w:tc>
          <w:tcPr>
            <w:tcW w:w="2628" w:type="dxa"/>
          </w:tcPr>
          <w:p w14:paraId="6E6DE7E6" w14:textId="77777777" w:rsidR="00581887" w:rsidRDefault="00581887" w:rsidP="007A3E60">
            <w:pPr>
              <w:jc w:val="both"/>
              <w:rPr>
                <w:lang w:eastAsia="ja-JP"/>
              </w:rPr>
            </w:pPr>
            <w:r>
              <w:rPr>
                <w:lang w:eastAsia="ja-JP"/>
              </w:rPr>
              <w:t xml:space="preserve">Number of segments, </w:t>
            </w:r>
            <w:proofErr w:type="spellStart"/>
            <w:r w:rsidRPr="00F16FAE">
              <w:rPr>
                <w:i/>
                <w:lang w:eastAsia="ja-JP"/>
              </w:rPr>
              <w:t>N</w:t>
            </w:r>
            <w:r w:rsidRPr="00F16FAE">
              <w:rPr>
                <w:i/>
                <w:vertAlign w:val="subscript"/>
                <w:lang w:eastAsia="ja-JP"/>
              </w:rPr>
              <w:t>seg</w:t>
            </w:r>
            <w:proofErr w:type="spellEnd"/>
          </w:p>
        </w:tc>
        <w:tc>
          <w:tcPr>
            <w:tcW w:w="990" w:type="dxa"/>
          </w:tcPr>
          <w:p w14:paraId="09665FFD" w14:textId="77777777" w:rsidR="00581887" w:rsidRDefault="00581887" w:rsidP="007A3E60">
            <w:pPr>
              <w:jc w:val="both"/>
              <w:rPr>
                <w:lang w:eastAsia="ja-JP"/>
              </w:rPr>
            </w:pPr>
            <w:r>
              <w:rPr>
                <w:lang w:eastAsia="ja-JP"/>
              </w:rPr>
              <w:t>80</w:t>
            </w:r>
          </w:p>
        </w:tc>
        <w:tc>
          <w:tcPr>
            <w:tcW w:w="5958" w:type="dxa"/>
          </w:tcPr>
          <w:p w14:paraId="377D2316" w14:textId="77777777" w:rsidR="00581887" w:rsidRDefault="00581887" w:rsidP="007A3E60">
            <w:pPr>
              <w:jc w:val="both"/>
              <w:rPr>
                <w:lang w:eastAsia="ja-JP"/>
              </w:rPr>
            </w:pPr>
            <w:r>
              <w:rPr>
                <w:lang w:eastAsia="ja-JP"/>
              </w:rPr>
              <w:t>Constant amplitude, arbitrary phase</w:t>
            </w:r>
          </w:p>
        </w:tc>
      </w:tr>
      <w:tr w:rsidR="00581887" w14:paraId="74A70D5C" w14:textId="77777777" w:rsidTr="00E9319B">
        <w:tc>
          <w:tcPr>
            <w:tcW w:w="2628" w:type="dxa"/>
          </w:tcPr>
          <w:p w14:paraId="62BFF5AB" w14:textId="77777777" w:rsidR="00581887" w:rsidRDefault="00581887" w:rsidP="007A3E60">
            <w:pPr>
              <w:jc w:val="both"/>
              <w:rPr>
                <w:lang w:eastAsia="ja-JP"/>
              </w:rPr>
            </w:pPr>
            <w:r>
              <w:rPr>
                <w:lang w:eastAsia="ja-JP"/>
              </w:rPr>
              <w:t xml:space="preserve">Segment length, </w:t>
            </w:r>
            <w:proofErr w:type="spellStart"/>
            <w:r w:rsidRPr="00F16FAE">
              <w:rPr>
                <w:i/>
                <w:lang w:eastAsia="ja-JP"/>
              </w:rPr>
              <w:t>T</w:t>
            </w:r>
            <w:r w:rsidRPr="00F16FAE">
              <w:rPr>
                <w:i/>
                <w:vertAlign w:val="subscript"/>
                <w:lang w:eastAsia="ja-JP"/>
              </w:rPr>
              <w:t>seg</w:t>
            </w:r>
            <w:proofErr w:type="spellEnd"/>
          </w:p>
        </w:tc>
        <w:tc>
          <w:tcPr>
            <w:tcW w:w="990" w:type="dxa"/>
          </w:tcPr>
          <w:p w14:paraId="79407CD5" w14:textId="77777777" w:rsidR="00581887" w:rsidRDefault="00581887" w:rsidP="007A3E60">
            <w:pPr>
              <w:jc w:val="both"/>
              <w:rPr>
                <w:lang w:eastAsia="ja-JP"/>
              </w:rPr>
            </w:pPr>
            <w:r>
              <w:rPr>
                <w:lang w:eastAsia="ja-JP"/>
              </w:rPr>
              <w:t>4 µs</w:t>
            </w:r>
          </w:p>
        </w:tc>
        <w:tc>
          <w:tcPr>
            <w:tcW w:w="5958" w:type="dxa"/>
          </w:tcPr>
          <w:p w14:paraId="3A01DDCE" w14:textId="77777777" w:rsidR="00581887" w:rsidRDefault="00581887" w:rsidP="007A3E60">
            <w:pPr>
              <w:jc w:val="both"/>
              <w:rPr>
                <w:lang w:eastAsia="ja-JP"/>
              </w:rPr>
            </w:pPr>
            <w:proofErr w:type="spellStart"/>
            <w:r w:rsidRPr="00F16FAE">
              <w:rPr>
                <w:i/>
                <w:lang w:eastAsia="ja-JP"/>
              </w:rPr>
              <w:t>T</w:t>
            </w:r>
            <w:r w:rsidRPr="00F16FAE">
              <w:rPr>
                <w:i/>
                <w:vertAlign w:val="subscript"/>
                <w:lang w:eastAsia="ja-JP"/>
              </w:rPr>
              <w:t>seg</w:t>
            </w:r>
            <w:proofErr w:type="spellEnd"/>
            <w:r>
              <w:rPr>
                <w:lang w:eastAsia="ja-JP"/>
              </w:rPr>
              <w:t xml:space="preserve"> = </w:t>
            </w:r>
            <w:r w:rsidRPr="00F16FAE">
              <w:rPr>
                <w:i/>
                <w:lang w:eastAsia="ja-JP"/>
              </w:rPr>
              <w:t>T</w:t>
            </w:r>
            <w:r w:rsidRPr="00F16FAE">
              <w:rPr>
                <w:vertAlign w:val="subscript"/>
                <w:lang w:eastAsia="ja-JP"/>
              </w:rPr>
              <w:t>180</w:t>
            </w:r>
            <w:r>
              <w:rPr>
                <w:lang w:eastAsia="ja-JP"/>
              </w:rPr>
              <w:t>/10</w:t>
            </w:r>
          </w:p>
        </w:tc>
      </w:tr>
      <w:tr w:rsidR="00581887" w14:paraId="39095948" w14:textId="77777777" w:rsidTr="00E9319B">
        <w:tc>
          <w:tcPr>
            <w:tcW w:w="2628" w:type="dxa"/>
          </w:tcPr>
          <w:p w14:paraId="47B88758" w14:textId="77777777" w:rsidR="00581887" w:rsidRDefault="00581887" w:rsidP="007A3E60">
            <w:pPr>
              <w:jc w:val="both"/>
              <w:rPr>
                <w:lang w:eastAsia="ja-JP"/>
              </w:rPr>
            </w:pPr>
            <w:r>
              <w:rPr>
                <w:lang w:eastAsia="ja-JP"/>
              </w:rPr>
              <w:t xml:space="preserve">Total pulse length, </w:t>
            </w:r>
            <w:proofErr w:type="spellStart"/>
            <w:r w:rsidRPr="00F16FAE">
              <w:rPr>
                <w:i/>
                <w:lang w:eastAsia="ja-JP"/>
              </w:rPr>
              <w:t>N</w:t>
            </w:r>
            <w:r w:rsidRPr="00F16FAE">
              <w:rPr>
                <w:i/>
                <w:vertAlign w:val="subscript"/>
                <w:lang w:eastAsia="ja-JP"/>
              </w:rPr>
              <w:t>seg</w:t>
            </w:r>
            <w:r w:rsidRPr="00F16FAE">
              <w:rPr>
                <w:i/>
                <w:lang w:eastAsia="ja-JP"/>
              </w:rPr>
              <w:t>T</w:t>
            </w:r>
            <w:r w:rsidRPr="00F16FAE">
              <w:rPr>
                <w:i/>
                <w:vertAlign w:val="subscript"/>
                <w:lang w:eastAsia="ja-JP"/>
              </w:rPr>
              <w:t>seg</w:t>
            </w:r>
            <w:proofErr w:type="spellEnd"/>
          </w:p>
        </w:tc>
        <w:tc>
          <w:tcPr>
            <w:tcW w:w="990" w:type="dxa"/>
          </w:tcPr>
          <w:p w14:paraId="0D2D1DCD" w14:textId="77777777" w:rsidR="00581887" w:rsidRDefault="00581887" w:rsidP="007A3E60">
            <w:pPr>
              <w:jc w:val="both"/>
              <w:rPr>
                <w:lang w:eastAsia="ja-JP"/>
              </w:rPr>
            </w:pPr>
            <w:r>
              <w:rPr>
                <w:lang w:eastAsia="ja-JP"/>
              </w:rPr>
              <w:t>320 µs</w:t>
            </w:r>
          </w:p>
        </w:tc>
        <w:tc>
          <w:tcPr>
            <w:tcW w:w="5958" w:type="dxa"/>
          </w:tcPr>
          <w:p w14:paraId="16DD0B5B" w14:textId="77777777" w:rsidR="00581887" w:rsidRDefault="00581887" w:rsidP="007A3E60">
            <w:pPr>
              <w:jc w:val="both"/>
              <w:rPr>
                <w:lang w:eastAsia="ja-JP"/>
              </w:rPr>
            </w:pPr>
            <w:r>
              <w:rPr>
                <w:lang w:eastAsia="ja-JP"/>
              </w:rPr>
              <w:t>16 times longer than a rectangular 90 degree pulse</w:t>
            </w:r>
          </w:p>
        </w:tc>
      </w:tr>
    </w:tbl>
    <w:p w14:paraId="36B2F3FA" w14:textId="77777777" w:rsidR="004F0920" w:rsidRDefault="004F0920" w:rsidP="007A3E60">
      <w:pPr>
        <w:jc w:val="both"/>
        <w:rPr>
          <w:lang w:eastAsia="ja-JP"/>
        </w:rPr>
      </w:pPr>
    </w:p>
    <w:p w14:paraId="0A4688FA" w14:textId="77777777" w:rsidR="004F0920" w:rsidRDefault="002703EC" w:rsidP="007A3E60">
      <w:pPr>
        <w:jc w:val="both"/>
        <w:rPr>
          <w:lang w:eastAsia="ja-JP"/>
        </w:rPr>
      </w:pPr>
      <w:r>
        <w:rPr>
          <w:lang w:eastAsia="ja-JP"/>
        </w:rPr>
        <w:t xml:space="preserve">The overall optimization procedure was the same as shown in </w:t>
      </w:r>
      <w:r>
        <w:rPr>
          <w:lang w:eastAsia="ja-JP"/>
        </w:rPr>
        <w:fldChar w:fldCharType="begin"/>
      </w:r>
      <w:r>
        <w:rPr>
          <w:lang w:eastAsia="ja-JP"/>
        </w:rPr>
        <w:instrText xml:space="preserve"> REF _Ref353380066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16</w:t>
      </w:r>
      <w:r>
        <w:rPr>
          <w:lang w:eastAsia="ja-JP"/>
        </w:rPr>
        <w:fldChar w:fldCharType="end"/>
      </w:r>
      <w:r>
        <w:rPr>
          <w:lang w:eastAsia="ja-JP"/>
        </w:rPr>
        <w:t xml:space="preserve">. </w:t>
      </w:r>
      <w:r w:rsidR="004F0920">
        <w:rPr>
          <w:lang w:eastAsia="ja-JP"/>
        </w:rPr>
        <w:t xml:space="preserve">We </w:t>
      </w:r>
      <w:r w:rsidR="003F56FF">
        <w:rPr>
          <w:lang w:eastAsia="ja-JP"/>
        </w:rPr>
        <w:t>optimized the axis-matched</w:t>
      </w:r>
      <w:r w:rsidR="004F0920">
        <w:rPr>
          <w:lang w:eastAsia="ja-JP"/>
        </w:rPr>
        <w:t xml:space="preserve"> excitation pulse by maximizing the asymptotic SNR after matched filtering. We found that the optimization landscape was highly non-convex, with many local optima for the algorithm to get stuck in. This is typical of NMR pulse design problems. We ran the optimization procedure several times with random initial conditions in order to overcome this problem. The best solutions</w:t>
      </w:r>
      <w:r>
        <w:rPr>
          <w:lang w:eastAsia="ja-JP"/>
        </w:rPr>
        <w:t xml:space="preserve"> that we found</w:t>
      </w:r>
      <w:r w:rsidR="004F0920">
        <w:rPr>
          <w:lang w:eastAsia="ja-JP"/>
        </w:rPr>
        <w:t xml:space="preserve"> at 250 kHz and 500 kHz are shown in</w:t>
      </w:r>
      <w:r w:rsidR="003F56FF">
        <w:rPr>
          <w:lang w:eastAsia="ja-JP"/>
        </w:rPr>
        <w:t xml:space="preserve"> </w:t>
      </w:r>
      <w:r w:rsidR="003F56FF">
        <w:rPr>
          <w:lang w:eastAsia="ja-JP"/>
        </w:rPr>
        <w:fldChar w:fldCharType="begin"/>
      </w:r>
      <w:r w:rsidR="003F56FF">
        <w:rPr>
          <w:lang w:eastAsia="ja-JP"/>
        </w:rPr>
        <w:instrText xml:space="preserve"> REF _Ref353443341 \h </w:instrText>
      </w:r>
      <w:r w:rsidR="007A3E60">
        <w:rPr>
          <w:lang w:eastAsia="ja-JP"/>
        </w:rPr>
        <w:instrText xml:space="preserve"> \* MERGEFORMAT </w:instrText>
      </w:r>
      <w:r w:rsidR="003F56FF">
        <w:rPr>
          <w:lang w:eastAsia="ja-JP"/>
        </w:rPr>
      </w:r>
      <w:r w:rsidR="003F56FF">
        <w:rPr>
          <w:lang w:eastAsia="ja-JP"/>
        </w:rPr>
        <w:fldChar w:fldCharType="separate"/>
      </w:r>
      <w:r w:rsidR="004D33C4">
        <w:t xml:space="preserve">Figure </w:t>
      </w:r>
      <w:r w:rsidR="004D33C4">
        <w:rPr>
          <w:noProof/>
        </w:rPr>
        <w:t>18</w:t>
      </w:r>
      <w:r w:rsidR="003F56FF">
        <w:rPr>
          <w:lang w:eastAsia="ja-JP"/>
        </w:rPr>
        <w:fldChar w:fldCharType="end"/>
      </w:r>
      <w:r w:rsidR="004F0920">
        <w:rPr>
          <w:lang w:eastAsia="ja-JP"/>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743"/>
      </w:tblGrid>
      <w:tr w:rsidR="003F56FF" w14:paraId="15E7D229" w14:textId="77777777" w:rsidTr="002F20B3">
        <w:tc>
          <w:tcPr>
            <w:tcW w:w="4788" w:type="dxa"/>
          </w:tcPr>
          <w:p w14:paraId="4F01996A" w14:textId="77777777" w:rsidR="003F56FF" w:rsidRDefault="003F56FF" w:rsidP="007A3E60">
            <w:pPr>
              <w:jc w:val="center"/>
              <w:rPr>
                <w:lang w:eastAsia="ja-JP"/>
              </w:rPr>
            </w:pPr>
            <w:r>
              <w:rPr>
                <w:noProof/>
              </w:rPr>
              <w:drawing>
                <wp:inline distT="0" distB="0" distL="0" distR="0" wp14:anchorId="1CA0EE95" wp14:editId="64ED86BE">
                  <wp:extent cx="2980706" cy="22348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2988566" cy="2240711"/>
                          </a:xfrm>
                          <a:prstGeom prst="rect">
                            <a:avLst/>
                          </a:prstGeom>
                          <a:noFill/>
                          <a:ln>
                            <a:noFill/>
                          </a:ln>
                        </pic:spPr>
                      </pic:pic>
                    </a:graphicData>
                  </a:graphic>
                </wp:inline>
              </w:drawing>
            </w:r>
          </w:p>
        </w:tc>
        <w:tc>
          <w:tcPr>
            <w:tcW w:w="4788" w:type="dxa"/>
          </w:tcPr>
          <w:p w14:paraId="0B675300" w14:textId="77777777" w:rsidR="003F56FF" w:rsidRDefault="003F56FF" w:rsidP="007A3E60">
            <w:pPr>
              <w:jc w:val="center"/>
              <w:rPr>
                <w:lang w:eastAsia="ja-JP"/>
              </w:rPr>
            </w:pPr>
            <w:r>
              <w:rPr>
                <w:noProof/>
              </w:rPr>
              <w:drawing>
                <wp:inline distT="0" distB="0" distL="0" distR="0" wp14:anchorId="07572535" wp14:editId="353B113C">
                  <wp:extent cx="2923137" cy="21916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2923203" cy="2191707"/>
                          </a:xfrm>
                          <a:prstGeom prst="rect">
                            <a:avLst/>
                          </a:prstGeom>
                          <a:noFill/>
                          <a:ln>
                            <a:noFill/>
                          </a:ln>
                        </pic:spPr>
                      </pic:pic>
                    </a:graphicData>
                  </a:graphic>
                </wp:inline>
              </w:drawing>
            </w:r>
          </w:p>
        </w:tc>
      </w:tr>
      <w:tr w:rsidR="003F56FF" w14:paraId="42DB09A0" w14:textId="77777777" w:rsidTr="002F20B3">
        <w:tc>
          <w:tcPr>
            <w:tcW w:w="4788" w:type="dxa"/>
          </w:tcPr>
          <w:p w14:paraId="79763A58" w14:textId="77777777" w:rsidR="003F56FF" w:rsidRDefault="003F56FF" w:rsidP="007A3E60">
            <w:pPr>
              <w:jc w:val="center"/>
              <w:rPr>
                <w:lang w:eastAsia="ja-JP"/>
              </w:rPr>
            </w:pPr>
            <w:r>
              <w:rPr>
                <w:lang w:eastAsia="ja-JP"/>
              </w:rPr>
              <w:t>250 kHz</w:t>
            </w:r>
          </w:p>
        </w:tc>
        <w:tc>
          <w:tcPr>
            <w:tcW w:w="4788" w:type="dxa"/>
          </w:tcPr>
          <w:p w14:paraId="47A93ECD" w14:textId="77777777" w:rsidR="003F56FF" w:rsidRDefault="008D1D77" w:rsidP="007A3E60">
            <w:pPr>
              <w:jc w:val="center"/>
              <w:rPr>
                <w:lang w:eastAsia="ja-JP"/>
              </w:rPr>
            </w:pPr>
            <w:r>
              <w:rPr>
                <w:lang w:eastAsia="ja-JP"/>
              </w:rPr>
              <w:t>250 kHz</w:t>
            </w:r>
          </w:p>
        </w:tc>
      </w:tr>
      <w:tr w:rsidR="003F56FF" w14:paraId="12F5CD6C" w14:textId="77777777" w:rsidTr="002F20B3">
        <w:tc>
          <w:tcPr>
            <w:tcW w:w="4788" w:type="dxa"/>
          </w:tcPr>
          <w:p w14:paraId="680D2015" w14:textId="77777777" w:rsidR="003F56FF" w:rsidRDefault="003F56FF" w:rsidP="007A3E60">
            <w:pPr>
              <w:jc w:val="center"/>
              <w:rPr>
                <w:lang w:eastAsia="ja-JP"/>
              </w:rPr>
            </w:pPr>
            <w:r>
              <w:rPr>
                <w:noProof/>
              </w:rPr>
              <w:lastRenderedPageBreak/>
              <w:drawing>
                <wp:inline distT="0" distB="0" distL="0" distR="0" wp14:anchorId="3611005E" wp14:editId="4547DA42">
                  <wp:extent cx="2975429" cy="22308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2975496" cy="2230914"/>
                          </a:xfrm>
                          <a:prstGeom prst="rect">
                            <a:avLst/>
                          </a:prstGeom>
                          <a:noFill/>
                          <a:ln>
                            <a:noFill/>
                          </a:ln>
                        </pic:spPr>
                      </pic:pic>
                    </a:graphicData>
                  </a:graphic>
                </wp:inline>
              </w:drawing>
            </w:r>
          </w:p>
        </w:tc>
        <w:tc>
          <w:tcPr>
            <w:tcW w:w="4788" w:type="dxa"/>
          </w:tcPr>
          <w:p w14:paraId="5A94A11D" w14:textId="77777777" w:rsidR="003F56FF" w:rsidRDefault="003F56FF" w:rsidP="007A3E60">
            <w:pPr>
              <w:jc w:val="center"/>
              <w:rPr>
                <w:lang w:eastAsia="ja-JP"/>
              </w:rPr>
            </w:pPr>
            <w:r>
              <w:rPr>
                <w:noProof/>
              </w:rPr>
              <w:drawing>
                <wp:inline distT="0" distB="0" distL="0" distR="0" wp14:anchorId="708CF415" wp14:editId="6A7CCF39">
                  <wp:extent cx="2897580" cy="21724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2897580" cy="2172496"/>
                          </a:xfrm>
                          <a:prstGeom prst="rect">
                            <a:avLst/>
                          </a:prstGeom>
                          <a:noFill/>
                          <a:ln>
                            <a:noFill/>
                          </a:ln>
                        </pic:spPr>
                      </pic:pic>
                    </a:graphicData>
                  </a:graphic>
                </wp:inline>
              </w:drawing>
            </w:r>
          </w:p>
        </w:tc>
      </w:tr>
      <w:tr w:rsidR="003F56FF" w14:paraId="5CA649EF" w14:textId="77777777" w:rsidTr="002F20B3">
        <w:tc>
          <w:tcPr>
            <w:tcW w:w="4788" w:type="dxa"/>
          </w:tcPr>
          <w:p w14:paraId="7AD673AF" w14:textId="77777777" w:rsidR="003F56FF" w:rsidRDefault="003F56FF" w:rsidP="007A3E60">
            <w:pPr>
              <w:jc w:val="center"/>
              <w:rPr>
                <w:lang w:eastAsia="ja-JP"/>
              </w:rPr>
            </w:pPr>
            <w:r>
              <w:rPr>
                <w:lang w:eastAsia="ja-JP"/>
              </w:rPr>
              <w:t>500 kHz</w:t>
            </w:r>
          </w:p>
        </w:tc>
        <w:tc>
          <w:tcPr>
            <w:tcW w:w="4788" w:type="dxa"/>
          </w:tcPr>
          <w:p w14:paraId="1020FD68" w14:textId="77777777" w:rsidR="003F56FF" w:rsidRDefault="008D1D77" w:rsidP="007A3E60">
            <w:pPr>
              <w:jc w:val="center"/>
              <w:rPr>
                <w:lang w:eastAsia="ja-JP"/>
              </w:rPr>
            </w:pPr>
            <w:r>
              <w:rPr>
                <w:lang w:eastAsia="ja-JP"/>
              </w:rPr>
              <w:t>500 kHz</w:t>
            </w:r>
          </w:p>
        </w:tc>
      </w:tr>
    </w:tbl>
    <w:p w14:paraId="726F36C7" w14:textId="77777777" w:rsidR="003F56FF" w:rsidRDefault="003F56FF" w:rsidP="007A3E60">
      <w:pPr>
        <w:pStyle w:val="Caption"/>
        <w:jc w:val="center"/>
        <w:rPr>
          <w:lang w:eastAsia="ja-JP"/>
        </w:rPr>
      </w:pPr>
      <w:bookmarkStart w:id="39" w:name="_Ref353443341"/>
      <w:r>
        <w:t xml:space="preserve">Figure </w:t>
      </w:r>
      <w:fldSimple w:instr=" SEQ Figure \* ARABIC ">
        <w:r w:rsidR="004D33C4">
          <w:rPr>
            <w:noProof/>
          </w:rPr>
          <w:t>18</w:t>
        </w:r>
      </w:fldSimple>
      <w:bookmarkEnd w:id="39"/>
      <w:r>
        <w:t xml:space="preserve">: </w:t>
      </w:r>
      <w:r w:rsidRPr="00011902">
        <w:t xml:space="preserve">Segment phases (left) and simulated coil current in the rotating frame (right) for the optimized </w:t>
      </w:r>
      <w:r>
        <w:t>excitation</w:t>
      </w:r>
      <w:r w:rsidRPr="00011902">
        <w:t xml:space="preserve"> pulses described in the text.</w:t>
      </w:r>
    </w:p>
    <w:p w14:paraId="2F957225" w14:textId="77777777" w:rsidR="003F56FF" w:rsidRDefault="0092529E" w:rsidP="007A3E60">
      <w:pPr>
        <w:jc w:val="both"/>
        <w:rPr>
          <w:lang w:eastAsia="ja-JP"/>
        </w:rPr>
      </w:pPr>
      <w:r>
        <w:rPr>
          <w:lang w:eastAsia="ja-JP"/>
        </w:rPr>
        <w:t xml:space="preserve">We can now create optimized CPMG sequences by combining an optimized refocusing pulse with the corresponding axis-matched excitation pulse. </w:t>
      </w:r>
      <w:r>
        <w:rPr>
          <w:lang w:eastAsia="ja-JP"/>
        </w:rPr>
        <w:fldChar w:fldCharType="begin"/>
      </w:r>
      <w:r>
        <w:rPr>
          <w:lang w:eastAsia="ja-JP"/>
        </w:rPr>
        <w:instrText xml:space="preserve"> REF _Ref353443497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19</w:t>
      </w:r>
      <w:r>
        <w:rPr>
          <w:lang w:eastAsia="ja-JP"/>
        </w:rPr>
        <w:fldChar w:fldCharType="end"/>
      </w:r>
      <w:r>
        <w:rPr>
          <w:lang w:eastAsia="ja-JP"/>
        </w:rPr>
        <w:t xml:space="preserve"> compares the performance of such OCT sequences and the standard rectangular </w:t>
      </w:r>
      <w:r>
        <w:rPr>
          <w:lang w:eastAsia="ja-JP"/>
        </w:rPr>
        <w:sym w:font="Symbol" w:char="F070"/>
      </w:r>
      <w:r>
        <w:rPr>
          <w:lang w:eastAsia="ja-JP"/>
        </w:rPr>
        <w:t xml:space="preserve">/2 – rectangular </w:t>
      </w:r>
      <w:r>
        <w:rPr>
          <w:lang w:eastAsia="ja-JP"/>
        </w:rPr>
        <w:sym w:font="Symbol" w:char="F070"/>
      </w:r>
      <w:r>
        <w:rPr>
          <w:lang w:eastAsia="ja-JP"/>
        </w:rPr>
        <w:t xml:space="preserve"> CPMG sequence. For each sequence the figure shows the simulated asymptotic magnetization, receiver noise PSD, and optimum matched filter as a function of resonant offset frequency.</w:t>
      </w:r>
    </w:p>
    <w:p w14:paraId="1348C70B" w14:textId="77777777" w:rsidR="00820A57" w:rsidRDefault="00FC5835" w:rsidP="007A3E60">
      <w:pPr>
        <w:jc w:val="both"/>
        <w:rPr>
          <w:lang w:eastAsia="ja-JP"/>
        </w:rPr>
      </w:pPr>
      <w:r>
        <w:rPr>
          <w:lang w:eastAsia="ja-JP"/>
        </w:rPr>
        <w:t>It is interesting to note that both OCT sequences produce their largest asymptotic magnetization at some positive offset frequency</w:t>
      </w:r>
      <w:r w:rsidRPr="00FC5835">
        <w:rPr>
          <w:position w:val="-14"/>
          <w:lang w:eastAsia="ja-JP"/>
        </w:rPr>
        <w:object w:dxaOrig="1020" w:dyaOrig="400" w14:anchorId="5126B8D0">
          <v:shape id="_x0000_i1471" type="#_x0000_t75" style="width:51pt;height:19.5pt" o:ole="">
            <v:imagedata r:id="rId877" o:title=""/>
          </v:shape>
          <o:OLEObject Type="Embed" ProgID="Equation.DSMT4" ShapeID="_x0000_i1471" DrawAspect="Content" ObjectID="_1671190277" r:id="rId878"/>
        </w:object>
      </w:r>
      <w:r>
        <w:rPr>
          <w:lang w:eastAsia="ja-JP"/>
        </w:rPr>
        <w:t>. By contrast, the rectangular sequences produce their largest asymptotic magnetization at resonance</w:t>
      </w:r>
      <w:r w:rsidRPr="00FC5835">
        <w:rPr>
          <w:position w:val="-14"/>
          <w:lang w:eastAsia="ja-JP"/>
        </w:rPr>
        <w:object w:dxaOrig="1020" w:dyaOrig="400" w14:anchorId="558CEE1C">
          <v:shape id="_x0000_i1472" type="#_x0000_t75" style="width:51pt;height:19.5pt" o:ole="">
            <v:imagedata r:id="rId879" o:title=""/>
          </v:shape>
          <o:OLEObject Type="Embed" ProgID="Equation.DSMT4" ShapeID="_x0000_i1472" DrawAspect="Content" ObjectID="_1671190278" r:id="rId880"/>
        </w:object>
      </w:r>
      <w:r>
        <w:rPr>
          <w:lang w:eastAsia="ja-JP"/>
        </w:rPr>
        <w:t>. This is because the optimizer recognized that greater SNR was available at positive offset frequencies. In fact, the amplitude of the induced NMR signal varies with offset frequency as</w:t>
      </w:r>
      <w:r w:rsidRPr="00FC5835">
        <w:rPr>
          <w:position w:val="-14"/>
          <w:lang w:eastAsia="ja-JP"/>
        </w:rPr>
        <w:object w:dxaOrig="1200" w:dyaOrig="440" w14:anchorId="1A978D41">
          <v:shape id="_x0000_i1473" type="#_x0000_t75" style="width:60pt;height:22.5pt" o:ole="">
            <v:imagedata r:id="rId881" o:title=""/>
          </v:shape>
          <o:OLEObject Type="Embed" ProgID="Equation.DSMT4" ShapeID="_x0000_i1473" DrawAspect="Content" ObjectID="_1671190279" r:id="rId882"/>
        </w:object>
      </w:r>
      <w:r>
        <w:rPr>
          <w:lang w:eastAsia="ja-JP"/>
        </w:rPr>
        <w:t>, as explained earlier, while the noise figure of the tuned receiver is lowest at resonance. The optimizer trades off between these two frequency dependencies to maximize SNR, resulting in the observed frequency shift.</w:t>
      </w:r>
    </w:p>
    <w:p w14:paraId="6A089D0D" w14:textId="77777777" w:rsidR="00E82503" w:rsidRDefault="00820A57" w:rsidP="007A3E60">
      <w:pPr>
        <w:jc w:val="both"/>
        <w:rPr>
          <w:lang w:eastAsia="ja-JP"/>
        </w:rPr>
      </w:pPr>
      <w:r>
        <w:rPr>
          <w:lang w:eastAsia="ja-JP"/>
        </w:rPr>
        <w:t>It should be noted that</w:t>
      </w:r>
      <w:r w:rsidR="00E82503">
        <w:rPr>
          <w:lang w:eastAsia="ja-JP"/>
        </w:rPr>
        <w:t xml:space="preserve"> </w:t>
      </w:r>
      <w:r w:rsidR="0059109A">
        <w:rPr>
          <w:lang w:eastAsia="ja-JP"/>
        </w:rPr>
        <w:t xml:space="preserve">in real </w:t>
      </w:r>
      <w:r>
        <w:rPr>
          <w:lang w:eastAsia="ja-JP"/>
        </w:rPr>
        <w:t xml:space="preserve">NMR </w:t>
      </w:r>
      <w:r w:rsidR="0059109A">
        <w:rPr>
          <w:lang w:eastAsia="ja-JP"/>
        </w:rPr>
        <w:t>systems more spins</w:t>
      </w:r>
      <w:r w:rsidR="00317FEE">
        <w:rPr>
          <w:lang w:eastAsia="ja-JP"/>
        </w:rPr>
        <w:t xml:space="preserve"> are </w:t>
      </w:r>
      <w:r w:rsidR="0059109A">
        <w:rPr>
          <w:lang w:eastAsia="ja-JP"/>
        </w:rPr>
        <w:t xml:space="preserve">often </w:t>
      </w:r>
      <w:r w:rsidR="00317FEE">
        <w:rPr>
          <w:lang w:eastAsia="ja-JP"/>
        </w:rPr>
        <w:t>available</w:t>
      </w:r>
      <w:r w:rsidR="0059109A">
        <w:rPr>
          <w:lang w:eastAsia="ja-JP"/>
        </w:rPr>
        <w:t xml:space="preserve"> at low</w:t>
      </w:r>
      <w:r w:rsidR="00C440E7">
        <w:rPr>
          <w:lang w:eastAsia="ja-JP"/>
        </w:rPr>
        <w:t>er</w:t>
      </w:r>
      <w:r w:rsidR="00317FEE">
        <w:rPr>
          <w:lang w:eastAsia="ja-JP"/>
        </w:rPr>
        <w:t xml:space="preserve"> </w:t>
      </w:r>
      <w:r w:rsidR="0059109A">
        <w:rPr>
          <w:lang w:eastAsia="ja-JP"/>
        </w:rPr>
        <w:t xml:space="preserve">Larmor </w:t>
      </w:r>
      <w:r w:rsidR="00317FEE">
        <w:rPr>
          <w:lang w:eastAsia="ja-JP"/>
        </w:rPr>
        <w:t>frequencies</w:t>
      </w:r>
      <w:r w:rsidR="0059109A">
        <w:rPr>
          <w:lang w:eastAsia="ja-JP"/>
        </w:rPr>
        <w:t xml:space="preserve">, </w:t>
      </w:r>
      <w:r>
        <w:rPr>
          <w:lang w:eastAsia="ja-JP"/>
        </w:rPr>
        <w:t>which compensates</w:t>
      </w:r>
      <w:r w:rsidR="0059109A">
        <w:rPr>
          <w:lang w:eastAsia="ja-JP"/>
        </w:rPr>
        <w:t xml:space="preserve"> for the reduced SNR</w:t>
      </w:r>
      <w:r w:rsidR="0059109A">
        <w:rPr>
          <w:i/>
        </w:rPr>
        <w:t xml:space="preserve"> per spin</w:t>
      </w:r>
      <w:r>
        <w:t xml:space="preserve"> and therefore reduces or eliminates this effect</w:t>
      </w:r>
      <w:r w:rsidR="00317FEE">
        <w:rPr>
          <w:lang w:eastAsia="ja-JP"/>
        </w:rPr>
        <w:t xml:space="preserve">. </w:t>
      </w:r>
      <w:r w:rsidR="0059109A">
        <w:rPr>
          <w:lang w:eastAsia="ja-JP"/>
        </w:rPr>
        <w:t xml:space="preserve">For example, </w:t>
      </w:r>
      <w:r>
        <w:rPr>
          <w:lang w:eastAsia="ja-JP"/>
        </w:rPr>
        <w:t>in inside-out NMR systems</w:t>
      </w:r>
      <w:r w:rsidR="0059109A">
        <w:rPr>
          <w:lang w:eastAsia="ja-JP"/>
        </w:rPr>
        <w:t xml:space="preserve"> such as well-logging tools, the static field gradient</w:t>
      </w:r>
      <w:r w:rsidR="00E82503">
        <w:rPr>
          <w:lang w:eastAsia="ja-JP"/>
        </w:rPr>
        <w:t xml:space="preserve"> </w:t>
      </w:r>
      <w:r w:rsidR="0059109A">
        <w:rPr>
          <w:lang w:eastAsia="ja-JP"/>
        </w:rPr>
        <w:t>decreases</w:t>
      </w:r>
      <w:r>
        <w:rPr>
          <w:lang w:eastAsia="ja-JP"/>
        </w:rPr>
        <w:t xml:space="preserve"> as the distance </w:t>
      </w:r>
      <w:r>
        <w:rPr>
          <w:i/>
          <w:lang w:eastAsia="ja-JP"/>
        </w:rPr>
        <w:t>r</w:t>
      </w:r>
      <w:r>
        <w:rPr>
          <w:lang w:eastAsia="ja-JP"/>
        </w:rPr>
        <w:t xml:space="preserve"> from the tool increases. In addition, the circumference of the excited region increases as 2</w:t>
      </w:r>
      <w:r w:rsidRPr="00820A57">
        <w:rPr>
          <w:lang w:eastAsia="ja-JP"/>
        </w:rPr>
        <w:sym w:font="Symbol" w:char="F070"/>
      </w:r>
      <w:r w:rsidRPr="00820A57">
        <w:rPr>
          <w:i/>
          <w:lang w:eastAsia="ja-JP"/>
        </w:rPr>
        <w:t>r</w:t>
      </w:r>
      <w:r>
        <w:rPr>
          <w:lang w:eastAsia="ja-JP"/>
        </w:rPr>
        <w:t xml:space="preserve">. </w:t>
      </w:r>
      <w:r w:rsidR="0059109A">
        <w:rPr>
          <w:lang w:eastAsia="ja-JP"/>
        </w:rPr>
        <w:t xml:space="preserve"> </w:t>
      </w:r>
      <w:r>
        <w:rPr>
          <w:lang w:eastAsia="ja-JP"/>
        </w:rPr>
        <w:t xml:space="preserve">As a result, the </w:t>
      </w:r>
      <w:r w:rsidR="002B28BD">
        <w:rPr>
          <w:lang w:eastAsia="ja-JP"/>
        </w:rPr>
        <w:t xml:space="preserve">spin density along the offset frequency axis </w:t>
      </w:r>
      <w:r>
        <w:rPr>
          <w:lang w:eastAsia="ja-JP"/>
        </w:rPr>
        <w:t xml:space="preserve">increases as the </w:t>
      </w:r>
      <w:r w:rsidR="00DE1E18">
        <w:rPr>
          <w:lang w:eastAsia="ja-JP"/>
        </w:rPr>
        <w:t xml:space="preserve">local </w:t>
      </w:r>
      <w:r>
        <w:rPr>
          <w:lang w:eastAsia="ja-JP"/>
        </w:rPr>
        <w:t xml:space="preserve">Larmor frequency </w:t>
      </w:r>
      <w:r w:rsidR="00DE1E18" w:rsidRPr="00DE1E18">
        <w:rPr>
          <w:position w:val="-14"/>
          <w:lang w:eastAsia="ja-JP"/>
        </w:rPr>
        <w:object w:dxaOrig="1120" w:dyaOrig="400" w14:anchorId="4312AB5D">
          <v:shape id="_x0000_i1474" type="#_x0000_t75" style="width:55.5pt;height:20.25pt" o:ole="">
            <v:imagedata r:id="rId883" o:title=""/>
          </v:shape>
          <o:OLEObject Type="Embed" ProgID="Equation.DSMT4" ShapeID="_x0000_i1474" DrawAspect="Content" ObjectID="_1671190280" r:id="rId884"/>
        </w:object>
      </w:r>
      <w:r>
        <w:rPr>
          <w:lang w:eastAsia="ja-JP"/>
        </w:rPr>
        <w:t>decreases</w:t>
      </w:r>
      <w:r w:rsidR="00DE1E18">
        <w:rPr>
          <w:lang w:eastAsia="ja-JP"/>
        </w:rPr>
        <w:t>.</w:t>
      </w:r>
      <w:r w:rsidR="00CE6348">
        <w:rPr>
          <w:lang w:eastAsia="ja-JP"/>
        </w:rPr>
        <w:t xml:space="preserve"> We can account for this situation in our simulations by multiplying the asymptotic echo spectrum (before matched filtering) with a suitable frequency-dependent weighting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7"/>
        <w:gridCol w:w="4629"/>
      </w:tblGrid>
      <w:tr w:rsidR="003F56FF" w14:paraId="1E0EF5E4" w14:textId="77777777" w:rsidTr="002F20B3">
        <w:tc>
          <w:tcPr>
            <w:tcW w:w="4951" w:type="dxa"/>
          </w:tcPr>
          <w:p w14:paraId="677DF46E" w14:textId="77777777" w:rsidR="003F56FF" w:rsidRDefault="003F56FF" w:rsidP="007A3E60">
            <w:pPr>
              <w:jc w:val="center"/>
              <w:rPr>
                <w:lang w:eastAsia="ja-JP"/>
              </w:rPr>
            </w:pPr>
            <w:r>
              <w:rPr>
                <w:noProof/>
              </w:rPr>
              <w:lastRenderedPageBreak/>
              <w:drawing>
                <wp:inline distT="0" distB="0" distL="0" distR="0" wp14:anchorId="3E44E3D4" wp14:editId="73E51C12">
                  <wp:extent cx="2993531" cy="22444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2994369" cy="2245065"/>
                          </a:xfrm>
                          <a:prstGeom prst="rect">
                            <a:avLst/>
                          </a:prstGeom>
                          <a:noFill/>
                          <a:ln>
                            <a:noFill/>
                          </a:ln>
                        </pic:spPr>
                      </pic:pic>
                    </a:graphicData>
                  </a:graphic>
                </wp:inline>
              </w:drawing>
            </w:r>
          </w:p>
        </w:tc>
        <w:tc>
          <w:tcPr>
            <w:tcW w:w="4625" w:type="dxa"/>
          </w:tcPr>
          <w:p w14:paraId="661711B3" w14:textId="77777777" w:rsidR="003F56FF" w:rsidRDefault="003F56FF" w:rsidP="007A3E60">
            <w:pPr>
              <w:jc w:val="center"/>
              <w:rPr>
                <w:lang w:eastAsia="ja-JP"/>
              </w:rPr>
            </w:pPr>
            <w:r>
              <w:rPr>
                <w:noProof/>
              </w:rPr>
              <w:drawing>
                <wp:inline distT="0" distB="0" distL="0" distR="0" wp14:anchorId="3772D97F" wp14:editId="4C0EB9D3">
                  <wp:extent cx="2787629" cy="209005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2791552" cy="2092999"/>
                          </a:xfrm>
                          <a:prstGeom prst="rect">
                            <a:avLst/>
                          </a:prstGeom>
                          <a:noFill/>
                          <a:ln>
                            <a:noFill/>
                          </a:ln>
                        </pic:spPr>
                      </pic:pic>
                    </a:graphicData>
                  </a:graphic>
                </wp:inline>
              </w:drawing>
            </w:r>
          </w:p>
        </w:tc>
      </w:tr>
      <w:tr w:rsidR="003F56FF" w14:paraId="522418C5" w14:textId="77777777" w:rsidTr="002F20B3">
        <w:tc>
          <w:tcPr>
            <w:tcW w:w="4951" w:type="dxa"/>
          </w:tcPr>
          <w:p w14:paraId="3EFBFAF4" w14:textId="77777777" w:rsidR="003F56FF" w:rsidRDefault="003F56FF" w:rsidP="007A3E60">
            <w:pPr>
              <w:jc w:val="center"/>
              <w:rPr>
                <w:lang w:eastAsia="ja-JP"/>
              </w:rPr>
            </w:pPr>
            <w:r>
              <w:rPr>
                <w:lang w:eastAsia="ja-JP"/>
              </w:rPr>
              <w:t>250 kHz, rectangular</w:t>
            </w:r>
          </w:p>
        </w:tc>
        <w:tc>
          <w:tcPr>
            <w:tcW w:w="4625" w:type="dxa"/>
          </w:tcPr>
          <w:p w14:paraId="63D73549" w14:textId="77777777" w:rsidR="003F56FF" w:rsidRDefault="003F56FF" w:rsidP="007A3E60">
            <w:pPr>
              <w:jc w:val="center"/>
              <w:rPr>
                <w:lang w:eastAsia="ja-JP"/>
              </w:rPr>
            </w:pPr>
            <w:r>
              <w:rPr>
                <w:lang w:eastAsia="ja-JP"/>
              </w:rPr>
              <w:t>250 kHz, rectangular</w:t>
            </w:r>
          </w:p>
        </w:tc>
      </w:tr>
      <w:tr w:rsidR="003F56FF" w14:paraId="14F168B2" w14:textId="77777777" w:rsidTr="002F20B3">
        <w:tc>
          <w:tcPr>
            <w:tcW w:w="4951" w:type="dxa"/>
          </w:tcPr>
          <w:p w14:paraId="4DD722F2" w14:textId="77777777" w:rsidR="003F56FF" w:rsidRDefault="003F56FF" w:rsidP="007A3E60">
            <w:pPr>
              <w:jc w:val="center"/>
              <w:rPr>
                <w:lang w:eastAsia="ja-JP"/>
              </w:rPr>
            </w:pPr>
            <w:r>
              <w:rPr>
                <w:noProof/>
              </w:rPr>
              <w:drawing>
                <wp:inline distT="0" distB="0" distL="0" distR="0" wp14:anchorId="6BFBA193" wp14:editId="2F728102">
                  <wp:extent cx="3014133" cy="225988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3018091" cy="2262850"/>
                          </a:xfrm>
                          <a:prstGeom prst="rect">
                            <a:avLst/>
                          </a:prstGeom>
                          <a:noFill/>
                          <a:ln>
                            <a:noFill/>
                          </a:ln>
                        </pic:spPr>
                      </pic:pic>
                    </a:graphicData>
                  </a:graphic>
                </wp:inline>
              </w:drawing>
            </w:r>
          </w:p>
        </w:tc>
        <w:tc>
          <w:tcPr>
            <w:tcW w:w="4625" w:type="dxa"/>
          </w:tcPr>
          <w:p w14:paraId="51646E89" w14:textId="77777777" w:rsidR="003F56FF" w:rsidRDefault="003F56FF" w:rsidP="007A3E60">
            <w:pPr>
              <w:jc w:val="center"/>
              <w:rPr>
                <w:lang w:eastAsia="ja-JP"/>
              </w:rPr>
            </w:pPr>
            <w:r>
              <w:rPr>
                <w:noProof/>
              </w:rPr>
              <w:drawing>
                <wp:inline distT="0" distB="0" distL="0" distR="0" wp14:anchorId="56CC0643" wp14:editId="6C191EB1">
                  <wp:extent cx="2800532" cy="2099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2800595" cy="2099780"/>
                          </a:xfrm>
                          <a:prstGeom prst="rect">
                            <a:avLst/>
                          </a:prstGeom>
                          <a:noFill/>
                          <a:ln>
                            <a:noFill/>
                          </a:ln>
                        </pic:spPr>
                      </pic:pic>
                    </a:graphicData>
                  </a:graphic>
                </wp:inline>
              </w:drawing>
            </w:r>
          </w:p>
        </w:tc>
      </w:tr>
      <w:tr w:rsidR="003F56FF" w14:paraId="40E13FE1" w14:textId="77777777" w:rsidTr="002F20B3">
        <w:tc>
          <w:tcPr>
            <w:tcW w:w="4951" w:type="dxa"/>
          </w:tcPr>
          <w:p w14:paraId="0C4A2FDC" w14:textId="77777777" w:rsidR="003F56FF" w:rsidRDefault="003F56FF" w:rsidP="007A3E60">
            <w:pPr>
              <w:jc w:val="center"/>
              <w:rPr>
                <w:lang w:eastAsia="ja-JP"/>
              </w:rPr>
            </w:pPr>
            <w:r>
              <w:rPr>
                <w:lang w:eastAsia="ja-JP"/>
              </w:rPr>
              <w:t>250 kHz, OCT</w:t>
            </w:r>
          </w:p>
        </w:tc>
        <w:tc>
          <w:tcPr>
            <w:tcW w:w="4625" w:type="dxa"/>
          </w:tcPr>
          <w:p w14:paraId="151AD16F" w14:textId="77777777" w:rsidR="003F56FF" w:rsidRDefault="003F56FF" w:rsidP="007A3E60">
            <w:pPr>
              <w:jc w:val="center"/>
              <w:rPr>
                <w:lang w:eastAsia="ja-JP"/>
              </w:rPr>
            </w:pPr>
            <w:r>
              <w:rPr>
                <w:lang w:eastAsia="ja-JP"/>
              </w:rPr>
              <w:t>250 kHz, OCT</w:t>
            </w:r>
          </w:p>
        </w:tc>
      </w:tr>
      <w:tr w:rsidR="003F56FF" w14:paraId="411A79B2" w14:textId="77777777" w:rsidTr="002F20B3">
        <w:tc>
          <w:tcPr>
            <w:tcW w:w="4951" w:type="dxa"/>
          </w:tcPr>
          <w:p w14:paraId="1C5C6931" w14:textId="77777777" w:rsidR="003F56FF" w:rsidRDefault="003F56FF" w:rsidP="007A3E60">
            <w:pPr>
              <w:jc w:val="center"/>
              <w:rPr>
                <w:lang w:eastAsia="ja-JP"/>
              </w:rPr>
            </w:pPr>
            <w:r>
              <w:rPr>
                <w:noProof/>
              </w:rPr>
              <w:drawing>
                <wp:inline distT="0" distB="0" distL="0" distR="0" wp14:anchorId="1ABB4ACA" wp14:editId="1E30DCCF">
                  <wp:extent cx="3056887" cy="22919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073485" cy="2304382"/>
                          </a:xfrm>
                          <a:prstGeom prst="rect">
                            <a:avLst/>
                          </a:prstGeom>
                          <a:noFill/>
                          <a:ln>
                            <a:noFill/>
                          </a:ln>
                        </pic:spPr>
                      </pic:pic>
                    </a:graphicData>
                  </a:graphic>
                </wp:inline>
              </w:drawing>
            </w:r>
          </w:p>
        </w:tc>
        <w:tc>
          <w:tcPr>
            <w:tcW w:w="4625" w:type="dxa"/>
          </w:tcPr>
          <w:p w14:paraId="203C3719" w14:textId="77777777" w:rsidR="003F56FF" w:rsidRDefault="003F56FF" w:rsidP="007A3E60">
            <w:pPr>
              <w:jc w:val="center"/>
              <w:rPr>
                <w:lang w:eastAsia="ja-JP"/>
              </w:rPr>
            </w:pPr>
            <w:r>
              <w:rPr>
                <w:noProof/>
              </w:rPr>
              <w:drawing>
                <wp:inline distT="0" distB="0" distL="0" distR="0" wp14:anchorId="5393B83B" wp14:editId="650F90C3">
                  <wp:extent cx="2806095" cy="21039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2807050" cy="2104619"/>
                          </a:xfrm>
                          <a:prstGeom prst="rect">
                            <a:avLst/>
                          </a:prstGeom>
                          <a:noFill/>
                          <a:ln>
                            <a:noFill/>
                          </a:ln>
                        </pic:spPr>
                      </pic:pic>
                    </a:graphicData>
                  </a:graphic>
                </wp:inline>
              </w:drawing>
            </w:r>
          </w:p>
        </w:tc>
      </w:tr>
      <w:tr w:rsidR="003F56FF" w14:paraId="5870D83D" w14:textId="77777777" w:rsidTr="002F20B3">
        <w:tc>
          <w:tcPr>
            <w:tcW w:w="4951" w:type="dxa"/>
          </w:tcPr>
          <w:p w14:paraId="2FBB83AC" w14:textId="77777777" w:rsidR="003F56FF" w:rsidRDefault="003F56FF" w:rsidP="007A3E60">
            <w:pPr>
              <w:jc w:val="center"/>
              <w:rPr>
                <w:lang w:eastAsia="ja-JP"/>
              </w:rPr>
            </w:pPr>
            <w:r>
              <w:rPr>
                <w:lang w:eastAsia="ja-JP"/>
              </w:rPr>
              <w:t>500 kHz, rectangular</w:t>
            </w:r>
          </w:p>
        </w:tc>
        <w:tc>
          <w:tcPr>
            <w:tcW w:w="4625" w:type="dxa"/>
          </w:tcPr>
          <w:p w14:paraId="47B72770" w14:textId="77777777" w:rsidR="003F56FF" w:rsidRDefault="003F56FF" w:rsidP="007A3E60">
            <w:pPr>
              <w:jc w:val="center"/>
              <w:rPr>
                <w:lang w:eastAsia="ja-JP"/>
              </w:rPr>
            </w:pPr>
            <w:r>
              <w:rPr>
                <w:lang w:eastAsia="ja-JP"/>
              </w:rPr>
              <w:t>500 kHz, rectangular</w:t>
            </w:r>
          </w:p>
        </w:tc>
      </w:tr>
      <w:tr w:rsidR="003F56FF" w14:paraId="42D8843C" w14:textId="77777777" w:rsidTr="002F20B3">
        <w:tc>
          <w:tcPr>
            <w:tcW w:w="4951" w:type="dxa"/>
          </w:tcPr>
          <w:p w14:paraId="7C249338" w14:textId="77777777" w:rsidR="003F56FF" w:rsidRDefault="003F56FF" w:rsidP="007A3E60">
            <w:pPr>
              <w:jc w:val="center"/>
              <w:rPr>
                <w:lang w:eastAsia="ja-JP"/>
              </w:rPr>
            </w:pPr>
            <w:r>
              <w:rPr>
                <w:noProof/>
              </w:rPr>
              <w:lastRenderedPageBreak/>
              <w:drawing>
                <wp:inline distT="0" distB="0" distL="0" distR="0" wp14:anchorId="2131872C" wp14:editId="041B5FE8">
                  <wp:extent cx="3041047" cy="228006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3041047" cy="2280062"/>
                          </a:xfrm>
                          <a:prstGeom prst="rect">
                            <a:avLst/>
                          </a:prstGeom>
                          <a:noFill/>
                          <a:ln>
                            <a:noFill/>
                          </a:ln>
                        </pic:spPr>
                      </pic:pic>
                    </a:graphicData>
                  </a:graphic>
                </wp:inline>
              </w:drawing>
            </w:r>
          </w:p>
        </w:tc>
        <w:tc>
          <w:tcPr>
            <w:tcW w:w="4625" w:type="dxa"/>
          </w:tcPr>
          <w:p w14:paraId="2230BD3D" w14:textId="77777777" w:rsidR="003F56FF" w:rsidRDefault="003F56FF" w:rsidP="007A3E60">
            <w:pPr>
              <w:jc w:val="center"/>
              <w:rPr>
                <w:lang w:eastAsia="ja-JP"/>
              </w:rPr>
            </w:pPr>
            <w:r>
              <w:rPr>
                <w:noProof/>
              </w:rPr>
              <w:drawing>
                <wp:inline distT="0" distB="0" distL="0" distR="0" wp14:anchorId="293AEE3F" wp14:editId="54D2ABBF">
                  <wp:extent cx="2850980"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2848539" cy="2135728"/>
                          </a:xfrm>
                          <a:prstGeom prst="rect">
                            <a:avLst/>
                          </a:prstGeom>
                          <a:noFill/>
                          <a:ln>
                            <a:noFill/>
                          </a:ln>
                        </pic:spPr>
                      </pic:pic>
                    </a:graphicData>
                  </a:graphic>
                </wp:inline>
              </w:drawing>
            </w:r>
          </w:p>
        </w:tc>
      </w:tr>
      <w:tr w:rsidR="003F56FF" w14:paraId="118F2085" w14:textId="77777777" w:rsidTr="002F20B3">
        <w:tc>
          <w:tcPr>
            <w:tcW w:w="4951" w:type="dxa"/>
          </w:tcPr>
          <w:p w14:paraId="0755B8AF" w14:textId="77777777" w:rsidR="003F56FF" w:rsidRDefault="003F56FF" w:rsidP="007A3E60">
            <w:pPr>
              <w:jc w:val="center"/>
              <w:rPr>
                <w:lang w:eastAsia="ja-JP"/>
              </w:rPr>
            </w:pPr>
            <w:r>
              <w:rPr>
                <w:lang w:eastAsia="ja-JP"/>
              </w:rPr>
              <w:t>500 kHz, OCT</w:t>
            </w:r>
          </w:p>
        </w:tc>
        <w:tc>
          <w:tcPr>
            <w:tcW w:w="4625" w:type="dxa"/>
          </w:tcPr>
          <w:p w14:paraId="7E9ABE9A" w14:textId="77777777" w:rsidR="003F56FF" w:rsidRDefault="003F56FF" w:rsidP="007A3E60">
            <w:pPr>
              <w:jc w:val="center"/>
              <w:rPr>
                <w:lang w:eastAsia="ja-JP"/>
              </w:rPr>
            </w:pPr>
            <w:r>
              <w:rPr>
                <w:lang w:eastAsia="ja-JP"/>
              </w:rPr>
              <w:t>500 kHz, OCT</w:t>
            </w:r>
          </w:p>
        </w:tc>
      </w:tr>
    </w:tbl>
    <w:p w14:paraId="3ADF4A7C" w14:textId="77777777" w:rsidR="004F0920" w:rsidRDefault="003F56FF" w:rsidP="007A3E60">
      <w:pPr>
        <w:pStyle w:val="Caption"/>
        <w:jc w:val="center"/>
        <w:rPr>
          <w:lang w:eastAsia="ja-JP"/>
        </w:rPr>
      </w:pPr>
      <w:bookmarkStart w:id="40" w:name="_Ref353443497"/>
      <w:r>
        <w:t xml:space="preserve">Figure </w:t>
      </w:r>
      <w:fldSimple w:instr=" SEQ Figure \* ARABIC ">
        <w:r w:rsidR="004D33C4">
          <w:rPr>
            <w:noProof/>
          </w:rPr>
          <w:t>19</w:t>
        </w:r>
      </w:fldSimple>
      <w:bookmarkEnd w:id="40"/>
      <w:r>
        <w:t>: Asymptotic magnetization (left), receiver noise PSD and optimum matched filter</w:t>
      </w:r>
      <w:r w:rsidRPr="0014194F">
        <w:t xml:space="preserve"> (rig</w:t>
      </w:r>
      <w:r>
        <w:t>ht) for the optimized and default CPMG sequences</w:t>
      </w:r>
      <w:r w:rsidRPr="0014194F">
        <w:t xml:space="preserve"> described in the text.</w:t>
      </w:r>
    </w:p>
    <w:p w14:paraId="23394B6B" w14:textId="77777777" w:rsidR="004C4595" w:rsidRDefault="004C4595" w:rsidP="007A3E60">
      <w:pPr>
        <w:pStyle w:val="Heading2"/>
        <w:jc w:val="both"/>
        <w:rPr>
          <w:lang w:eastAsia="ja-JP"/>
        </w:rPr>
      </w:pPr>
      <w:bookmarkStart w:id="41" w:name="_Toc368929393"/>
      <w:r>
        <w:rPr>
          <w:lang w:eastAsia="ja-JP"/>
        </w:rPr>
        <w:t>Phase cycling</w:t>
      </w:r>
      <w:bookmarkEnd w:id="41"/>
    </w:p>
    <w:p w14:paraId="680F0F93" w14:textId="77777777" w:rsidR="001970DA" w:rsidRDefault="001970DA" w:rsidP="007A3E60">
      <w:pPr>
        <w:jc w:val="both"/>
        <w:rPr>
          <w:lang w:eastAsia="ja-JP"/>
        </w:rPr>
      </w:pPr>
      <w:r>
        <w:rPr>
          <w:lang w:eastAsia="ja-JP"/>
        </w:rPr>
        <w:t xml:space="preserve">An important practical concern with OCT sequences is their support of phase cycling, which is very useful for canceling probe ringing, detector offsets, etc. We have previously found that symmetric phase-alternating (SPA) refocusing pulses produce asymptotic magnetization that is symmetric about </w:t>
      </w:r>
      <w:r w:rsidRPr="001970DA">
        <w:rPr>
          <w:position w:val="-12"/>
          <w:lang w:eastAsia="ja-JP"/>
        </w:rPr>
        <w:object w:dxaOrig="840" w:dyaOrig="360" w14:anchorId="31139574">
          <v:shape id="_x0000_i1475" type="#_x0000_t75" style="width:42pt;height:18pt" o:ole="">
            <v:imagedata r:id="rId893" o:title=""/>
          </v:shape>
          <o:OLEObject Type="Embed" ProgID="Equation.DSMT4" ShapeID="_x0000_i1475" DrawAspect="Content" ObjectID="_1671190281" r:id="rId894"/>
        </w:object>
      </w:r>
      <w:sdt>
        <w:sdtPr>
          <w:rPr>
            <w:lang w:eastAsia="ja-JP"/>
          </w:rPr>
          <w:id w:val="-43219555"/>
          <w:citation/>
        </w:sdtPr>
        <w:sdtEndPr/>
        <w:sdtContent>
          <w:r>
            <w:rPr>
              <w:lang w:eastAsia="ja-JP"/>
            </w:rPr>
            <w:fldChar w:fldCharType="begin"/>
          </w:r>
          <w:r w:rsidR="00BC5859">
            <w:rPr>
              <w:lang w:eastAsia="ja-JP"/>
            </w:rPr>
            <w:instrText xml:space="preserve">CITATION Mandal_2013 \l 1033 </w:instrText>
          </w:r>
          <w:r>
            <w:rPr>
              <w:lang w:eastAsia="ja-JP"/>
            </w:rPr>
            <w:fldChar w:fldCharType="separate"/>
          </w:r>
          <w:r w:rsidR="004D33C4">
            <w:rPr>
              <w:noProof/>
              <w:lang w:eastAsia="ja-JP"/>
            </w:rPr>
            <w:t xml:space="preserve"> </w:t>
          </w:r>
          <w:r w:rsidR="004D33C4" w:rsidRPr="004D33C4">
            <w:rPr>
              <w:noProof/>
              <w:lang w:eastAsia="ja-JP"/>
            </w:rPr>
            <w:t>[2]</w:t>
          </w:r>
          <w:r>
            <w:rPr>
              <w:lang w:eastAsia="ja-JP"/>
            </w:rPr>
            <w:fldChar w:fldCharType="end"/>
          </w:r>
        </w:sdtContent>
      </w:sdt>
      <w:r>
        <w:rPr>
          <w:lang w:eastAsia="ja-JP"/>
        </w:rPr>
        <w:t xml:space="preserve">. This allows a modified form of phase-cycling, known as phase-inversion, to be applied to the corresponding axis-matched excitation pulses. However, our current refocusing pulses are not of the SPA type, so phase-inversion does not work. </w:t>
      </w:r>
    </w:p>
    <w:p w14:paraId="24D57416" w14:textId="77777777" w:rsidR="001970DA" w:rsidRDefault="001970DA" w:rsidP="007A3E60">
      <w:pPr>
        <w:jc w:val="both"/>
        <w:rPr>
          <w:lang w:eastAsia="ja-JP"/>
        </w:rPr>
      </w:pPr>
      <w:r>
        <w:rPr>
          <w:lang w:eastAsia="ja-JP"/>
        </w:rPr>
        <w:t xml:space="preserve">The simplest phase-cycling scheme for CPMG-type sequences is known as the phase-alternating pair (PAP). In this scheme the phase of the excitation pulse is shifted by </w:t>
      </w:r>
      <w:r>
        <w:rPr>
          <w:lang w:eastAsia="ja-JP"/>
        </w:rPr>
        <w:sym w:font="Symbol" w:char="F070"/>
      </w:r>
      <w:r>
        <w:rPr>
          <w:lang w:eastAsia="ja-JP"/>
        </w:rPr>
        <w:t xml:space="preserve"> during every second scan. This shift inverts the asymptotic magnetization, thus allowing the phase cycle to be completed by subtracting the second scan from the first, non-inverted scan. We would like to implement a similar scheme for our OCT-based CPMG sequences. For this purpose we need excitation pulses that produce asymptotic magnetization that is precisely the inverse of that produced by our existing excitation pulses. The phases of such “inverse” OCT pulses will not, in general, bear a simple relationship to those of the original pulses.</w:t>
      </w:r>
    </w:p>
    <w:p w14:paraId="2BD3493C" w14:textId="77777777" w:rsidR="004430A4" w:rsidRDefault="002703EC" w:rsidP="007A3E60">
      <w:pPr>
        <w:jc w:val="both"/>
        <w:rPr>
          <w:lang w:eastAsia="ja-JP"/>
        </w:rPr>
      </w:pPr>
      <w:r>
        <w:rPr>
          <w:lang w:eastAsia="ja-JP"/>
        </w:rPr>
        <w:t xml:space="preserve">The overall optimization procedure for finding such inverse pulses was the same as shown in </w:t>
      </w:r>
      <w:r>
        <w:rPr>
          <w:lang w:eastAsia="ja-JP"/>
        </w:rPr>
        <w:fldChar w:fldCharType="begin"/>
      </w:r>
      <w:r>
        <w:rPr>
          <w:lang w:eastAsia="ja-JP"/>
        </w:rPr>
        <w:instrText xml:space="preserve"> REF _Ref353380066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16</w:t>
      </w:r>
      <w:r>
        <w:rPr>
          <w:lang w:eastAsia="ja-JP"/>
        </w:rPr>
        <w:fldChar w:fldCharType="end"/>
      </w:r>
      <w:r>
        <w:rPr>
          <w:lang w:eastAsia="ja-JP"/>
        </w:rPr>
        <w:t xml:space="preserve">. </w:t>
      </w:r>
      <w:r w:rsidR="004430A4">
        <w:rPr>
          <w:lang w:eastAsia="ja-JP"/>
        </w:rPr>
        <w:t xml:space="preserve">The </w:t>
      </w:r>
      <w:r>
        <w:rPr>
          <w:lang w:eastAsia="ja-JP"/>
        </w:rPr>
        <w:t xml:space="preserve">main change was to the </w:t>
      </w:r>
      <w:r w:rsidR="004430A4">
        <w:rPr>
          <w:lang w:eastAsia="ja-JP"/>
        </w:rPr>
        <w:t xml:space="preserve">cost function </w:t>
      </w:r>
      <w:r>
        <w:rPr>
          <w:lang w:eastAsia="ja-JP"/>
        </w:rPr>
        <w:t xml:space="preserve">to be </w:t>
      </w:r>
      <w:r w:rsidR="004430A4">
        <w:rPr>
          <w:lang w:eastAsia="ja-JP"/>
        </w:rPr>
        <w:t>minimized</w:t>
      </w:r>
      <w:r>
        <w:rPr>
          <w:lang w:eastAsia="ja-JP"/>
        </w:rPr>
        <w:t xml:space="preserve">. In this case it can </w:t>
      </w:r>
      <w:r w:rsidR="004430A4">
        <w:rPr>
          <w:lang w:eastAsia="ja-JP"/>
        </w:rPr>
        <w:t>be written as</w:t>
      </w:r>
    </w:p>
    <w:p w14:paraId="63AD4315" w14:textId="77777777" w:rsidR="004430A4" w:rsidRDefault="004430A4" w:rsidP="007A3E60">
      <w:pPr>
        <w:pStyle w:val="MTDisplayEquation"/>
        <w:jc w:val="both"/>
        <w:rPr>
          <w:lang w:eastAsia="ja-JP"/>
        </w:rPr>
      </w:pPr>
      <w:r>
        <w:rPr>
          <w:lang w:eastAsia="ja-JP"/>
        </w:rPr>
        <w:tab/>
      </w:r>
      <w:r w:rsidRPr="004430A4">
        <w:rPr>
          <w:position w:val="-16"/>
          <w:lang w:eastAsia="ja-JP"/>
        </w:rPr>
        <w:object w:dxaOrig="5660" w:dyaOrig="440" w14:anchorId="57595F87">
          <v:shape id="_x0000_i1476" type="#_x0000_t75" style="width:283.5pt;height:22.5pt" o:ole="">
            <v:imagedata r:id="rId895" o:title=""/>
          </v:shape>
          <o:OLEObject Type="Embed" ProgID="Equation.DSMT4" ShapeID="_x0000_i1476" DrawAspect="Content" ObjectID="_1671190282" r:id="rId896"/>
        </w:object>
      </w:r>
    </w:p>
    <w:p w14:paraId="08F376FE" w14:textId="77777777" w:rsidR="004430A4" w:rsidRDefault="001970DA" w:rsidP="007A3E60">
      <w:pPr>
        <w:jc w:val="both"/>
        <w:rPr>
          <w:lang w:eastAsia="ja-JP"/>
        </w:rPr>
      </w:pPr>
      <w:r>
        <w:rPr>
          <w:lang w:eastAsia="ja-JP"/>
        </w:rPr>
        <w:t>This function</w:t>
      </w:r>
      <w:r w:rsidR="004430A4">
        <w:rPr>
          <w:lang w:eastAsia="ja-JP"/>
        </w:rPr>
        <w:t xml:space="preserve"> contains two terms. The first term is minimized when the asymptotic magnetization produced by the new excitation pulse is the inverse of that produced by the original pulse, i.e., </w:t>
      </w:r>
      <w:r w:rsidR="004430A4" w:rsidRPr="004430A4">
        <w:rPr>
          <w:position w:val="-14"/>
          <w:lang w:eastAsia="ja-JP"/>
        </w:rPr>
        <w:object w:dxaOrig="1340" w:dyaOrig="380" w14:anchorId="1AB29676">
          <v:shape id="_x0000_i1477" type="#_x0000_t75" style="width:67.5pt;height:18.75pt" o:ole="">
            <v:imagedata r:id="rId897" o:title=""/>
          </v:shape>
          <o:OLEObject Type="Embed" ProgID="Equation.DSMT4" ShapeID="_x0000_i1477" DrawAspect="Content" ObjectID="_1671190283" r:id="rId898"/>
        </w:object>
      </w:r>
      <w:r w:rsidR="004430A4">
        <w:rPr>
          <w:lang w:eastAsia="ja-JP"/>
        </w:rPr>
        <w:t>at all offset frequencies</w:t>
      </w:r>
      <w:r w:rsidR="004430A4" w:rsidRPr="004430A4">
        <w:rPr>
          <w:position w:val="-12"/>
          <w:lang w:eastAsia="ja-JP"/>
        </w:rPr>
        <w:object w:dxaOrig="460" w:dyaOrig="360" w14:anchorId="5042ED3B">
          <v:shape id="_x0000_i1478" type="#_x0000_t75" style="width:22.5pt;height:18pt" o:ole="">
            <v:imagedata r:id="rId899" o:title=""/>
          </v:shape>
          <o:OLEObject Type="Embed" ProgID="Equation.DSMT4" ShapeID="_x0000_i1478" DrawAspect="Content" ObjectID="_1671190284" r:id="rId900"/>
        </w:object>
      </w:r>
      <w:r w:rsidR="004430A4">
        <w:rPr>
          <w:lang w:eastAsia="ja-JP"/>
        </w:rPr>
        <w:t xml:space="preserve">. The second term is minimized when the two pulses produce the same SNR. The relative weight of these terms is controlled by the constant </w:t>
      </w:r>
      <w:r w:rsidR="004430A4">
        <w:rPr>
          <w:lang w:eastAsia="ja-JP"/>
        </w:rPr>
        <w:sym w:font="Symbol" w:char="F061"/>
      </w:r>
      <w:r w:rsidR="004430A4">
        <w:rPr>
          <w:lang w:eastAsia="ja-JP"/>
        </w:rPr>
        <w:t xml:space="preserve">, which we </w:t>
      </w:r>
      <w:r w:rsidR="004430A4">
        <w:rPr>
          <w:lang w:eastAsia="ja-JP"/>
        </w:rPr>
        <w:lastRenderedPageBreak/>
        <w:t>usually set to 0.8.</w:t>
      </w:r>
      <w:r>
        <w:rPr>
          <w:lang w:eastAsia="ja-JP"/>
        </w:rPr>
        <w:t xml:space="preserve"> We assume that the original and inverse excitation pulses use the same refocusing cycle. This condition, of course, is necessary for phase cycling to be effective.</w:t>
      </w:r>
    </w:p>
    <w:p w14:paraId="7F289322" w14:textId="77777777" w:rsidR="001970DA" w:rsidRDefault="001970DA" w:rsidP="007A3E60">
      <w:pPr>
        <w:jc w:val="both"/>
        <w:rPr>
          <w:lang w:eastAsia="ja-JP"/>
        </w:rPr>
      </w:pPr>
      <w:r>
        <w:rPr>
          <w:lang w:eastAsia="ja-JP"/>
        </w:rPr>
        <w:fldChar w:fldCharType="begin"/>
      </w:r>
      <w:r>
        <w:rPr>
          <w:lang w:eastAsia="ja-JP"/>
        </w:rPr>
        <w:instrText xml:space="preserve"> REF _Ref353453502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20</w:t>
      </w:r>
      <w:r>
        <w:rPr>
          <w:lang w:eastAsia="ja-JP"/>
        </w:rPr>
        <w:fldChar w:fldCharType="end"/>
      </w:r>
      <w:r>
        <w:rPr>
          <w:lang w:eastAsia="ja-JP"/>
        </w:rPr>
        <w:t xml:space="preserve"> compares the phases of the original and inverse excitation pulses in two cases, center frequency of 250 kHz or 500 kHz. We see that there is no simple relationship between them, although a significant amount of anti-correlation is evident.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740"/>
      </w:tblGrid>
      <w:tr w:rsidR="001970DA" w14:paraId="5E782CAE" w14:textId="77777777" w:rsidTr="002F20B3">
        <w:tc>
          <w:tcPr>
            <w:tcW w:w="4788" w:type="dxa"/>
          </w:tcPr>
          <w:p w14:paraId="52A18DA4" w14:textId="77777777" w:rsidR="001970DA" w:rsidRDefault="001970DA" w:rsidP="007A3E60">
            <w:pPr>
              <w:jc w:val="center"/>
              <w:rPr>
                <w:lang w:eastAsia="ja-JP"/>
              </w:rPr>
            </w:pPr>
            <w:r>
              <w:rPr>
                <w:noProof/>
              </w:rPr>
              <w:drawing>
                <wp:inline distT="0" distB="0" distL="0" distR="0" wp14:anchorId="3293CB66" wp14:editId="6AEECF29">
                  <wp:extent cx="2989943" cy="222826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2995426" cy="2232348"/>
                          </a:xfrm>
                          <a:prstGeom prst="rect">
                            <a:avLst/>
                          </a:prstGeom>
                          <a:noFill/>
                          <a:ln>
                            <a:noFill/>
                          </a:ln>
                        </pic:spPr>
                      </pic:pic>
                    </a:graphicData>
                  </a:graphic>
                </wp:inline>
              </w:drawing>
            </w:r>
          </w:p>
        </w:tc>
        <w:tc>
          <w:tcPr>
            <w:tcW w:w="4788" w:type="dxa"/>
          </w:tcPr>
          <w:p w14:paraId="1AC3A406" w14:textId="77777777" w:rsidR="001970DA" w:rsidRDefault="001970DA" w:rsidP="007A3E60">
            <w:pPr>
              <w:jc w:val="center"/>
              <w:rPr>
                <w:lang w:eastAsia="ja-JP"/>
              </w:rPr>
            </w:pPr>
            <w:r>
              <w:rPr>
                <w:noProof/>
              </w:rPr>
              <w:drawing>
                <wp:inline distT="0" distB="0" distL="0" distR="0" wp14:anchorId="668E4031" wp14:editId="7A419201">
                  <wp:extent cx="2927840" cy="2181981"/>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2929917" cy="2183529"/>
                          </a:xfrm>
                          <a:prstGeom prst="rect">
                            <a:avLst/>
                          </a:prstGeom>
                          <a:noFill/>
                          <a:ln>
                            <a:noFill/>
                          </a:ln>
                        </pic:spPr>
                      </pic:pic>
                    </a:graphicData>
                  </a:graphic>
                </wp:inline>
              </w:drawing>
            </w:r>
          </w:p>
        </w:tc>
      </w:tr>
      <w:tr w:rsidR="001970DA" w14:paraId="68C94D3E" w14:textId="77777777" w:rsidTr="002F20B3">
        <w:tc>
          <w:tcPr>
            <w:tcW w:w="4788" w:type="dxa"/>
          </w:tcPr>
          <w:p w14:paraId="4356F962" w14:textId="77777777" w:rsidR="001970DA" w:rsidRDefault="001970DA" w:rsidP="007A3E60">
            <w:pPr>
              <w:jc w:val="center"/>
              <w:rPr>
                <w:lang w:eastAsia="ja-JP"/>
              </w:rPr>
            </w:pPr>
            <w:r>
              <w:rPr>
                <w:lang w:eastAsia="ja-JP"/>
              </w:rPr>
              <w:t>250 kHz</w:t>
            </w:r>
          </w:p>
        </w:tc>
        <w:tc>
          <w:tcPr>
            <w:tcW w:w="4788" w:type="dxa"/>
          </w:tcPr>
          <w:p w14:paraId="7AAA0D33" w14:textId="77777777" w:rsidR="001970DA" w:rsidRDefault="001970DA" w:rsidP="007A3E60">
            <w:pPr>
              <w:jc w:val="center"/>
              <w:rPr>
                <w:lang w:eastAsia="ja-JP"/>
              </w:rPr>
            </w:pPr>
            <w:r>
              <w:rPr>
                <w:lang w:eastAsia="ja-JP"/>
              </w:rPr>
              <w:t>500 kHz</w:t>
            </w:r>
          </w:p>
        </w:tc>
      </w:tr>
    </w:tbl>
    <w:p w14:paraId="0DA53D23" w14:textId="77777777" w:rsidR="001970DA" w:rsidRDefault="001970DA" w:rsidP="007A3E60">
      <w:pPr>
        <w:pStyle w:val="Caption"/>
        <w:jc w:val="center"/>
      </w:pPr>
      <w:bookmarkStart w:id="42" w:name="_Ref353453502"/>
      <w:r>
        <w:t xml:space="preserve">Figure </w:t>
      </w:r>
      <w:fldSimple w:instr=" SEQ Figure \* ARABIC ">
        <w:r w:rsidR="004D33C4">
          <w:rPr>
            <w:noProof/>
          </w:rPr>
          <w:t>20</w:t>
        </w:r>
      </w:fldSimple>
      <w:bookmarkEnd w:id="42"/>
      <w:r>
        <w:t>: Pulse segment phases for original and inverse axis-matching excitation pulses at 250 KHz (left) and 500 kHz (right).</w:t>
      </w:r>
    </w:p>
    <w:p w14:paraId="172713A0" w14:textId="77777777" w:rsidR="001970DA" w:rsidRPr="001970DA" w:rsidRDefault="00E74050" w:rsidP="007A3E60">
      <w:pPr>
        <w:jc w:val="both"/>
        <w:rPr>
          <w:lang w:eastAsia="ja-JP"/>
        </w:rPr>
      </w:pPr>
      <w:r>
        <w:rPr>
          <w:lang w:eastAsia="ja-JP"/>
        </w:rPr>
        <w:t xml:space="preserve">The asymptotic magnetization produced by original and inverse excitation pulses with the same refocusing cycle is shown in </w:t>
      </w:r>
      <w:r>
        <w:rPr>
          <w:lang w:eastAsia="ja-JP"/>
        </w:rPr>
        <w:fldChar w:fldCharType="begin"/>
      </w:r>
      <w:r>
        <w:rPr>
          <w:lang w:eastAsia="ja-JP"/>
        </w:rPr>
        <w:instrText xml:space="preserve"> REF _Ref353453772 \h </w:instrText>
      </w:r>
      <w:r w:rsidR="007A3E60">
        <w:rPr>
          <w:lang w:eastAsia="ja-JP"/>
        </w:rPr>
        <w:instrText xml:space="preserve"> \* MERGEFORMAT </w:instrText>
      </w:r>
      <w:r>
        <w:rPr>
          <w:lang w:eastAsia="ja-JP"/>
        </w:rPr>
      </w:r>
      <w:r>
        <w:rPr>
          <w:lang w:eastAsia="ja-JP"/>
        </w:rPr>
        <w:fldChar w:fldCharType="separate"/>
      </w:r>
      <w:r w:rsidR="004D33C4">
        <w:t xml:space="preserve">Figure </w:t>
      </w:r>
      <w:r w:rsidR="004D33C4">
        <w:rPr>
          <w:noProof/>
        </w:rPr>
        <w:t>21</w:t>
      </w:r>
      <w:r>
        <w:rPr>
          <w:lang w:eastAsia="ja-JP"/>
        </w:rPr>
        <w:fldChar w:fldCharType="end"/>
      </w:r>
      <w:r>
        <w:rPr>
          <w:lang w:eastAsia="ja-JP"/>
        </w:rPr>
        <w:t>. The results are almost perfect inverses of each other. This allows a two-part PAP cycle to be used during acquisition.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868"/>
      </w:tblGrid>
      <w:tr w:rsidR="0090187B" w14:paraId="3F766714" w14:textId="77777777" w:rsidTr="002F20B3">
        <w:tc>
          <w:tcPr>
            <w:tcW w:w="4788" w:type="dxa"/>
          </w:tcPr>
          <w:p w14:paraId="5128A589" w14:textId="77777777" w:rsidR="0090187B" w:rsidRDefault="0090187B" w:rsidP="007A3E60">
            <w:pPr>
              <w:jc w:val="center"/>
              <w:rPr>
                <w:lang w:eastAsia="ja-JP"/>
              </w:rPr>
            </w:pPr>
            <w:r>
              <w:rPr>
                <w:noProof/>
              </w:rPr>
              <w:drawing>
                <wp:inline distT="0" distB="0" distL="0" distR="0" wp14:anchorId="408B3A62" wp14:editId="384B8B8E">
                  <wp:extent cx="2897326" cy="2172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2902062" cy="2175856"/>
                          </a:xfrm>
                          <a:prstGeom prst="rect">
                            <a:avLst/>
                          </a:prstGeom>
                          <a:noFill/>
                          <a:ln>
                            <a:noFill/>
                          </a:ln>
                        </pic:spPr>
                      </pic:pic>
                    </a:graphicData>
                  </a:graphic>
                </wp:inline>
              </w:drawing>
            </w:r>
          </w:p>
        </w:tc>
        <w:tc>
          <w:tcPr>
            <w:tcW w:w="4788" w:type="dxa"/>
          </w:tcPr>
          <w:p w14:paraId="1F634C64" w14:textId="77777777" w:rsidR="0090187B" w:rsidRDefault="0090187B" w:rsidP="007A3E60">
            <w:pPr>
              <w:jc w:val="center"/>
              <w:rPr>
                <w:lang w:eastAsia="ja-JP"/>
              </w:rPr>
            </w:pPr>
            <w:r>
              <w:rPr>
                <w:noProof/>
              </w:rPr>
              <w:drawing>
                <wp:inline distT="0" distB="0" distL="0" distR="0" wp14:anchorId="4535AB24" wp14:editId="36F354C7">
                  <wp:extent cx="3000573" cy="2249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3003147" cy="2251645"/>
                          </a:xfrm>
                          <a:prstGeom prst="rect">
                            <a:avLst/>
                          </a:prstGeom>
                          <a:noFill/>
                          <a:ln>
                            <a:noFill/>
                          </a:ln>
                        </pic:spPr>
                      </pic:pic>
                    </a:graphicData>
                  </a:graphic>
                </wp:inline>
              </w:drawing>
            </w:r>
          </w:p>
        </w:tc>
      </w:tr>
      <w:tr w:rsidR="0090187B" w14:paraId="5201B06E" w14:textId="77777777" w:rsidTr="002F20B3">
        <w:tc>
          <w:tcPr>
            <w:tcW w:w="4788" w:type="dxa"/>
          </w:tcPr>
          <w:p w14:paraId="3C5D406F" w14:textId="77777777" w:rsidR="0090187B" w:rsidRDefault="0090187B" w:rsidP="007A3E60">
            <w:pPr>
              <w:jc w:val="center"/>
              <w:rPr>
                <w:lang w:eastAsia="ja-JP"/>
              </w:rPr>
            </w:pPr>
            <w:r>
              <w:rPr>
                <w:lang w:eastAsia="ja-JP"/>
              </w:rPr>
              <w:t>250 kHz</w:t>
            </w:r>
          </w:p>
        </w:tc>
        <w:tc>
          <w:tcPr>
            <w:tcW w:w="4788" w:type="dxa"/>
          </w:tcPr>
          <w:p w14:paraId="607DB7D1" w14:textId="77777777" w:rsidR="0090187B" w:rsidRDefault="0090187B" w:rsidP="007A3E60">
            <w:pPr>
              <w:jc w:val="center"/>
              <w:rPr>
                <w:lang w:eastAsia="ja-JP"/>
              </w:rPr>
            </w:pPr>
            <w:r>
              <w:rPr>
                <w:lang w:eastAsia="ja-JP"/>
              </w:rPr>
              <w:t>500 kHz</w:t>
            </w:r>
          </w:p>
        </w:tc>
      </w:tr>
    </w:tbl>
    <w:p w14:paraId="25DA4E32" w14:textId="77777777" w:rsidR="004C4595" w:rsidRPr="004C4595" w:rsidRDefault="00E74050" w:rsidP="007A3E60">
      <w:pPr>
        <w:pStyle w:val="Caption"/>
        <w:jc w:val="center"/>
        <w:rPr>
          <w:lang w:eastAsia="ja-JP"/>
        </w:rPr>
      </w:pPr>
      <w:bookmarkStart w:id="43" w:name="_Ref353453772"/>
      <w:r>
        <w:t xml:space="preserve">Figure </w:t>
      </w:r>
      <w:fldSimple w:instr=" SEQ Figure \* ARABIC ">
        <w:r w:rsidR="004D33C4">
          <w:rPr>
            <w:noProof/>
          </w:rPr>
          <w:t>21</w:t>
        </w:r>
      </w:fldSimple>
      <w:bookmarkEnd w:id="43"/>
      <w:r>
        <w:t>: Simulated asymptotic magnetization</w:t>
      </w:r>
      <w:r w:rsidRPr="00F84332">
        <w:t xml:space="preserve"> for original and inverse axis-matching excitation pulses at 250 KHz (left) and 500 kHz (right)</w:t>
      </w:r>
      <w:r>
        <w:t>. The same refocusing cycle was used with the original and inverse excitation pulses in each case.</w:t>
      </w:r>
    </w:p>
    <w:p w14:paraId="42F68CA9" w14:textId="77777777" w:rsidR="00AE7E43" w:rsidRDefault="004C4595" w:rsidP="007A3E60">
      <w:pPr>
        <w:pStyle w:val="Heading2"/>
        <w:jc w:val="both"/>
        <w:rPr>
          <w:lang w:eastAsia="ja-JP"/>
        </w:rPr>
      </w:pPr>
      <w:bookmarkStart w:id="44" w:name="_Toc368929394"/>
      <w:r>
        <w:rPr>
          <w:lang w:eastAsia="ja-JP"/>
        </w:rPr>
        <w:t>Performance summary</w:t>
      </w:r>
      <w:bookmarkEnd w:id="44"/>
    </w:p>
    <w:p w14:paraId="077F0797" w14:textId="77777777" w:rsidR="00C43EC9" w:rsidRDefault="00C43EC9" w:rsidP="007A3E60">
      <w:pPr>
        <w:jc w:val="both"/>
        <w:rPr>
          <w:lang w:eastAsia="ja-JP"/>
        </w:rPr>
      </w:pPr>
      <w:r>
        <w:rPr>
          <w:lang w:eastAsia="ja-JP"/>
        </w:rPr>
        <w:t>The table below summarizes the simulated asymptotic SNR (in power units) of the OCT sequenc</w:t>
      </w:r>
      <w:r w:rsidR="00536486">
        <w:rPr>
          <w:lang w:eastAsia="ja-JP"/>
        </w:rPr>
        <w:t>es that we have developed. R</w:t>
      </w:r>
      <w:r>
        <w:rPr>
          <w:lang w:eastAsia="ja-JP"/>
        </w:rPr>
        <w:t xml:space="preserve">esults </w:t>
      </w:r>
      <w:r w:rsidR="00536486">
        <w:rPr>
          <w:lang w:eastAsia="ja-JP"/>
        </w:rPr>
        <w:t xml:space="preserve">at each nominal Larmor frequency </w:t>
      </w:r>
      <w:r>
        <w:rPr>
          <w:lang w:eastAsia="ja-JP"/>
        </w:rPr>
        <w:t xml:space="preserve">have been normalized to the default </w:t>
      </w:r>
      <w:r>
        <w:rPr>
          <w:lang w:eastAsia="ja-JP"/>
        </w:rPr>
        <w:lastRenderedPageBreak/>
        <w:t xml:space="preserve">CPMG sequence (rectangular </w:t>
      </w:r>
      <w:r>
        <w:rPr>
          <w:lang w:eastAsia="ja-JP"/>
        </w:rPr>
        <w:sym w:font="Symbol" w:char="F070"/>
      </w:r>
      <w:r>
        <w:rPr>
          <w:lang w:eastAsia="ja-JP"/>
        </w:rPr>
        <w:t xml:space="preserve">/2, rectangular </w:t>
      </w:r>
      <w:r>
        <w:rPr>
          <w:lang w:eastAsia="ja-JP"/>
        </w:rPr>
        <w:sym w:font="Symbol" w:char="F070"/>
      </w:r>
      <w:r w:rsidR="00536486">
        <w:rPr>
          <w:lang w:eastAsia="ja-JP"/>
        </w:rPr>
        <w:t xml:space="preserve"> pulses) at that frequency</w:t>
      </w:r>
      <w:r>
        <w:rPr>
          <w:lang w:eastAsia="ja-JP"/>
        </w:rPr>
        <w:t>. The table shows the expected performance of the OCT sequences with and without PAP-type phase cycling using “inverse” excitation pulses. The asymptotic magnetizations produced by the original and inverse excitation pulses are not perfect inverses of each other, which results in a slight decrease in SNR with phase cycling. However, this effect is small.</w:t>
      </w:r>
    </w:p>
    <w:tbl>
      <w:tblPr>
        <w:tblStyle w:val="TableGrid"/>
        <w:tblW w:w="0" w:type="auto"/>
        <w:tblLook w:val="04A0" w:firstRow="1" w:lastRow="0" w:firstColumn="1" w:lastColumn="0" w:noHBand="0" w:noVBand="1"/>
      </w:tblPr>
      <w:tblGrid>
        <w:gridCol w:w="2486"/>
        <w:gridCol w:w="2116"/>
        <w:gridCol w:w="2487"/>
        <w:gridCol w:w="2487"/>
      </w:tblGrid>
      <w:tr w:rsidR="00814FC9" w14:paraId="62BDD19C" w14:textId="77777777" w:rsidTr="00E9319B">
        <w:tc>
          <w:tcPr>
            <w:tcW w:w="2486" w:type="dxa"/>
          </w:tcPr>
          <w:p w14:paraId="2F52D751" w14:textId="77777777" w:rsidR="00814FC9" w:rsidRPr="00AE7E43" w:rsidRDefault="00814FC9" w:rsidP="007A3E60">
            <w:pPr>
              <w:jc w:val="both"/>
              <w:rPr>
                <w:b/>
                <w:lang w:eastAsia="ja-JP"/>
              </w:rPr>
            </w:pPr>
            <w:r w:rsidRPr="00AE7E43">
              <w:rPr>
                <w:b/>
                <w:lang w:eastAsia="ja-JP"/>
              </w:rPr>
              <w:t>Larmor frequency</w:t>
            </w:r>
          </w:p>
        </w:tc>
        <w:tc>
          <w:tcPr>
            <w:tcW w:w="2116" w:type="dxa"/>
          </w:tcPr>
          <w:p w14:paraId="181AFF64" w14:textId="77777777" w:rsidR="00814FC9" w:rsidRPr="00AE7E43" w:rsidRDefault="00814FC9" w:rsidP="007A3E60">
            <w:pPr>
              <w:jc w:val="both"/>
              <w:rPr>
                <w:b/>
                <w:lang w:eastAsia="ja-JP"/>
              </w:rPr>
            </w:pPr>
            <w:r w:rsidRPr="00AE7E43">
              <w:rPr>
                <w:b/>
                <w:lang w:eastAsia="ja-JP"/>
              </w:rPr>
              <w:t>Sequence type</w:t>
            </w:r>
          </w:p>
        </w:tc>
        <w:tc>
          <w:tcPr>
            <w:tcW w:w="2487" w:type="dxa"/>
          </w:tcPr>
          <w:p w14:paraId="5EC4654F" w14:textId="77777777" w:rsidR="00814FC9" w:rsidRPr="00AE7E43" w:rsidRDefault="00814FC9" w:rsidP="007A3E60">
            <w:pPr>
              <w:jc w:val="both"/>
              <w:rPr>
                <w:b/>
                <w:lang w:eastAsia="ja-JP"/>
              </w:rPr>
            </w:pPr>
            <w:r w:rsidRPr="00AE7E43">
              <w:rPr>
                <w:b/>
                <w:lang w:eastAsia="ja-JP"/>
              </w:rPr>
              <w:t>Normalized SNR (no phase cycling)</w:t>
            </w:r>
          </w:p>
        </w:tc>
        <w:tc>
          <w:tcPr>
            <w:tcW w:w="2487" w:type="dxa"/>
          </w:tcPr>
          <w:p w14:paraId="2F6F7A91" w14:textId="77777777" w:rsidR="00814FC9" w:rsidRPr="00AE7E43" w:rsidRDefault="00814FC9" w:rsidP="007A3E60">
            <w:pPr>
              <w:jc w:val="both"/>
              <w:rPr>
                <w:b/>
                <w:lang w:eastAsia="ja-JP"/>
              </w:rPr>
            </w:pPr>
            <w:r w:rsidRPr="00AE7E43">
              <w:rPr>
                <w:b/>
                <w:lang w:eastAsia="ja-JP"/>
              </w:rPr>
              <w:t>Normalized SNR (phase cycled)</w:t>
            </w:r>
          </w:p>
        </w:tc>
      </w:tr>
      <w:tr w:rsidR="00814FC9" w14:paraId="06BB422F" w14:textId="77777777" w:rsidTr="00E9319B">
        <w:tc>
          <w:tcPr>
            <w:tcW w:w="2486" w:type="dxa"/>
          </w:tcPr>
          <w:p w14:paraId="271F2BB5" w14:textId="77777777" w:rsidR="00814FC9" w:rsidRDefault="00814FC9" w:rsidP="007A3E60">
            <w:pPr>
              <w:jc w:val="both"/>
              <w:rPr>
                <w:lang w:eastAsia="ja-JP"/>
              </w:rPr>
            </w:pPr>
            <w:r>
              <w:rPr>
                <w:lang w:eastAsia="ja-JP"/>
              </w:rPr>
              <w:t>250 kHz</w:t>
            </w:r>
          </w:p>
        </w:tc>
        <w:tc>
          <w:tcPr>
            <w:tcW w:w="2116" w:type="dxa"/>
          </w:tcPr>
          <w:p w14:paraId="71DC9704" w14:textId="77777777" w:rsidR="00814FC9" w:rsidRDefault="00814FC9" w:rsidP="007A3E60">
            <w:pPr>
              <w:jc w:val="both"/>
              <w:rPr>
                <w:lang w:eastAsia="ja-JP"/>
              </w:rPr>
            </w:pPr>
            <w:r>
              <w:rPr>
                <w:lang w:eastAsia="ja-JP"/>
              </w:rPr>
              <w:t>Rectangular</w:t>
            </w:r>
          </w:p>
        </w:tc>
        <w:tc>
          <w:tcPr>
            <w:tcW w:w="2487" w:type="dxa"/>
          </w:tcPr>
          <w:p w14:paraId="369A739B" w14:textId="77777777" w:rsidR="00814FC9" w:rsidRDefault="00814FC9" w:rsidP="007A3E60">
            <w:pPr>
              <w:jc w:val="both"/>
              <w:rPr>
                <w:lang w:eastAsia="ja-JP"/>
              </w:rPr>
            </w:pPr>
            <w:r>
              <w:rPr>
                <w:lang w:eastAsia="ja-JP"/>
              </w:rPr>
              <w:t>1.000</w:t>
            </w:r>
          </w:p>
        </w:tc>
        <w:tc>
          <w:tcPr>
            <w:tcW w:w="2487" w:type="dxa"/>
          </w:tcPr>
          <w:p w14:paraId="5E51E496" w14:textId="77777777" w:rsidR="00814FC9" w:rsidRDefault="00814FC9" w:rsidP="007A3E60">
            <w:pPr>
              <w:jc w:val="both"/>
              <w:rPr>
                <w:lang w:eastAsia="ja-JP"/>
              </w:rPr>
            </w:pPr>
            <w:r>
              <w:rPr>
                <w:lang w:eastAsia="ja-JP"/>
              </w:rPr>
              <w:t>1.000</w:t>
            </w:r>
          </w:p>
        </w:tc>
      </w:tr>
      <w:tr w:rsidR="00814FC9" w14:paraId="1AD4E26C" w14:textId="77777777" w:rsidTr="00536486">
        <w:tc>
          <w:tcPr>
            <w:tcW w:w="2486" w:type="dxa"/>
            <w:tcBorders>
              <w:bottom w:val="single" w:sz="4" w:space="0" w:color="auto"/>
            </w:tcBorders>
          </w:tcPr>
          <w:p w14:paraId="58E6C9EF" w14:textId="77777777" w:rsidR="00814FC9" w:rsidRDefault="00814FC9" w:rsidP="007A3E60">
            <w:pPr>
              <w:jc w:val="both"/>
              <w:rPr>
                <w:lang w:eastAsia="ja-JP"/>
              </w:rPr>
            </w:pPr>
            <w:r>
              <w:rPr>
                <w:lang w:eastAsia="ja-JP"/>
              </w:rPr>
              <w:t xml:space="preserve">250 kHz </w:t>
            </w:r>
          </w:p>
        </w:tc>
        <w:tc>
          <w:tcPr>
            <w:tcW w:w="2116" w:type="dxa"/>
            <w:tcBorders>
              <w:bottom w:val="single" w:sz="4" w:space="0" w:color="auto"/>
            </w:tcBorders>
          </w:tcPr>
          <w:p w14:paraId="28DDACE5" w14:textId="77777777" w:rsidR="00814FC9" w:rsidRDefault="00814FC9" w:rsidP="007A3E60">
            <w:pPr>
              <w:jc w:val="both"/>
              <w:rPr>
                <w:lang w:eastAsia="ja-JP"/>
              </w:rPr>
            </w:pPr>
            <w:r>
              <w:rPr>
                <w:lang w:eastAsia="ja-JP"/>
              </w:rPr>
              <w:t>OCT</w:t>
            </w:r>
          </w:p>
        </w:tc>
        <w:tc>
          <w:tcPr>
            <w:tcW w:w="2487" w:type="dxa"/>
            <w:tcBorders>
              <w:bottom w:val="single" w:sz="4" w:space="0" w:color="auto"/>
            </w:tcBorders>
          </w:tcPr>
          <w:p w14:paraId="5B3E8337" w14:textId="77777777" w:rsidR="00814FC9" w:rsidRDefault="00814FC9" w:rsidP="007A3E60">
            <w:pPr>
              <w:jc w:val="both"/>
              <w:rPr>
                <w:lang w:eastAsia="ja-JP"/>
              </w:rPr>
            </w:pPr>
            <w:r>
              <w:rPr>
                <w:lang w:eastAsia="ja-JP"/>
              </w:rPr>
              <w:t>1.520</w:t>
            </w:r>
          </w:p>
        </w:tc>
        <w:tc>
          <w:tcPr>
            <w:tcW w:w="2487" w:type="dxa"/>
            <w:tcBorders>
              <w:bottom w:val="single" w:sz="4" w:space="0" w:color="auto"/>
            </w:tcBorders>
          </w:tcPr>
          <w:p w14:paraId="083CAD66" w14:textId="77777777" w:rsidR="00814FC9" w:rsidRDefault="00814FC9" w:rsidP="007A3E60">
            <w:pPr>
              <w:jc w:val="both"/>
              <w:rPr>
                <w:lang w:eastAsia="ja-JP"/>
              </w:rPr>
            </w:pPr>
            <w:r>
              <w:rPr>
                <w:lang w:eastAsia="ja-JP"/>
              </w:rPr>
              <w:t>1.491</w:t>
            </w:r>
          </w:p>
        </w:tc>
      </w:tr>
      <w:tr w:rsidR="00814FC9" w14:paraId="3EA0E1B6" w14:textId="77777777" w:rsidTr="00536486">
        <w:tc>
          <w:tcPr>
            <w:tcW w:w="2486" w:type="dxa"/>
            <w:shd w:val="clear" w:color="auto" w:fill="DBE5F1" w:themeFill="accent1" w:themeFillTint="33"/>
          </w:tcPr>
          <w:p w14:paraId="73FEFDD5" w14:textId="77777777" w:rsidR="00814FC9" w:rsidRDefault="00814FC9" w:rsidP="007A3E60">
            <w:pPr>
              <w:jc w:val="both"/>
              <w:rPr>
                <w:lang w:eastAsia="ja-JP"/>
              </w:rPr>
            </w:pPr>
            <w:r>
              <w:rPr>
                <w:lang w:eastAsia="ja-JP"/>
              </w:rPr>
              <w:t>500 kHz</w:t>
            </w:r>
          </w:p>
        </w:tc>
        <w:tc>
          <w:tcPr>
            <w:tcW w:w="2116" w:type="dxa"/>
            <w:shd w:val="clear" w:color="auto" w:fill="DBE5F1" w:themeFill="accent1" w:themeFillTint="33"/>
          </w:tcPr>
          <w:p w14:paraId="185CC1DA" w14:textId="77777777" w:rsidR="00814FC9" w:rsidRDefault="00814FC9" w:rsidP="007A3E60">
            <w:pPr>
              <w:jc w:val="both"/>
              <w:rPr>
                <w:lang w:eastAsia="ja-JP"/>
              </w:rPr>
            </w:pPr>
            <w:r>
              <w:rPr>
                <w:lang w:eastAsia="ja-JP"/>
              </w:rPr>
              <w:t>Rectangular</w:t>
            </w:r>
          </w:p>
        </w:tc>
        <w:tc>
          <w:tcPr>
            <w:tcW w:w="2487" w:type="dxa"/>
            <w:shd w:val="clear" w:color="auto" w:fill="DBE5F1" w:themeFill="accent1" w:themeFillTint="33"/>
          </w:tcPr>
          <w:p w14:paraId="39858A35" w14:textId="77777777" w:rsidR="00814FC9" w:rsidRDefault="00536486" w:rsidP="007A3E60">
            <w:pPr>
              <w:jc w:val="both"/>
              <w:rPr>
                <w:lang w:eastAsia="ja-JP"/>
              </w:rPr>
            </w:pPr>
            <w:r>
              <w:rPr>
                <w:lang w:eastAsia="ja-JP"/>
              </w:rPr>
              <w:t>1.000</w:t>
            </w:r>
          </w:p>
        </w:tc>
        <w:tc>
          <w:tcPr>
            <w:tcW w:w="2487" w:type="dxa"/>
            <w:shd w:val="clear" w:color="auto" w:fill="DBE5F1" w:themeFill="accent1" w:themeFillTint="33"/>
          </w:tcPr>
          <w:p w14:paraId="5313EE11" w14:textId="77777777" w:rsidR="00814FC9" w:rsidRDefault="00536486" w:rsidP="007A3E60">
            <w:pPr>
              <w:jc w:val="both"/>
              <w:rPr>
                <w:lang w:eastAsia="ja-JP"/>
              </w:rPr>
            </w:pPr>
            <w:r>
              <w:rPr>
                <w:lang w:eastAsia="ja-JP"/>
              </w:rPr>
              <w:t>1.000</w:t>
            </w:r>
          </w:p>
        </w:tc>
      </w:tr>
      <w:tr w:rsidR="00814FC9" w14:paraId="06EE719A" w14:textId="77777777" w:rsidTr="00536486">
        <w:tc>
          <w:tcPr>
            <w:tcW w:w="2486" w:type="dxa"/>
            <w:shd w:val="clear" w:color="auto" w:fill="DBE5F1" w:themeFill="accent1" w:themeFillTint="33"/>
          </w:tcPr>
          <w:p w14:paraId="3CFFCD4C" w14:textId="77777777" w:rsidR="00814FC9" w:rsidRDefault="00814FC9" w:rsidP="007A3E60">
            <w:pPr>
              <w:jc w:val="both"/>
              <w:rPr>
                <w:lang w:eastAsia="ja-JP"/>
              </w:rPr>
            </w:pPr>
            <w:r>
              <w:rPr>
                <w:lang w:eastAsia="ja-JP"/>
              </w:rPr>
              <w:t>500 kHz</w:t>
            </w:r>
          </w:p>
        </w:tc>
        <w:tc>
          <w:tcPr>
            <w:tcW w:w="2116" w:type="dxa"/>
            <w:shd w:val="clear" w:color="auto" w:fill="DBE5F1" w:themeFill="accent1" w:themeFillTint="33"/>
          </w:tcPr>
          <w:p w14:paraId="3C73AFB5" w14:textId="77777777" w:rsidR="00814FC9" w:rsidRDefault="00814FC9" w:rsidP="007A3E60">
            <w:pPr>
              <w:jc w:val="both"/>
              <w:rPr>
                <w:lang w:eastAsia="ja-JP"/>
              </w:rPr>
            </w:pPr>
            <w:r>
              <w:rPr>
                <w:lang w:eastAsia="ja-JP"/>
              </w:rPr>
              <w:t>OCT</w:t>
            </w:r>
          </w:p>
        </w:tc>
        <w:tc>
          <w:tcPr>
            <w:tcW w:w="2487" w:type="dxa"/>
            <w:shd w:val="clear" w:color="auto" w:fill="DBE5F1" w:themeFill="accent1" w:themeFillTint="33"/>
          </w:tcPr>
          <w:p w14:paraId="3D287717" w14:textId="77777777" w:rsidR="00814FC9" w:rsidRDefault="00536486" w:rsidP="007A3E60">
            <w:pPr>
              <w:jc w:val="both"/>
              <w:rPr>
                <w:lang w:eastAsia="ja-JP"/>
              </w:rPr>
            </w:pPr>
            <w:r>
              <w:rPr>
                <w:lang w:eastAsia="ja-JP"/>
              </w:rPr>
              <w:t>1.893</w:t>
            </w:r>
          </w:p>
        </w:tc>
        <w:tc>
          <w:tcPr>
            <w:tcW w:w="2487" w:type="dxa"/>
            <w:shd w:val="clear" w:color="auto" w:fill="DBE5F1" w:themeFill="accent1" w:themeFillTint="33"/>
          </w:tcPr>
          <w:p w14:paraId="546D7A02" w14:textId="77777777" w:rsidR="00814FC9" w:rsidRDefault="00536486" w:rsidP="007A3E60">
            <w:pPr>
              <w:jc w:val="both"/>
              <w:rPr>
                <w:lang w:eastAsia="ja-JP"/>
              </w:rPr>
            </w:pPr>
            <w:r>
              <w:rPr>
                <w:lang w:eastAsia="ja-JP"/>
              </w:rPr>
              <w:t>1.822</w:t>
            </w:r>
          </w:p>
        </w:tc>
      </w:tr>
    </w:tbl>
    <w:p w14:paraId="0488D061" w14:textId="77777777" w:rsidR="00814FC9" w:rsidRDefault="00814FC9" w:rsidP="007A3E60">
      <w:pPr>
        <w:jc w:val="both"/>
        <w:rPr>
          <w:lang w:eastAsia="ja-JP"/>
        </w:rPr>
      </w:pPr>
    </w:p>
    <w:p w14:paraId="0FAECBE5" w14:textId="77777777" w:rsidR="00AB014B" w:rsidRDefault="00814FC9" w:rsidP="007A3E60">
      <w:pPr>
        <w:jc w:val="both"/>
        <w:rPr>
          <w:lang w:eastAsia="ja-JP"/>
        </w:rPr>
      </w:pPr>
      <w:r>
        <w:rPr>
          <w:lang w:eastAsia="ja-JP"/>
        </w:rPr>
        <w:t>The OCT sequences produce substantially more SNR than the default CPMG with rectangular pulses, particularly as the Larmor frequency increases. This is mainly because the absolute receiver bandwidth increases, since its quality factor was kept constant.</w:t>
      </w:r>
    </w:p>
    <w:p w14:paraId="3FD0BB93" w14:textId="77777777" w:rsidR="00814FC9" w:rsidRPr="003F56FF" w:rsidRDefault="00E9319B" w:rsidP="007A3E60">
      <w:pPr>
        <w:jc w:val="both"/>
        <w:rPr>
          <w:lang w:eastAsia="ja-JP"/>
        </w:rPr>
      </w:pPr>
      <w:r>
        <w:rPr>
          <w:lang w:eastAsia="ja-JP"/>
        </w:rPr>
        <w:t xml:space="preserve">In addition, it should be noted that the OCT sequences were optimized to have the same steady-state coil current and power consumption as the default CPMG. In practice, however, they consume somewhat more transmitter power, </w:t>
      </w:r>
      <w:r w:rsidR="00AB014B">
        <w:rPr>
          <w:lang w:eastAsia="ja-JP"/>
        </w:rPr>
        <w:t xml:space="preserve">mainly because of </w:t>
      </w:r>
      <w:r>
        <w:rPr>
          <w:lang w:eastAsia="ja-JP"/>
        </w:rPr>
        <w:t>coil current transients produced by phase transitions within the refocusing pulse.</w:t>
      </w:r>
      <w:r w:rsidR="00336E52">
        <w:rPr>
          <w:lang w:eastAsia="ja-JP"/>
        </w:rPr>
        <w:t xml:space="preserve"> Fortunately, the phase varies smoothly within our optimized refocusing pulses, making the additional transients small. We calculated the resultant increase in transmitter power to be only 7.0% at 250 kHz, and 8.4% at 500 kHz.</w:t>
      </w:r>
    </w:p>
    <w:p w14:paraId="45B8D6C3" w14:textId="77777777" w:rsidR="001332B1" w:rsidRDefault="001332B1" w:rsidP="007A3E60">
      <w:pPr>
        <w:pStyle w:val="Heading1"/>
        <w:jc w:val="both"/>
      </w:pPr>
      <w:bookmarkStart w:id="45" w:name="_Toc368929395"/>
      <w:r>
        <w:t>Experimental results</w:t>
      </w:r>
      <w:bookmarkEnd w:id="45"/>
    </w:p>
    <w:p w14:paraId="5F13C0F1" w14:textId="77777777" w:rsidR="00865E11" w:rsidRDefault="002F20B3" w:rsidP="000578FE">
      <w:pPr>
        <w:jc w:val="both"/>
        <w:rPr>
          <w:lang w:eastAsia="ja-JP"/>
        </w:rPr>
      </w:pPr>
      <w:r>
        <w:rPr>
          <w:lang w:eastAsia="ja-JP"/>
        </w:rPr>
        <w:t xml:space="preserve">We </w:t>
      </w:r>
      <w:r w:rsidR="00E70DD2">
        <w:rPr>
          <w:lang w:eastAsia="ja-JP"/>
        </w:rPr>
        <w:t xml:space="preserve">have </w:t>
      </w:r>
      <w:r>
        <w:rPr>
          <w:lang w:eastAsia="ja-JP"/>
        </w:rPr>
        <w:t xml:space="preserve">performed some experiments with an un-tuned transmitter and probe to verify our results. </w:t>
      </w:r>
      <w:r w:rsidR="00DB37F3">
        <w:rPr>
          <w:lang w:eastAsia="ja-JP"/>
        </w:rPr>
        <w:t>This</w:t>
      </w:r>
      <w:r w:rsidR="004E2064">
        <w:rPr>
          <w:lang w:eastAsia="ja-JP"/>
        </w:rPr>
        <w:t xml:space="preserve"> system has previously been used for a variety of low-frequency magnetic resonance experiments </w:t>
      </w:r>
      <w:sdt>
        <w:sdtPr>
          <w:rPr>
            <w:lang w:eastAsia="ja-JP"/>
          </w:rPr>
          <w:id w:val="-368530281"/>
          <w:citation/>
        </w:sdtPr>
        <w:sdtEndPr/>
        <w:sdtContent>
          <w:r w:rsidR="004E2064">
            <w:rPr>
              <w:lang w:eastAsia="ja-JP"/>
            </w:rPr>
            <w:fldChar w:fldCharType="begin"/>
          </w:r>
          <w:r w:rsidR="004E2064">
            <w:rPr>
              <w:lang w:eastAsia="ja-JP"/>
            </w:rPr>
            <w:instrText xml:space="preserve"> CITATION Mandal_2013a \l 1033 </w:instrText>
          </w:r>
          <w:r w:rsidR="004E2064">
            <w:rPr>
              <w:lang w:eastAsia="ja-JP"/>
            </w:rPr>
            <w:fldChar w:fldCharType="separate"/>
          </w:r>
          <w:r w:rsidR="004D33C4" w:rsidRPr="004D33C4">
            <w:rPr>
              <w:noProof/>
              <w:lang w:eastAsia="ja-JP"/>
            </w:rPr>
            <w:t>[5]</w:t>
          </w:r>
          <w:r w:rsidR="004E2064">
            <w:rPr>
              <w:lang w:eastAsia="ja-JP"/>
            </w:rPr>
            <w:fldChar w:fldCharType="end"/>
          </w:r>
        </w:sdtContent>
      </w:sdt>
      <w:r w:rsidR="004E2064">
        <w:rPr>
          <w:lang w:eastAsia="ja-JP"/>
        </w:rPr>
        <w:t xml:space="preserve">. </w:t>
      </w:r>
      <w:r w:rsidR="00865E11">
        <w:rPr>
          <w:lang w:eastAsia="ja-JP"/>
        </w:rPr>
        <w:t xml:space="preserve">It consists of an H-bridge transmitter </w:t>
      </w:r>
      <w:r w:rsidR="00D41AFF">
        <w:rPr>
          <w:lang w:eastAsia="ja-JP"/>
        </w:rPr>
        <w:t>that drives</w:t>
      </w:r>
      <w:r w:rsidR="00865E11">
        <w:rPr>
          <w:lang w:eastAsia="ja-JP"/>
        </w:rPr>
        <w:t xml:space="preserve"> an un-tuned solenoid coil </w:t>
      </w:r>
      <w:r w:rsidR="00D41AFF">
        <w:rPr>
          <w:lang w:eastAsia="ja-JP"/>
        </w:rPr>
        <w:t>containing</w:t>
      </w:r>
      <w:r w:rsidR="00865E11">
        <w:rPr>
          <w:lang w:eastAsia="ja-JP"/>
        </w:rPr>
        <w:t xml:space="preserve"> the sample. Relevant circuit parameters </w:t>
      </w:r>
      <w:r w:rsidR="004F51DE">
        <w:rPr>
          <w:lang w:eastAsia="ja-JP"/>
        </w:rPr>
        <w:t xml:space="preserve">at room temperature </w:t>
      </w:r>
      <w:r w:rsidR="00865E11">
        <w:rPr>
          <w:lang w:eastAsia="ja-JP"/>
        </w:rPr>
        <w:t>are shown in the table below.</w:t>
      </w:r>
      <w:r w:rsidR="00D41AFF">
        <w:rPr>
          <w:lang w:eastAsia="ja-JP"/>
        </w:rPr>
        <w:t xml:space="preserve"> Note that the duplexer and receiver electronics have not </w:t>
      </w:r>
      <w:r w:rsidR="00923E2B">
        <w:rPr>
          <w:lang w:eastAsia="ja-JP"/>
        </w:rPr>
        <w:t xml:space="preserve">been </w:t>
      </w:r>
      <w:r w:rsidR="00D41AFF">
        <w:rPr>
          <w:lang w:eastAsia="ja-JP"/>
        </w:rPr>
        <w:t>described since they were not used during these experiments.</w:t>
      </w:r>
    </w:p>
    <w:tbl>
      <w:tblPr>
        <w:tblStyle w:val="TableGrid"/>
        <w:tblW w:w="0" w:type="auto"/>
        <w:tblLook w:val="04A0" w:firstRow="1" w:lastRow="0" w:firstColumn="1" w:lastColumn="0" w:noHBand="0" w:noVBand="1"/>
      </w:tblPr>
      <w:tblGrid>
        <w:gridCol w:w="3192"/>
        <w:gridCol w:w="3192"/>
        <w:gridCol w:w="3192"/>
      </w:tblGrid>
      <w:tr w:rsidR="00865E11" w14:paraId="05470344" w14:textId="77777777" w:rsidTr="009E1BAA">
        <w:tc>
          <w:tcPr>
            <w:tcW w:w="3192" w:type="dxa"/>
          </w:tcPr>
          <w:p w14:paraId="13DDD00B" w14:textId="77777777" w:rsidR="00865E11" w:rsidRPr="004179C5" w:rsidRDefault="00865E11" w:rsidP="00D41AFF">
            <w:pPr>
              <w:jc w:val="center"/>
              <w:rPr>
                <w:b/>
              </w:rPr>
            </w:pPr>
            <w:r w:rsidRPr="004179C5">
              <w:rPr>
                <w:b/>
              </w:rPr>
              <w:t>Component</w:t>
            </w:r>
          </w:p>
        </w:tc>
        <w:tc>
          <w:tcPr>
            <w:tcW w:w="3192" w:type="dxa"/>
          </w:tcPr>
          <w:p w14:paraId="3F82FE74" w14:textId="77777777" w:rsidR="00865E11" w:rsidRPr="004179C5" w:rsidRDefault="00865E11" w:rsidP="00D41AFF">
            <w:pPr>
              <w:jc w:val="center"/>
              <w:rPr>
                <w:b/>
              </w:rPr>
            </w:pPr>
            <w:r>
              <w:rPr>
                <w:b/>
              </w:rPr>
              <w:t>Role</w:t>
            </w:r>
          </w:p>
        </w:tc>
        <w:tc>
          <w:tcPr>
            <w:tcW w:w="3192" w:type="dxa"/>
          </w:tcPr>
          <w:p w14:paraId="1F68746C" w14:textId="77777777" w:rsidR="00865E11" w:rsidRPr="004179C5" w:rsidRDefault="00865E11" w:rsidP="00D41AFF">
            <w:pPr>
              <w:jc w:val="center"/>
              <w:rPr>
                <w:b/>
              </w:rPr>
            </w:pPr>
            <w:r>
              <w:rPr>
                <w:b/>
              </w:rPr>
              <w:t>Details</w:t>
            </w:r>
          </w:p>
        </w:tc>
      </w:tr>
      <w:tr w:rsidR="004F51DE" w14:paraId="13DD5050" w14:textId="77777777" w:rsidTr="009E1BAA">
        <w:tc>
          <w:tcPr>
            <w:tcW w:w="3192" w:type="dxa"/>
          </w:tcPr>
          <w:p w14:paraId="10550BBE" w14:textId="77777777" w:rsidR="004F51DE" w:rsidRDefault="004F51DE" w:rsidP="00865E11">
            <w:pPr>
              <w:rPr>
                <w:noProof/>
              </w:rPr>
            </w:pPr>
            <w:r>
              <w:rPr>
                <w:noProof/>
              </w:rPr>
              <w:t>Probe</w:t>
            </w:r>
          </w:p>
        </w:tc>
        <w:tc>
          <w:tcPr>
            <w:tcW w:w="3192" w:type="dxa"/>
          </w:tcPr>
          <w:p w14:paraId="29B028CE" w14:textId="77777777" w:rsidR="004F51DE" w:rsidRDefault="00D41AFF" w:rsidP="00865E11">
            <w:r>
              <w:rPr>
                <w:noProof/>
              </w:rPr>
              <w:t>Un-tuned</w:t>
            </w:r>
            <w:r w:rsidR="004F51DE">
              <w:rPr>
                <w:noProof/>
              </w:rPr>
              <w:t xml:space="preserve"> sample coil</w:t>
            </w:r>
          </w:p>
        </w:tc>
        <w:tc>
          <w:tcPr>
            <w:tcW w:w="3192" w:type="dxa"/>
          </w:tcPr>
          <w:p w14:paraId="661A23D3" w14:textId="77777777" w:rsidR="004F51DE" w:rsidRDefault="00D41AFF" w:rsidP="00865E11">
            <w:pPr>
              <w:rPr>
                <w:noProof/>
              </w:rPr>
            </w:pPr>
            <w:r>
              <w:rPr>
                <w:noProof/>
              </w:rPr>
              <w:t xml:space="preserve">Solenoid, </w:t>
            </w:r>
            <w:r w:rsidR="004F51DE">
              <w:rPr>
                <w:noProof/>
              </w:rPr>
              <w:t xml:space="preserve">ID = 2.7 cm, length = 8.4 cm, 42 turns, </w:t>
            </w:r>
            <w:r w:rsidR="004F51DE" w:rsidRPr="004F51DE">
              <w:rPr>
                <w:i/>
                <w:noProof/>
              </w:rPr>
              <w:t>L</w:t>
            </w:r>
            <w:r w:rsidR="004F51DE">
              <w:rPr>
                <w:noProof/>
              </w:rPr>
              <w:t xml:space="preserve"> = 15 µH</w:t>
            </w:r>
          </w:p>
        </w:tc>
      </w:tr>
      <w:tr w:rsidR="00865E11" w14:paraId="2BF44230" w14:textId="77777777" w:rsidTr="009E1BAA">
        <w:tc>
          <w:tcPr>
            <w:tcW w:w="3192" w:type="dxa"/>
          </w:tcPr>
          <w:p w14:paraId="2C5ECDCD" w14:textId="77777777" w:rsidR="00865E11" w:rsidRDefault="00865E11" w:rsidP="00865E11">
            <w:r>
              <w:rPr>
                <w:noProof/>
              </w:rPr>
              <w:t>FDD6N20TM (Fairchild)</w:t>
            </w:r>
          </w:p>
        </w:tc>
        <w:tc>
          <w:tcPr>
            <w:tcW w:w="3192" w:type="dxa"/>
          </w:tcPr>
          <w:p w14:paraId="4C0A08EA" w14:textId="77777777" w:rsidR="00865E11" w:rsidRDefault="00865E11" w:rsidP="00865E11">
            <w:r>
              <w:t>H-bridge MOSFET</w:t>
            </w:r>
          </w:p>
        </w:tc>
        <w:tc>
          <w:tcPr>
            <w:tcW w:w="3192" w:type="dxa"/>
          </w:tcPr>
          <w:p w14:paraId="3804D1E0" w14:textId="77777777" w:rsidR="00865E11" w:rsidRDefault="00D41AFF" w:rsidP="00865E11">
            <w:pPr>
              <w:rPr>
                <w:noProof/>
              </w:rPr>
            </w:pPr>
            <w:r w:rsidRPr="00D41AFF">
              <w:rPr>
                <w:i/>
                <w:noProof/>
              </w:rPr>
              <w:t>V</w:t>
            </w:r>
            <w:r w:rsidRPr="00D41AFF">
              <w:rPr>
                <w:i/>
                <w:noProof/>
                <w:vertAlign w:val="subscript"/>
              </w:rPr>
              <w:t>DS,max</w:t>
            </w:r>
            <w:r>
              <w:rPr>
                <w:noProof/>
              </w:rPr>
              <w:t xml:space="preserve"> = 200 V</w:t>
            </w:r>
            <w:r w:rsidR="00865E11">
              <w:rPr>
                <w:noProof/>
              </w:rPr>
              <w:t xml:space="preserve">, </w:t>
            </w:r>
            <w:r w:rsidR="00865E11" w:rsidRPr="004179C5">
              <w:rPr>
                <w:i/>
                <w:noProof/>
              </w:rPr>
              <w:t>R</w:t>
            </w:r>
            <w:r w:rsidR="00865E11" w:rsidRPr="004179C5">
              <w:rPr>
                <w:i/>
                <w:noProof/>
                <w:vertAlign w:val="subscript"/>
              </w:rPr>
              <w:t>on</w:t>
            </w:r>
            <w:r w:rsidR="00865E11">
              <w:rPr>
                <w:noProof/>
              </w:rPr>
              <w:t xml:space="preserve"> = 0.6 </w:t>
            </w:r>
            <w:r w:rsidR="00865E11">
              <w:rPr>
                <w:noProof/>
              </w:rPr>
              <w:sym w:font="Symbol" w:char="F057"/>
            </w:r>
            <w:r w:rsidR="00865E11">
              <w:rPr>
                <w:noProof/>
              </w:rPr>
              <w:t xml:space="preserve"> up to 3 A</w:t>
            </w:r>
          </w:p>
        </w:tc>
      </w:tr>
      <w:tr w:rsidR="00BC3244" w14:paraId="7FF71E43" w14:textId="77777777" w:rsidTr="009E1BAA">
        <w:tc>
          <w:tcPr>
            <w:tcW w:w="3192" w:type="dxa"/>
          </w:tcPr>
          <w:p w14:paraId="549BEDAC" w14:textId="77777777" w:rsidR="00BC3244" w:rsidRDefault="00BC3244" w:rsidP="00865E11">
            <w:pPr>
              <w:rPr>
                <w:noProof/>
              </w:rPr>
            </w:pPr>
            <w:r>
              <w:rPr>
                <w:noProof/>
              </w:rPr>
              <w:t>FDD6N20TM (Fairchild)</w:t>
            </w:r>
          </w:p>
        </w:tc>
        <w:tc>
          <w:tcPr>
            <w:tcW w:w="3192" w:type="dxa"/>
          </w:tcPr>
          <w:p w14:paraId="7CF9CF33" w14:textId="77777777" w:rsidR="00BC3244" w:rsidRDefault="00BC3244" w:rsidP="00865E11">
            <w:r>
              <w:t>MOSFET source-drain reverse protection diode</w:t>
            </w:r>
          </w:p>
        </w:tc>
        <w:tc>
          <w:tcPr>
            <w:tcW w:w="3192" w:type="dxa"/>
          </w:tcPr>
          <w:p w14:paraId="168ED110" w14:textId="77777777" w:rsidR="00BC3244" w:rsidRDefault="00BC3244" w:rsidP="00865E11">
            <w:pPr>
              <w:rPr>
                <w:noProof/>
              </w:rPr>
            </w:pPr>
            <w:r w:rsidRPr="00865E11">
              <w:rPr>
                <w:i/>
                <w:noProof/>
              </w:rPr>
              <w:t>V</w:t>
            </w:r>
            <w:r w:rsidRPr="00865E11">
              <w:rPr>
                <w:i/>
                <w:noProof/>
                <w:vertAlign w:val="subscript"/>
              </w:rPr>
              <w:t>on</w:t>
            </w:r>
            <w:r>
              <w:rPr>
                <w:noProof/>
              </w:rPr>
              <w:t xml:space="preserve"> = 0.8 – 0.9 V between 1 - 3 A</w:t>
            </w:r>
          </w:p>
        </w:tc>
      </w:tr>
      <w:tr w:rsidR="00865E11" w14:paraId="006240FA" w14:textId="77777777" w:rsidTr="009E1BAA">
        <w:tc>
          <w:tcPr>
            <w:tcW w:w="3192" w:type="dxa"/>
          </w:tcPr>
          <w:p w14:paraId="4650ED2C" w14:textId="77777777" w:rsidR="00865E11" w:rsidRDefault="00865E11" w:rsidP="00865E11">
            <w:r>
              <w:t>RCD snubber</w:t>
            </w:r>
          </w:p>
        </w:tc>
        <w:tc>
          <w:tcPr>
            <w:tcW w:w="3192" w:type="dxa"/>
          </w:tcPr>
          <w:p w14:paraId="29A77C24" w14:textId="77777777" w:rsidR="00865E11" w:rsidRDefault="00CA52F4" w:rsidP="00865E11">
            <w:r>
              <w:t>Over-voltage p</w:t>
            </w:r>
            <w:r w:rsidR="00865E11">
              <w:t>rotection</w:t>
            </w:r>
          </w:p>
        </w:tc>
        <w:tc>
          <w:tcPr>
            <w:tcW w:w="3192" w:type="dxa"/>
          </w:tcPr>
          <w:p w14:paraId="19522BAD" w14:textId="77777777" w:rsidR="00865E11" w:rsidRDefault="00865E11" w:rsidP="00865E11">
            <w:r>
              <w:t xml:space="preserve">100 </w:t>
            </w:r>
            <w:r>
              <w:rPr>
                <w:noProof/>
              </w:rPr>
              <w:sym w:font="Symbol" w:char="F057"/>
            </w:r>
            <w:r>
              <w:rPr>
                <w:noProof/>
              </w:rPr>
              <w:t xml:space="preserve"> || BAS321 diode, in series with 100 pF</w:t>
            </w:r>
          </w:p>
        </w:tc>
      </w:tr>
      <w:tr w:rsidR="00865E11" w14:paraId="67DECFBF" w14:textId="77777777" w:rsidTr="009E1BAA">
        <w:tc>
          <w:tcPr>
            <w:tcW w:w="3192" w:type="dxa"/>
          </w:tcPr>
          <w:p w14:paraId="546361FA" w14:textId="77777777" w:rsidR="00865E11" w:rsidRDefault="00865E11" w:rsidP="00865E11">
            <w:r>
              <w:t>IR2011 (International Rectifier)</w:t>
            </w:r>
          </w:p>
        </w:tc>
        <w:tc>
          <w:tcPr>
            <w:tcW w:w="3192" w:type="dxa"/>
          </w:tcPr>
          <w:p w14:paraId="03B2A5A4" w14:textId="77777777" w:rsidR="00865E11" w:rsidRDefault="00865E11" w:rsidP="00865E11">
            <w:r>
              <w:t>Half-bridge driver</w:t>
            </w:r>
          </w:p>
        </w:tc>
        <w:tc>
          <w:tcPr>
            <w:tcW w:w="3192" w:type="dxa"/>
          </w:tcPr>
          <w:p w14:paraId="77894311" w14:textId="77777777" w:rsidR="00865E11" w:rsidRDefault="00865E11" w:rsidP="00865E11"/>
        </w:tc>
      </w:tr>
      <w:tr w:rsidR="00865E11" w14:paraId="0A17DD6B" w14:textId="77777777" w:rsidTr="009E1BAA">
        <w:tc>
          <w:tcPr>
            <w:tcW w:w="3192" w:type="dxa"/>
          </w:tcPr>
          <w:p w14:paraId="69D4B3DE" w14:textId="77777777" w:rsidR="00865E11" w:rsidRDefault="00865E11" w:rsidP="00865E11">
            <w:r>
              <w:t>BAS321 (NXP)</w:t>
            </w:r>
          </w:p>
        </w:tc>
        <w:tc>
          <w:tcPr>
            <w:tcW w:w="3192" w:type="dxa"/>
          </w:tcPr>
          <w:p w14:paraId="2005318E" w14:textId="77777777" w:rsidR="00865E11" w:rsidRDefault="00865E11" w:rsidP="00B35A8E">
            <w:r>
              <w:t>Cross-coupled diode pair</w:t>
            </w:r>
            <w:r w:rsidR="00B35A8E">
              <w:t xml:space="preserve">s (x 2) to isolate transmitter from </w:t>
            </w:r>
            <w:r w:rsidR="00B35A8E">
              <w:lastRenderedPageBreak/>
              <w:t>receiver after turn-off (extender)</w:t>
            </w:r>
          </w:p>
        </w:tc>
        <w:tc>
          <w:tcPr>
            <w:tcW w:w="3192" w:type="dxa"/>
          </w:tcPr>
          <w:p w14:paraId="024AC944" w14:textId="77777777" w:rsidR="00865E11" w:rsidRDefault="004F51DE" w:rsidP="00865E11">
            <w:r w:rsidRPr="004F51DE">
              <w:rPr>
                <w:i/>
              </w:rPr>
              <w:lastRenderedPageBreak/>
              <w:t>R</w:t>
            </w:r>
            <w:r w:rsidRPr="004F51DE">
              <w:rPr>
                <w:i/>
                <w:vertAlign w:val="subscript"/>
              </w:rPr>
              <w:t>s</w:t>
            </w:r>
            <w:r>
              <w:t xml:space="preserve"> = 0.75 </w:t>
            </w:r>
            <w:r>
              <w:sym w:font="Symbol" w:char="F057"/>
            </w:r>
            <w:r>
              <w:t xml:space="preserve">, </w:t>
            </w:r>
            <w:r w:rsidRPr="004F51DE">
              <w:rPr>
                <w:i/>
              </w:rPr>
              <w:t>V</w:t>
            </w:r>
            <w:r w:rsidRPr="004F51DE">
              <w:rPr>
                <w:i/>
                <w:vertAlign w:val="subscript"/>
              </w:rPr>
              <w:t>on</w:t>
            </w:r>
            <w:r>
              <w:t xml:space="preserve"> </w:t>
            </w:r>
            <w:r>
              <w:sym w:font="Symbol" w:char="F0BB"/>
            </w:r>
            <w:r>
              <w:t xml:space="preserve"> 0.9 V</w:t>
            </w:r>
          </w:p>
        </w:tc>
      </w:tr>
    </w:tbl>
    <w:p w14:paraId="50960FB0" w14:textId="77777777" w:rsidR="00865E11" w:rsidRDefault="00865E11" w:rsidP="000578FE">
      <w:pPr>
        <w:jc w:val="both"/>
        <w:rPr>
          <w:lang w:eastAsia="ja-JP"/>
        </w:rPr>
      </w:pPr>
    </w:p>
    <w:p w14:paraId="27E4BE27" w14:textId="77777777" w:rsidR="00397077" w:rsidRPr="00397077" w:rsidRDefault="00923E2B" w:rsidP="000578FE">
      <w:pPr>
        <w:jc w:val="both"/>
        <w:rPr>
          <w:lang w:eastAsia="ja-JP"/>
        </w:rPr>
      </w:pPr>
      <w:r>
        <w:rPr>
          <w:lang w:eastAsia="ja-JP"/>
        </w:rPr>
        <w:t>Constant-amplitude RF pulses were fed into the transmitter from a Kea 2 spectrometer (</w:t>
      </w:r>
      <w:proofErr w:type="spellStart"/>
      <w:r>
        <w:rPr>
          <w:lang w:eastAsia="ja-JP"/>
        </w:rPr>
        <w:t>Magritek</w:t>
      </w:r>
      <w:proofErr w:type="spellEnd"/>
      <w:r>
        <w:rPr>
          <w:lang w:eastAsia="ja-JP"/>
        </w:rPr>
        <w:t xml:space="preserve">). The transmitter contains circuitry that converts these low-level pulses (&lt; 0 dBm) into logic-level drive signals for the MOSFETs in the H-bridge </w:t>
      </w:r>
      <w:sdt>
        <w:sdtPr>
          <w:rPr>
            <w:lang w:eastAsia="ja-JP"/>
          </w:rPr>
          <w:id w:val="-363990811"/>
          <w:citation/>
        </w:sdtPr>
        <w:sdtEndPr/>
        <w:sdtContent>
          <w:r>
            <w:rPr>
              <w:lang w:eastAsia="ja-JP"/>
            </w:rPr>
            <w:fldChar w:fldCharType="begin"/>
          </w:r>
          <w:r>
            <w:rPr>
              <w:lang w:eastAsia="ja-JP"/>
            </w:rPr>
            <w:instrText xml:space="preserve"> CITATION Mandal_2011 \l 1033 </w:instrText>
          </w:r>
          <w:r>
            <w:rPr>
              <w:lang w:eastAsia="ja-JP"/>
            </w:rPr>
            <w:fldChar w:fldCharType="separate"/>
          </w:r>
          <w:r w:rsidR="004D33C4" w:rsidRPr="004D33C4">
            <w:rPr>
              <w:noProof/>
              <w:lang w:eastAsia="ja-JP"/>
            </w:rPr>
            <w:t>[1]</w:t>
          </w:r>
          <w:r>
            <w:rPr>
              <w:lang w:eastAsia="ja-JP"/>
            </w:rPr>
            <w:fldChar w:fldCharType="end"/>
          </w:r>
        </w:sdtContent>
      </w:sdt>
      <w:r>
        <w:rPr>
          <w:lang w:eastAsia="ja-JP"/>
        </w:rPr>
        <w:t xml:space="preserve">. </w:t>
      </w:r>
      <w:r w:rsidR="00D41BEE">
        <w:rPr>
          <w:lang w:eastAsia="ja-JP"/>
        </w:rPr>
        <w:t xml:space="preserve">The resultant coil current was measured with a current probe and displayed on a digital oscilloscope. Typical results obtained with two rectangular input pulses at 250 kHz are shown in </w:t>
      </w:r>
      <w:r w:rsidR="00D41BEE">
        <w:rPr>
          <w:lang w:eastAsia="ja-JP"/>
        </w:rPr>
        <w:fldChar w:fldCharType="begin"/>
      </w:r>
      <w:r w:rsidR="00D41BEE">
        <w:rPr>
          <w:lang w:eastAsia="ja-JP"/>
        </w:rPr>
        <w:instrText xml:space="preserve"> REF _Ref353961730 \h </w:instrText>
      </w:r>
      <w:r w:rsidR="000578FE">
        <w:rPr>
          <w:lang w:eastAsia="ja-JP"/>
        </w:rPr>
        <w:instrText xml:space="preserve"> \* MERGEFORMAT </w:instrText>
      </w:r>
      <w:r w:rsidR="00D41BEE">
        <w:rPr>
          <w:lang w:eastAsia="ja-JP"/>
        </w:rPr>
      </w:r>
      <w:r w:rsidR="00D41BEE">
        <w:rPr>
          <w:lang w:eastAsia="ja-JP"/>
        </w:rPr>
        <w:fldChar w:fldCharType="separate"/>
      </w:r>
      <w:r w:rsidR="004D33C4">
        <w:t xml:space="preserve">Figure </w:t>
      </w:r>
      <w:r w:rsidR="004D33C4">
        <w:rPr>
          <w:noProof/>
        </w:rPr>
        <w:t>22</w:t>
      </w:r>
      <w:r w:rsidR="00D41BEE">
        <w:rPr>
          <w:lang w:eastAsia="ja-JP"/>
        </w:rPr>
        <w:fldChar w:fldCharType="end"/>
      </w:r>
      <w:r w:rsidR="00D41BEE">
        <w:rPr>
          <w:lang w:eastAsia="ja-JP"/>
        </w:rPr>
        <w:t xml:space="preserve">. </w:t>
      </w:r>
      <w:r w:rsidR="006970F0">
        <w:rPr>
          <w:lang w:eastAsia="ja-JP"/>
        </w:rPr>
        <w:t>The waveform on the left</w:t>
      </w:r>
      <w:r w:rsidR="00D41BEE">
        <w:rPr>
          <w:lang w:eastAsia="ja-JP"/>
        </w:rPr>
        <w:t xml:space="preserve"> dis</w:t>
      </w:r>
      <w:r w:rsidR="006970F0">
        <w:rPr>
          <w:lang w:eastAsia="ja-JP"/>
        </w:rPr>
        <w:t>plays transients at the beginning and the end of the second pulse. The former is well-fit by an exponential decay with time-constant</w:t>
      </w:r>
      <w:r w:rsidR="006970F0" w:rsidRPr="006970F0">
        <w:rPr>
          <w:position w:val="-10"/>
          <w:lang w:eastAsia="ja-JP"/>
        </w:rPr>
        <w:object w:dxaOrig="1020" w:dyaOrig="320" w14:anchorId="300821D2">
          <v:shape id="_x0000_i1479" type="#_x0000_t75" style="width:51pt;height:16.5pt" o:ole="">
            <v:imagedata r:id="rId905" o:title=""/>
          </v:shape>
          <o:OLEObject Type="Embed" ProgID="Equation.DSMT4" ShapeID="_x0000_i1479" DrawAspect="Content" ObjectID="_1671190285" r:id="rId906"/>
        </w:object>
      </w:r>
      <w:r w:rsidR="006970F0">
        <w:rPr>
          <w:lang w:eastAsia="ja-JP"/>
        </w:rPr>
        <w:t xml:space="preserve">, as shown on the figure. This result confirms the validity of the simple circuit model shown in </w:t>
      </w:r>
      <w:r w:rsidR="006970F0">
        <w:rPr>
          <w:lang w:eastAsia="ja-JP"/>
        </w:rPr>
        <w:fldChar w:fldCharType="begin"/>
      </w:r>
      <w:r w:rsidR="006970F0">
        <w:rPr>
          <w:lang w:eastAsia="ja-JP"/>
        </w:rPr>
        <w:instrText xml:space="preserve"> REF _Ref353196427 \h </w:instrText>
      </w:r>
      <w:r w:rsidR="000578FE">
        <w:rPr>
          <w:lang w:eastAsia="ja-JP"/>
        </w:rPr>
        <w:instrText xml:space="preserve"> \* MERGEFORMAT </w:instrText>
      </w:r>
      <w:r w:rsidR="006970F0">
        <w:rPr>
          <w:lang w:eastAsia="ja-JP"/>
        </w:rPr>
      </w:r>
      <w:r w:rsidR="006970F0">
        <w:rPr>
          <w:lang w:eastAsia="ja-JP"/>
        </w:rPr>
        <w:fldChar w:fldCharType="separate"/>
      </w:r>
      <w:r w:rsidR="004D33C4">
        <w:t xml:space="preserve">Figure </w:t>
      </w:r>
      <w:r w:rsidR="004D33C4">
        <w:rPr>
          <w:noProof/>
        </w:rPr>
        <w:t>1</w:t>
      </w:r>
      <w:r w:rsidR="006970F0">
        <w:rPr>
          <w:lang w:eastAsia="ja-JP"/>
        </w:rPr>
        <w:fldChar w:fldCharType="end"/>
      </w:r>
      <w:r w:rsidR="006970F0">
        <w:rPr>
          <w:lang w:eastAsia="ja-JP"/>
        </w:rPr>
        <w:t>. This model predicts</w:t>
      </w:r>
      <w:r w:rsidR="006970F0" w:rsidRPr="006970F0">
        <w:rPr>
          <w:position w:val="-16"/>
          <w:lang w:eastAsia="ja-JP"/>
        </w:rPr>
        <w:object w:dxaOrig="1780" w:dyaOrig="440" w14:anchorId="430652BA">
          <v:shape id="_x0000_i1480" type="#_x0000_t75" style="width:88.5pt;height:22.5pt" o:ole="">
            <v:imagedata r:id="rId907" o:title=""/>
          </v:shape>
          <o:OLEObject Type="Embed" ProgID="Equation.DSMT4" ShapeID="_x0000_i1480" DrawAspect="Content" ObjectID="_1671190286" r:id="rId908"/>
        </w:object>
      </w:r>
      <w:r w:rsidR="006970F0">
        <w:rPr>
          <w:lang w:eastAsia="ja-JP"/>
        </w:rPr>
        <w:t>, so we conclude that</w:t>
      </w:r>
      <w:r w:rsidR="006970F0" w:rsidRPr="006970F0">
        <w:rPr>
          <w:position w:val="-14"/>
          <w:lang w:eastAsia="ja-JP"/>
        </w:rPr>
        <w:object w:dxaOrig="1700" w:dyaOrig="380" w14:anchorId="64A07073">
          <v:shape id="_x0000_i1481" type="#_x0000_t75" style="width:84.75pt;height:18.75pt" o:ole="">
            <v:imagedata r:id="rId909" o:title=""/>
          </v:shape>
          <o:OLEObject Type="Embed" ProgID="Equation.DSMT4" ShapeID="_x0000_i1481" DrawAspect="Content" ObjectID="_1671190287" r:id="rId910"/>
        </w:object>
      </w:r>
      <w:r w:rsidR="006970F0">
        <w:rPr>
          <w:lang w:eastAsia="ja-JP"/>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787"/>
      </w:tblGrid>
      <w:tr w:rsidR="00397077" w14:paraId="0409D0CC" w14:textId="77777777" w:rsidTr="002F20B3">
        <w:trPr>
          <w:jc w:val="center"/>
        </w:trPr>
        <w:tc>
          <w:tcPr>
            <w:tcW w:w="4788" w:type="dxa"/>
          </w:tcPr>
          <w:p w14:paraId="0D5FA5F4" w14:textId="77777777" w:rsidR="00397077" w:rsidRDefault="00397077" w:rsidP="00397077">
            <w:pPr>
              <w:jc w:val="center"/>
              <w:rPr>
                <w:lang w:eastAsia="ja-JP"/>
              </w:rPr>
            </w:pPr>
            <w:r>
              <w:rPr>
                <w:noProof/>
              </w:rPr>
              <w:drawing>
                <wp:inline distT="0" distB="0" distL="0" distR="0" wp14:anchorId="7A06E588" wp14:editId="75A098F9">
                  <wp:extent cx="2960914" cy="218791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2965033" cy="2190962"/>
                          </a:xfrm>
                          <a:prstGeom prst="rect">
                            <a:avLst/>
                          </a:prstGeom>
                          <a:noFill/>
                          <a:ln>
                            <a:noFill/>
                          </a:ln>
                        </pic:spPr>
                      </pic:pic>
                    </a:graphicData>
                  </a:graphic>
                </wp:inline>
              </w:drawing>
            </w:r>
          </w:p>
        </w:tc>
        <w:tc>
          <w:tcPr>
            <w:tcW w:w="4788" w:type="dxa"/>
          </w:tcPr>
          <w:p w14:paraId="296E3591" w14:textId="77777777" w:rsidR="00397077" w:rsidRDefault="00397077" w:rsidP="00397077">
            <w:pPr>
              <w:jc w:val="center"/>
              <w:rPr>
                <w:lang w:eastAsia="ja-JP"/>
              </w:rPr>
            </w:pPr>
            <w:r>
              <w:rPr>
                <w:noProof/>
              </w:rPr>
              <w:drawing>
                <wp:inline distT="0" distB="0" distL="0" distR="0" wp14:anchorId="2D19915A" wp14:editId="48E9FE24">
                  <wp:extent cx="2959422" cy="2186819"/>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960654" cy="2187729"/>
                          </a:xfrm>
                          <a:prstGeom prst="rect">
                            <a:avLst/>
                          </a:prstGeom>
                          <a:noFill/>
                          <a:ln>
                            <a:noFill/>
                          </a:ln>
                        </pic:spPr>
                      </pic:pic>
                    </a:graphicData>
                  </a:graphic>
                </wp:inline>
              </w:drawing>
            </w:r>
          </w:p>
        </w:tc>
      </w:tr>
    </w:tbl>
    <w:p w14:paraId="079BE2C7" w14:textId="77777777" w:rsidR="001332B1" w:rsidRDefault="004049E5" w:rsidP="00D41BEE">
      <w:pPr>
        <w:pStyle w:val="Caption"/>
        <w:jc w:val="center"/>
      </w:pPr>
      <w:bookmarkStart w:id="46" w:name="_Ref353961730"/>
      <w:r>
        <w:t xml:space="preserve">Figure </w:t>
      </w:r>
      <w:fldSimple w:instr=" SEQ Figure \* ARABIC ">
        <w:r w:rsidR="004D33C4">
          <w:rPr>
            <w:noProof/>
          </w:rPr>
          <w:t>22</w:t>
        </w:r>
      </w:fldSimple>
      <w:bookmarkEnd w:id="46"/>
      <w:r>
        <w:t xml:space="preserve">: Measured coil currents produced by </w:t>
      </w:r>
      <w:r w:rsidR="00D41BEE">
        <w:t>our</w:t>
      </w:r>
      <w:r>
        <w:t xml:space="preserve"> un-tuned </w:t>
      </w:r>
      <w:r w:rsidR="00D41BEE">
        <w:t xml:space="preserve">NMR </w:t>
      </w:r>
      <w:r>
        <w:t xml:space="preserve">transmitter at 250 kHz. </w:t>
      </w:r>
      <w:r w:rsidR="009E1BAA">
        <w:t xml:space="preserve">The transmitter voltage was set to 30 V. </w:t>
      </w:r>
      <w:r>
        <w:t xml:space="preserve">The input consisted of two rectangular </w:t>
      </w:r>
      <w:r w:rsidR="00D41BEE">
        <w:t xml:space="preserve">(constant amplitude and </w:t>
      </w:r>
      <w:r>
        <w:t>phase</w:t>
      </w:r>
      <w:r w:rsidR="00D41BEE">
        <w:t>)</w:t>
      </w:r>
      <w:r>
        <w:t xml:space="preserve"> RF pulses, each 40 µ</w:t>
      </w:r>
      <w:proofErr w:type="spellStart"/>
      <w:r>
        <w:t>s</w:t>
      </w:r>
      <w:proofErr w:type="spellEnd"/>
      <w:r>
        <w:t xml:space="preserve"> long. </w:t>
      </w:r>
      <w:r w:rsidR="00D41BEE">
        <w:t xml:space="preserve">The locations of these pulses are indicated by the “gate” pulses shown above each current waveform. </w:t>
      </w:r>
      <w:r>
        <w:t xml:space="preserve">The </w:t>
      </w:r>
      <w:r w:rsidR="00D41BEE">
        <w:t>figure on the left shows that transients are produced both at the beginning and at the end of the second pulse. The former is well-fit by an exponential decay with a time constant τ = 6.0 µs. The figure on the right shows that the transients disappear when the delay between the two pulses is</w:t>
      </w:r>
      <w:r>
        <w:t xml:space="preserve"> changed by 1 µs (one quarter of the RF period</w:t>
      </w:r>
      <w:r w:rsidR="00D41BEE">
        <w:t>).</w:t>
      </w:r>
    </w:p>
    <w:p w14:paraId="02579668" w14:textId="77777777" w:rsidR="006970F0" w:rsidRDefault="006970F0" w:rsidP="000578FE">
      <w:pPr>
        <w:jc w:val="both"/>
        <w:rPr>
          <w:lang w:eastAsia="ja-JP"/>
        </w:rPr>
      </w:pPr>
      <w:r>
        <w:rPr>
          <w:lang w:eastAsia="ja-JP"/>
        </w:rPr>
        <w:t xml:space="preserve">The expected value of </w:t>
      </w:r>
      <w:r w:rsidRPr="006970F0">
        <w:rPr>
          <w:position w:val="-14"/>
          <w:lang w:eastAsia="ja-JP"/>
        </w:rPr>
        <w:object w:dxaOrig="460" w:dyaOrig="380" w14:anchorId="53C779C0">
          <v:shape id="_x0000_i1482" type="#_x0000_t75" style="width:22.5pt;height:18.75pt" o:ole="">
            <v:imagedata r:id="rId913" o:title=""/>
          </v:shape>
          <o:OLEObject Type="Embed" ProgID="Equation.DSMT4" ShapeID="_x0000_i1482" DrawAspect="Content" ObjectID="_1671190288" r:id="rId914"/>
        </w:object>
      </w:r>
      <w:r>
        <w:rPr>
          <w:lang w:eastAsia="ja-JP"/>
        </w:rPr>
        <w:t>is given by</w:t>
      </w:r>
    </w:p>
    <w:p w14:paraId="7531CA67" w14:textId="77777777" w:rsidR="006970F0" w:rsidRDefault="006970F0" w:rsidP="000578FE">
      <w:pPr>
        <w:pStyle w:val="MTDisplayEquation"/>
        <w:jc w:val="both"/>
        <w:rPr>
          <w:lang w:eastAsia="ja-JP"/>
        </w:rPr>
      </w:pPr>
      <w:r>
        <w:rPr>
          <w:lang w:eastAsia="ja-JP"/>
        </w:rPr>
        <w:tab/>
      </w:r>
      <w:r w:rsidR="003E3BBA" w:rsidRPr="006970F0">
        <w:rPr>
          <w:position w:val="-14"/>
          <w:lang w:eastAsia="ja-JP"/>
        </w:rPr>
        <w:object w:dxaOrig="4980" w:dyaOrig="400" w14:anchorId="2696B050">
          <v:shape id="_x0000_i1483" type="#_x0000_t75" style="width:249pt;height:19.5pt" o:ole="">
            <v:imagedata r:id="rId915" o:title=""/>
          </v:shape>
          <o:OLEObject Type="Embed" ProgID="Equation.DSMT4" ShapeID="_x0000_i1483" DrawAspect="Content" ObjectID="_1671190289" r:id="rId916"/>
        </w:object>
      </w:r>
    </w:p>
    <w:p w14:paraId="122EBB39" w14:textId="77777777" w:rsidR="00932558" w:rsidRDefault="006970F0" w:rsidP="000578FE">
      <w:pPr>
        <w:jc w:val="both"/>
        <w:rPr>
          <w:lang w:eastAsia="ja-JP"/>
        </w:rPr>
      </w:pPr>
      <w:r>
        <w:rPr>
          <w:lang w:eastAsia="ja-JP"/>
        </w:rPr>
        <w:t>This prediction is in excellent agreement with our measurement</w:t>
      </w:r>
      <w:r w:rsidR="00201805">
        <w:rPr>
          <w:lang w:eastAsia="ja-JP"/>
        </w:rPr>
        <w:t>s if</w:t>
      </w:r>
      <w:r w:rsidR="00201805" w:rsidRPr="00201805">
        <w:rPr>
          <w:position w:val="-12"/>
          <w:lang w:eastAsia="ja-JP"/>
        </w:rPr>
        <w:object w:dxaOrig="1080" w:dyaOrig="360" w14:anchorId="7DF6C6AC">
          <v:shape id="_x0000_i1484" type="#_x0000_t75" style="width:54pt;height:18pt" o:ole="">
            <v:imagedata r:id="rId917" o:title=""/>
          </v:shape>
          <o:OLEObject Type="Embed" ProgID="Equation.DSMT4" ShapeID="_x0000_i1484" DrawAspect="Content" ObjectID="_1671190290" r:id="rId918"/>
        </w:object>
      </w:r>
      <w:r w:rsidR="00201805">
        <w:rPr>
          <w:lang w:eastAsia="ja-JP"/>
        </w:rPr>
        <w:t xml:space="preserve">, which is a reasonable </w:t>
      </w:r>
      <w:r w:rsidR="00932558">
        <w:rPr>
          <w:lang w:eastAsia="ja-JP"/>
        </w:rPr>
        <w:t>value for this coil at 250 kHz.</w:t>
      </w:r>
    </w:p>
    <w:p w14:paraId="25D1302F" w14:textId="77777777" w:rsidR="00610758" w:rsidRDefault="001B3BEE" w:rsidP="000578FE">
      <w:pPr>
        <w:jc w:val="both"/>
        <w:rPr>
          <w:lang w:eastAsia="ja-JP"/>
        </w:rPr>
      </w:pPr>
      <w:r>
        <w:rPr>
          <w:lang w:eastAsia="ja-JP"/>
        </w:rPr>
        <w:t>Interestingly</w:t>
      </w:r>
      <w:r w:rsidR="00201805">
        <w:rPr>
          <w:lang w:eastAsia="ja-JP"/>
        </w:rPr>
        <w:t xml:space="preserve">, the turn-off transient is </w:t>
      </w:r>
      <w:r w:rsidR="00201805" w:rsidRPr="00201805">
        <w:rPr>
          <w:lang w:eastAsia="ja-JP"/>
        </w:rPr>
        <w:t>not</w:t>
      </w:r>
      <w:r w:rsidR="00201805">
        <w:rPr>
          <w:lang w:eastAsia="ja-JP"/>
        </w:rPr>
        <w:t>iceably non-exponential –</w:t>
      </w:r>
      <w:r w:rsidR="00932558">
        <w:rPr>
          <w:lang w:eastAsia="ja-JP"/>
        </w:rPr>
        <w:t xml:space="preserve"> in fact, it</w:t>
      </w:r>
      <w:r w:rsidR="00201805">
        <w:rPr>
          <w:lang w:eastAsia="ja-JP"/>
        </w:rPr>
        <w:t xml:space="preserve"> is approximately linear. This is because we did not activate a</w:t>
      </w:r>
      <w:r w:rsidR="00932558">
        <w:rPr>
          <w:lang w:eastAsia="ja-JP"/>
        </w:rPr>
        <w:t>ny</w:t>
      </w:r>
      <w:r w:rsidR="00201805">
        <w:rPr>
          <w:lang w:eastAsia="ja-JP"/>
        </w:rPr>
        <w:t xml:space="preserve"> “Q-switch” after the pulse turns off. </w:t>
      </w:r>
      <w:proofErr w:type="gramStart"/>
      <w:r w:rsidR="00201805">
        <w:rPr>
          <w:lang w:eastAsia="ja-JP"/>
        </w:rPr>
        <w:t>Instead</w:t>
      </w:r>
      <w:proofErr w:type="gramEnd"/>
      <w:r w:rsidR="00201805">
        <w:rPr>
          <w:lang w:eastAsia="ja-JP"/>
        </w:rPr>
        <w:t xml:space="preserve"> the inductor current</w:t>
      </w:r>
      <w:r>
        <w:rPr>
          <w:lang w:eastAsia="ja-JP"/>
        </w:rPr>
        <w:t xml:space="preserve"> had to </w:t>
      </w:r>
      <w:r w:rsidR="00201805">
        <w:rPr>
          <w:lang w:eastAsia="ja-JP"/>
        </w:rPr>
        <w:t xml:space="preserve">discharge </w:t>
      </w:r>
      <w:r w:rsidR="00692299">
        <w:rPr>
          <w:lang w:eastAsia="ja-JP"/>
        </w:rPr>
        <w:t>(“</w:t>
      </w:r>
      <w:r>
        <w:rPr>
          <w:lang w:eastAsia="ja-JP"/>
        </w:rPr>
        <w:t>free-wheel</w:t>
      </w:r>
      <w:r w:rsidR="00692299">
        <w:rPr>
          <w:lang w:eastAsia="ja-JP"/>
        </w:rPr>
        <w:t xml:space="preserve">”) </w:t>
      </w:r>
      <w:r w:rsidR="00201805">
        <w:rPr>
          <w:lang w:eastAsia="ja-JP"/>
        </w:rPr>
        <w:t>through the extender and MOSFET source-drain reverse diodes</w:t>
      </w:r>
      <w:r w:rsidR="00932558">
        <w:rPr>
          <w:lang w:eastAsia="ja-JP"/>
        </w:rPr>
        <w:t>, as shown in</w:t>
      </w:r>
      <w:r w:rsidR="002B4CAF">
        <w:rPr>
          <w:lang w:eastAsia="ja-JP"/>
        </w:rPr>
        <w:t xml:space="preserve"> </w:t>
      </w:r>
      <w:r w:rsidR="002B4CAF">
        <w:rPr>
          <w:lang w:eastAsia="ja-JP"/>
        </w:rPr>
        <w:fldChar w:fldCharType="begin"/>
      </w:r>
      <w:r w:rsidR="002B4CAF">
        <w:rPr>
          <w:lang w:eastAsia="ja-JP"/>
        </w:rPr>
        <w:instrText xml:space="preserve"> REF _Ref353982679 \h </w:instrText>
      </w:r>
      <w:r w:rsidR="000578FE">
        <w:rPr>
          <w:lang w:eastAsia="ja-JP"/>
        </w:rPr>
        <w:instrText xml:space="preserve"> \* MERGEFORMAT </w:instrText>
      </w:r>
      <w:r w:rsidR="002B4CAF">
        <w:rPr>
          <w:lang w:eastAsia="ja-JP"/>
        </w:rPr>
      </w:r>
      <w:r w:rsidR="002B4CAF">
        <w:rPr>
          <w:lang w:eastAsia="ja-JP"/>
        </w:rPr>
        <w:fldChar w:fldCharType="separate"/>
      </w:r>
      <w:r w:rsidR="004D33C4">
        <w:t xml:space="preserve">Figure </w:t>
      </w:r>
      <w:r w:rsidR="004D33C4">
        <w:rPr>
          <w:noProof/>
        </w:rPr>
        <w:t>23</w:t>
      </w:r>
      <w:r w:rsidR="002B4CAF">
        <w:rPr>
          <w:lang w:eastAsia="ja-JP"/>
        </w:rPr>
        <w:fldChar w:fldCharType="end"/>
      </w:r>
      <w:r w:rsidR="00201805">
        <w:rPr>
          <w:lang w:eastAsia="ja-JP"/>
        </w:rPr>
        <w:t xml:space="preserve">. </w:t>
      </w:r>
      <w:r>
        <w:rPr>
          <w:lang w:eastAsia="ja-JP"/>
        </w:rPr>
        <w:t>However, t</w:t>
      </w:r>
      <w:r w:rsidR="00201805">
        <w:rPr>
          <w:lang w:eastAsia="ja-JP"/>
        </w:rPr>
        <w:t>he effective resistance of a diode varies inversely with the current through it, instead of remaining at a constant value</w:t>
      </w:r>
      <w:r w:rsidR="00201805" w:rsidRPr="00201805">
        <w:rPr>
          <w:position w:val="-14"/>
          <w:lang w:eastAsia="ja-JP"/>
        </w:rPr>
        <w:object w:dxaOrig="499" w:dyaOrig="380" w14:anchorId="7F30BDF9">
          <v:shape id="_x0000_i1485" type="#_x0000_t75" style="width:25.5pt;height:18.75pt" o:ole="">
            <v:imagedata r:id="rId919" o:title=""/>
          </v:shape>
          <o:OLEObject Type="Embed" ProgID="Equation.DSMT4" ShapeID="_x0000_i1485" DrawAspect="Content" ObjectID="_1671190291" r:id="rId920"/>
        </w:object>
      </w:r>
      <w:r w:rsidR="00201805">
        <w:rPr>
          <w:lang w:eastAsia="ja-JP"/>
        </w:rPr>
        <w:t xml:space="preserve">. This </w:t>
      </w:r>
      <w:r w:rsidR="00610758">
        <w:rPr>
          <w:lang w:eastAsia="ja-JP"/>
        </w:rPr>
        <w:t>nonlinear I-V characteristic</w:t>
      </w:r>
      <w:r w:rsidR="00201805">
        <w:rPr>
          <w:lang w:eastAsia="ja-JP"/>
        </w:rPr>
        <w:t xml:space="preserve"> is responsible for the non-exponential </w:t>
      </w:r>
      <w:r w:rsidR="00610758">
        <w:rPr>
          <w:lang w:eastAsia="ja-JP"/>
        </w:rPr>
        <w:t>transient visible</w:t>
      </w:r>
      <w:r w:rsidR="00201805">
        <w:rPr>
          <w:lang w:eastAsia="ja-JP"/>
        </w:rPr>
        <w:t xml:space="preserve"> in </w:t>
      </w:r>
      <w:r w:rsidR="00201805">
        <w:rPr>
          <w:lang w:eastAsia="ja-JP"/>
        </w:rPr>
        <w:fldChar w:fldCharType="begin"/>
      </w:r>
      <w:r w:rsidR="00201805">
        <w:rPr>
          <w:lang w:eastAsia="ja-JP"/>
        </w:rPr>
        <w:instrText xml:space="preserve"> REF _Ref353961730 \h </w:instrText>
      </w:r>
      <w:r w:rsidR="000578FE">
        <w:rPr>
          <w:lang w:eastAsia="ja-JP"/>
        </w:rPr>
        <w:instrText xml:space="preserve"> \* MERGEFORMAT </w:instrText>
      </w:r>
      <w:r w:rsidR="00201805">
        <w:rPr>
          <w:lang w:eastAsia="ja-JP"/>
        </w:rPr>
      </w:r>
      <w:r w:rsidR="00201805">
        <w:rPr>
          <w:lang w:eastAsia="ja-JP"/>
        </w:rPr>
        <w:fldChar w:fldCharType="separate"/>
      </w:r>
      <w:r w:rsidR="004D33C4">
        <w:t xml:space="preserve">Figure </w:t>
      </w:r>
      <w:r w:rsidR="004D33C4">
        <w:rPr>
          <w:noProof/>
        </w:rPr>
        <w:t>22</w:t>
      </w:r>
      <w:r w:rsidR="00201805">
        <w:rPr>
          <w:lang w:eastAsia="ja-JP"/>
        </w:rPr>
        <w:fldChar w:fldCharType="end"/>
      </w:r>
      <w:r w:rsidR="00201805">
        <w:rPr>
          <w:lang w:eastAsia="ja-JP"/>
        </w:rPr>
        <w:t>.</w:t>
      </w:r>
    </w:p>
    <w:p w14:paraId="65323092" w14:textId="77777777" w:rsidR="002B4CAF" w:rsidRDefault="002B4CAF" w:rsidP="002B4CAF">
      <w:pPr>
        <w:jc w:val="center"/>
        <w:rPr>
          <w:lang w:eastAsia="ja-JP"/>
        </w:rPr>
      </w:pPr>
      <w:r>
        <w:rPr>
          <w:noProof/>
        </w:rPr>
        <w:lastRenderedPageBreak/>
        <w:drawing>
          <wp:inline distT="0" distB="0" distL="0" distR="0" wp14:anchorId="0BF505A7" wp14:editId="51E68573">
            <wp:extent cx="3183467" cy="2241113"/>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uned_tx_ringdown.eps"/>
                    <pic:cNvPicPr/>
                  </pic:nvPicPr>
                  <pic:blipFill>
                    <a:blip r:embed="rId921" cstate="print">
                      <a:extLst>
                        <a:ext uri="{28A0092B-C50C-407E-A947-70E740481C1C}">
                          <a14:useLocalDpi xmlns:a14="http://schemas.microsoft.com/office/drawing/2010/main" val="0"/>
                        </a:ext>
                      </a:extLst>
                    </a:blip>
                    <a:stretch>
                      <a:fillRect/>
                    </a:stretch>
                  </pic:blipFill>
                  <pic:spPr>
                    <a:xfrm>
                      <a:off x="0" y="0"/>
                      <a:ext cx="3185238" cy="2242360"/>
                    </a:xfrm>
                    <a:prstGeom prst="rect">
                      <a:avLst/>
                    </a:prstGeom>
                  </pic:spPr>
                </pic:pic>
              </a:graphicData>
            </a:graphic>
          </wp:inline>
        </w:drawing>
      </w:r>
    </w:p>
    <w:p w14:paraId="517E4567" w14:textId="77777777" w:rsidR="002B4CAF" w:rsidRDefault="002B4CAF" w:rsidP="002B4CAF">
      <w:pPr>
        <w:pStyle w:val="Caption"/>
        <w:jc w:val="center"/>
        <w:rPr>
          <w:lang w:eastAsia="ja-JP"/>
        </w:rPr>
      </w:pPr>
      <w:bookmarkStart w:id="47" w:name="_Ref353982679"/>
      <w:r>
        <w:t xml:space="preserve">Figure </w:t>
      </w:r>
      <w:fldSimple w:instr=" SEQ Figure \* ARABIC ">
        <w:r w:rsidR="004D33C4">
          <w:rPr>
            <w:noProof/>
          </w:rPr>
          <w:t>23</w:t>
        </w:r>
      </w:fldSimple>
      <w:bookmarkEnd w:id="47"/>
      <w:r>
        <w:t>: Simplifie</w:t>
      </w:r>
      <w:r w:rsidR="002E521C">
        <w:t xml:space="preserve">d schematic of </w:t>
      </w:r>
      <w:r>
        <w:t xml:space="preserve">an un-tuned </w:t>
      </w:r>
      <w:r w:rsidR="002E521C">
        <w:t xml:space="preserve">NMR </w:t>
      </w:r>
      <w:r>
        <w:t xml:space="preserve">transmitter and probe based on an H-bridge (left), and </w:t>
      </w:r>
      <w:r w:rsidR="002E521C">
        <w:t>its equivalent circuit</w:t>
      </w:r>
      <w:r>
        <w:t xml:space="preserve"> during pulse ring-down, i.e., after the transmitter has been switched off (right)</w:t>
      </w:r>
      <w:r w:rsidR="002E521C">
        <w:rPr>
          <w:lang w:eastAsia="ja-JP"/>
        </w:rPr>
        <w:t xml:space="preserve">. </w:t>
      </w:r>
      <w:r w:rsidR="00F16834">
        <w:rPr>
          <w:lang w:eastAsia="ja-JP"/>
        </w:rPr>
        <w:t>W</w:t>
      </w:r>
      <w:r w:rsidR="002E521C">
        <w:rPr>
          <w:lang w:eastAsia="ja-JP"/>
        </w:rPr>
        <w:t>e have split t</w:t>
      </w:r>
      <w:r w:rsidR="00925D16">
        <w:rPr>
          <w:lang w:eastAsia="ja-JP"/>
        </w:rPr>
        <w:t>he</w:t>
      </w:r>
      <w:r w:rsidR="00F16834">
        <w:rPr>
          <w:lang w:eastAsia="ja-JP"/>
        </w:rPr>
        <w:t xml:space="preserve"> differential</w:t>
      </w:r>
      <w:r w:rsidR="002E521C">
        <w:rPr>
          <w:lang w:eastAsia="ja-JP"/>
        </w:rPr>
        <w:t xml:space="preserve"> </w:t>
      </w:r>
      <w:r w:rsidR="00925D16">
        <w:rPr>
          <w:lang w:eastAsia="ja-JP"/>
        </w:rPr>
        <w:t xml:space="preserve">transmitter and probe </w:t>
      </w:r>
      <w:r w:rsidR="00F16834">
        <w:rPr>
          <w:lang w:eastAsia="ja-JP"/>
        </w:rPr>
        <w:t>circuit</w:t>
      </w:r>
      <w:r w:rsidR="002E521C">
        <w:rPr>
          <w:lang w:eastAsia="ja-JP"/>
        </w:rPr>
        <w:t xml:space="preserve"> </w:t>
      </w:r>
      <w:r w:rsidR="00F16834">
        <w:rPr>
          <w:lang w:eastAsia="ja-JP"/>
        </w:rPr>
        <w:t xml:space="preserve">into two parts </w:t>
      </w:r>
      <w:r w:rsidR="002E521C">
        <w:rPr>
          <w:lang w:eastAsia="ja-JP"/>
        </w:rPr>
        <w:t>down its axis of symmetry, i.e., the center of the coil</w:t>
      </w:r>
      <w:r w:rsidR="00F16834">
        <w:rPr>
          <w:lang w:eastAsia="ja-JP"/>
        </w:rPr>
        <w:t>, to simplify the analysis.</w:t>
      </w:r>
      <w:r w:rsidR="002E521C">
        <w:rPr>
          <w:lang w:eastAsia="ja-JP"/>
        </w:rPr>
        <w:t xml:space="preserve"> </w:t>
      </w:r>
      <w:r w:rsidR="00F16834">
        <w:t>O</w:t>
      </w:r>
      <w:r w:rsidR="002E521C">
        <w:t xml:space="preserve">nly one half-circuit </w:t>
      </w:r>
      <w:r w:rsidR="00F16834">
        <w:t>is shown in the figure</w:t>
      </w:r>
      <w:r w:rsidR="002E521C">
        <w:t>.</w:t>
      </w:r>
    </w:p>
    <w:p w14:paraId="74395DA0" w14:textId="77777777" w:rsidR="006970F0" w:rsidRDefault="00610758" w:rsidP="000578FE">
      <w:pPr>
        <w:jc w:val="both"/>
        <w:rPr>
          <w:lang w:eastAsia="ja-JP"/>
        </w:rPr>
      </w:pPr>
      <w:r>
        <w:rPr>
          <w:lang w:eastAsia="ja-JP"/>
        </w:rPr>
        <w:t>The free-wheel decay of inductor current through generic nonlinear resistors (defined by the I-V characteristic</w:t>
      </w:r>
      <w:r w:rsidRPr="00610758">
        <w:rPr>
          <w:position w:val="-6"/>
          <w:lang w:eastAsia="ja-JP"/>
        </w:rPr>
        <w:object w:dxaOrig="800" w:dyaOrig="320" w14:anchorId="139A65F2">
          <v:shape id="_x0000_i1486" type="#_x0000_t75" style="width:40.5pt;height:16.5pt" o:ole="">
            <v:imagedata r:id="rId922" o:title=""/>
          </v:shape>
          <o:OLEObject Type="Embed" ProgID="Equation.DSMT4" ShapeID="_x0000_i1486" DrawAspect="Content" ObjectID="_1671190292" r:id="rId923"/>
        </w:object>
      </w:r>
      <w:r>
        <w:rPr>
          <w:lang w:eastAsia="ja-JP"/>
        </w:rPr>
        <w:t>) has been analyzed in the literature</w:t>
      </w:r>
      <w:r w:rsidR="006970F0">
        <w:rPr>
          <w:lang w:eastAsia="ja-JP"/>
        </w:rPr>
        <w:t xml:space="preserve"> </w:t>
      </w:r>
      <w:sdt>
        <w:sdtPr>
          <w:rPr>
            <w:lang w:eastAsia="ja-JP"/>
          </w:rPr>
          <w:id w:val="1511559980"/>
          <w:citation/>
        </w:sdtPr>
        <w:sdtEndPr/>
        <w:sdtContent>
          <w:r w:rsidR="006970F0">
            <w:rPr>
              <w:lang w:eastAsia="ja-JP"/>
            </w:rPr>
            <w:fldChar w:fldCharType="begin"/>
          </w:r>
          <w:r w:rsidR="006970F0">
            <w:rPr>
              <w:lang w:eastAsia="ja-JP"/>
            </w:rPr>
            <w:instrText xml:space="preserve"> CITATION Diamond_1992 \l 1033 </w:instrText>
          </w:r>
          <w:r w:rsidR="006970F0">
            <w:rPr>
              <w:lang w:eastAsia="ja-JP"/>
            </w:rPr>
            <w:fldChar w:fldCharType="separate"/>
          </w:r>
          <w:r w:rsidR="004D33C4" w:rsidRPr="004D33C4">
            <w:rPr>
              <w:noProof/>
              <w:lang w:eastAsia="ja-JP"/>
            </w:rPr>
            <w:t>[6]</w:t>
          </w:r>
          <w:r w:rsidR="006970F0">
            <w:rPr>
              <w:lang w:eastAsia="ja-JP"/>
            </w:rPr>
            <w:fldChar w:fldCharType="end"/>
          </w:r>
        </w:sdtContent>
      </w:sdt>
      <w:r>
        <w:rPr>
          <w:lang w:eastAsia="ja-JP"/>
        </w:rPr>
        <w:t xml:space="preserve">. One interesting finding was that the inductor current decays to zero in a </w:t>
      </w:r>
      <w:r w:rsidRPr="00610758">
        <w:rPr>
          <w:i/>
          <w:lang w:eastAsia="ja-JP"/>
        </w:rPr>
        <w:t>finite</w:t>
      </w:r>
      <w:r>
        <w:rPr>
          <w:lang w:eastAsia="ja-JP"/>
        </w:rPr>
        <w:t xml:space="preserve"> time whenever</w:t>
      </w:r>
      <w:r w:rsidRPr="00610758">
        <w:rPr>
          <w:position w:val="-6"/>
          <w:lang w:eastAsia="ja-JP"/>
        </w:rPr>
        <w:object w:dxaOrig="520" w:dyaOrig="279" w14:anchorId="2545AE3C">
          <v:shape id="_x0000_i1487" type="#_x0000_t75" style="width:26.25pt;height:13.5pt" o:ole="">
            <v:imagedata r:id="rId924" o:title=""/>
          </v:shape>
          <o:OLEObject Type="Embed" ProgID="Equation.DSMT4" ShapeID="_x0000_i1487" DrawAspect="Content" ObjectID="_1671190293" r:id="rId925"/>
        </w:object>
      </w:r>
      <w:r>
        <w:rPr>
          <w:lang w:eastAsia="ja-JP"/>
        </w:rPr>
        <w:t>, i.e., whenever the characteristic is nonlinear. This behavior is in contrast to an exponential decay, which takes an infinite amount of time to reach zero. An ideal diode can be viewed as the limiting case</w:t>
      </w:r>
      <w:r w:rsidRPr="00610758">
        <w:rPr>
          <w:position w:val="-6"/>
          <w:lang w:eastAsia="ja-JP"/>
        </w:rPr>
        <w:object w:dxaOrig="700" w:dyaOrig="220" w14:anchorId="7D3A0BE9">
          <v:shape id="_x0000_i1488" type="#_x0000_t75" style="width:34.5pt;height:10.5pt" o:ole="">
            <v:imagedata r:id="rId926" o:title=""/>
          </v:shape>
          <o:OLEObject Type="Embed" ProgID="Equation.DSMT4" ShapeID="_x0000_i1488" DrawAspect="Content" ObjectID="_1671190294" r:id="rId927"/>
        </w:object>
      </w:r>
      <w:r>
        <w:rPr>
          <w:lang w:eastAsia="ja-JP"/>
        </w:rPr>
        <w:t>, so it is not surprising that the coil current in our measurements also goes to zero in a finite amount of time after the pulse switches off.</w:t>
      </w:r>
    </w:p>
    <w:p w14:paraId="57C9C1D4" w14:textId="77777777" w:rsidR="00610758" w:rsidRDefault="00610758" w:rsidP="000578FE">
      <w:pPr>
        <w:jc w:val="both"/>
        <w:rPr>
          <w:lang w:eastAsia="ja-JP"/>
        </w:rPr>
      </w:pPr>
      <w:r>
        <w:rPr>
          <w:lang w:eastAsia="ja-JP"/>
        </w:rPr>
        <w:t xml:space="preserve">A simple model for the turn-off transient in this case can be made by assuming that the voltage across </w:t>
      </w:r>
      <w:r w:rsidR="00601D4C">
        <w:rPr>
          <w:lang w:eastAsia="ja-JP"/>
        </w:rPr>
        <w:t xml:space="preserve">each </w:t>
      </w:r>
      <w:r>
        <w:rPr>
          <w:lang w:eastAsia="ja-JP"/>
        </w:rPr>
        <w:t>diode remains constant a</w:t>
      </w:r>
      <w:r w:rsidR="003E3BBA">
        <w:rPr>
          <w:lang w:eastAsia="ja-JP"/>
        </w:rPr>
        <w:t xml:space="preserve">t its “on” value. This results in a linear decrease in </w:t>
      </w:r>
      <w:r w:rsidR="00506AAB">
        <w:rPr>
          <w:lang w:eastAsia="ja-JP"/>
        </w:rPr>
        <w:t xml:space="preserve">coil </w:t>
      </w:r>
      <w:r w:rsidR="003E3BBA">
        <w:rPr>
          <w:lang w:eastAsia="ja-JP"/>
        </w:rPr>
        <w:t>current, in good agreement with the measurements:</w:t>
      </w:r>
    </w:p>
    <w:p w14:paraId="721DC1D9" w14:textId="77777777" w:rsidR="003E3BBA" w:rsidRDefault="003E3BBA" w:rsidP="000578FE">
      <w:pPr>
        <w:pStyle w:val="MTDisplayEquation"/>
        <w:jc w:val="both"/>
      </w:pPr>
      <w:r>
        <w:tab/>
      </w:r>
      <w:r w:rsidR="002B4CAF" w:rsidRPr="003E3BBA">
        <w:rPr>
          <w:position w:val="-30"/>
        </w:rPr>
        <w:object w:dxaOrig="6740" w:dyaOrig="720" w14:anchorId="36E7DADD">
          <v:shape id="_x0000_i1489" type="#_x0000_t75" style="width:336.75pt;height:36pt" o:ole="">
            <v:imagedata r:id="rId928" o:title=""/>
          </v:shape>
          <o:OLEObject Type="Embed" ProgID="Equation.DSMT4" ShapeID="_x0000_i1489" DrawAspect="Content" ObjectID="_1671190295" r:id="rId929"/>
        </w:object>
      </w:r>
    </w:p>
    <w:p w14:paraId="7AA287E2" w14:textId="77777777" w:rsidR="002B4CAF" w:rsidRDefault="002E521C" w:rsidP="000578FE">
      <w:pPr>
        <w:jc w:val="both"/>
      </w:pPr>
      <w:r>
        <w:t xml:space="preserve">The factor of two appears because of the other half of the H-bridge circuit (not shown in </w:t>
      </w:r>
      <w:r>
        <w:fldChar w:fldCharType="begin"/>
      </w:r>
      <w:r>
        <w:instrText xml:space="preserve"> REF _Ref353982679 \h </w:instrText>
      </w:r>
      <w:r w:rsidR="000578FE">
        <w:instrText xml:space="preserve"> \* MERGEFORMAT </w:instrText>
      </w:r>
      <w:r>
        <w:fldChar w:fldCharType="separate"/>
      </w:r>
      <w:r w:rsidR="004D33C4">
        <w:t xml:space="preserve">Figure </w:t>
      </w:r>
      <w:r w:rsidR="004D33C4">
        <w:rPr>
          <w:noProof/>
        </w:rPr>
        <w:t>23</w:t>
      </w:r>
      <w:r>
        <w:fldChar w:fldCharType="end"/>
      </w:r>
      <w:r>
        <w:t xml:space="preserve">). This </w:t>
      </w:r>
      <w:r w:rsidR="002B4CAF">
        <w:t xml:space="preserve">equation predicts a pulse turn-off time, i.e., time taken to reach zero current, of </w:t>
      </w:r>
    </w:p>
    <w:p w14:paraId="4843D23A" w14:textId="77777777" w:rsidR="002B4CAF" w:rsidRDefault="002B4CAF" w:rsidP="000578FE">
      <w:pPr>
        <w:pStyle w:val="MTDisplayEquation"/>
        <w:jc w:val="both"/>
      </w:pPr>
      <w:r>
        <w:tab/>
      </w:r>
      <w:r w:rsidRPr="002B4CAF">
        <w:rPr>
          <w:position w:val="-34"/>
        </w:rPr>
        <w:object w:dxaOrig="2520" w:dyaOrig="720" w14:anchorId="77C41571">
          <v:shape id="_x0000_i1490" type="#_x0000_t75" style="width:126pt;height:36pt" o:ole="">
            <v:imagedata r:id="rId930" o:title=""/>
          </v:shape>
          <o:OLEObject Type="Embed" ProgID="Equation.DSMT4" ShapeID="_x0000_i1490" DrawAspect="Content" ObjectID="_1671190296" r:id="rId931"/>
        </w:object>
      </w:r>
    </w:p>
    <w:p w14:paraId="6CE4CEEA" w14:textId="77777777" w:rsidR="003E3BBA" w:rsidRDefault="003E3BBA" w:rsidP="000578FE">
      <w:pPr>
        <w:jc w:val="both"/>
      </w:pPr>
      <w:r>
        <w:t xml:space="preserve">The measured slope of the </w:t>
      </w:r>
      <w:r w:rsidR="002B4CAF">
        <w:t xml:space="preserve">coil </w:t>
      </w:r>
      <w:r>
        <w:t xml:space="preserve">current </w:t>
      </w:r>
      <w:r w:rsidR="002B4CAF">
        <w:t xml:space="preserve">during turn-off </w:t>
      </w:r>
      <w:r>
        <w:t xml:space="preserve">is 0.21 A/µs, which corresponds to </w:t>
      </w:r>
      <w:r w:rsidRPr="003E3BBA">
        <w:rPr>
          <w:i/>
        </w:rPr>
        <w:t>V</w:t>
      </w:r>
      <w:r w:rsidRPr="003E3BBA">
        <w:rPr>
          <w:i/>
          <w:vertAlign w:val="subscript"/>
        </w:rPr>
        <w:t>on</w:t>
      </w:r>
      <w:r>
        <w:t xml:space="preserve"> = 3.15 V. This result is in good agreement</w:t>
      </w:r>
      <w:r w:rsidR="00781C07">
        <w:t xml:space="preserve"> with the predicted value, which is</w:t>
      </w:r>
      <w:r w:rsidR="00CA15CF" w:rsidRPr="00CA15CF">
        <w:rPr>
          <w:position w:val="-16"/>
        </w:rPr>
        <w:object w:dxaOrig="3200" w:dyaOrig="440" w14:anchorId="387782FE">
          <v:shape id="_x0000_i1491" type="#_x0000_t75" style="width:160.5pt;height:22.5pt" o:ole="">
            <v:imagedata r:id="rId932" o:title=""/>
          </v:shape>
          <o:OLEObject Type="Embed" ProgID="Equation.DSMT4" ShapeID="_x0000_i1491" DrawAspect="Content" ObjectID="_1671190297" r:id="rId933"/>
        </w:object>
      </w:r>
      <w:r>
        <w:t>.</w:t>
      </w:r>
      <w:r w:rsidR="004C69E9">
        <w:t xml:space="preserve"> The measured turn-off time from </w:t>
      </w:r>
      <w:proofErr w:type="gramStart"/>
      <w:r w:rsidR="004C69E9" w:rsidRPr="004C69E9">
        <w:rPr>
          <w:i/>
        </w:rPr>
        <w:t>I</w:t>
      </w:r>
      <w:r w:rsidR="004C69E9">
        <w:t>(</w:t>
      </w:r>
      <w:proofErr w:type="gramEnd"/>
      <w:r w:rsidR="004C69E9">
        <w:t xml:space="preserve">0) = 1.7 A is </w:t>
      </w:r>
      <w:r w:rsidR="004C69E9" w:rsidRPr="004C69E9">
        <w:rPr>
          <w:i/>
        </w:rPr>
        <w:t>t</w:t>
      </w:r>
      <w:r w:rsidR="004C69E9" w:rsidRPr="004C69E9">
        <w:rPr>
          <w:i/>
          <w:vertAlign w:val="subscript"/>
        </w:rPr>
        <w:t>off</w:t>
      </w:r>
      <w:r w:rsidR="004C69E9">
        <w:t xml:space="preserve"> = 8.1 µs.</w:t>
      </w:r>
    </w:p>
    <w:p w14:paraId="20E2CAAA" w14:textId="77777777" w:rsidR="00F004C8" w:rsidRPr="003E3BBA" w:rsidRDefault="002666D7" w:rsidP="000578FE">
      <w:pPr>
        <w:jc w:val="both"/>
      </w:pPr>
      <w:r>
        <w:t xml:space="preserve">Finally, the waveform on the right of </w:t>
      </w:r>
      <w:r>
        <w:fldChar w:fldCharType="begin"/>
      </w:r>
      <w:r>
        <w:instrText xml:space="preserve"> REF _Ref353961730 \h </w:instrText>
      </w:r>
      <w:r w:rsidR="000578FE">
        <w:instrText xml:space="preserve"> \* MERGEFORMAT </w:instrText>
      </w:r>
      <w:r>
        <w:fldChar w:fldCharType="separate"/>
      </w:r>
      <w:r w:rsidR="004D33C4">
        <w:t xml:space="preserve">Figure </w:t>
      </w:r>
      <w:r w:rsidR="004D33C4">
        <w:rPr>
          <w:noProof/>
        </w:rPr>
        <w:t>22</w:t>
      </w:r>
      <w:r>
        <w:fldChar w:fldCharType="end"/>
      </w:r>
      <w:r>
        <w:t xml:space="preserve"> </w:t>
      </w:r>
      <w:r w:rsidR="00C9063C">
        <w:t xml:space="preserve">shows that both </w:t>
      </w:r>
      <w:r>
        <w:t xml:space="preserve">transients disappear from the second pulse when the delay between the two pulses is increased by 1 µs, i.e., one quarter of an RF cycle. </w:t>
      </w:r>
      <w:r>
        <w:lastRenderedPageBreak/>
        <w:t xml:space="preserve">Intermediate changes in the delay result in partial cancellation of the transients. Moreover, this behavior is periodic in the </w:t>
      </w:r>
      <w:r w:rsidR="00875444">
        <w:t xml:space="preserve">value of the </w:t>
      </w:r>
      <w:r>
        <w:t>delay, with a period</w:t>
      </w:r>
      <w:r w:rsidR="00875444">
        <w:t>icity of half the RF cycle</w:t>
      </w:r>
      <w:r w:rsidR="009E242A">
        <w:t xml:space="preserve"> (2 µs)</w:t>
      </w:r>
      <w:r>
        <w:t xml:space="preserve">. </w:t>
      </w:r>
      <w:r w:rsidR="00315AF4">
        <w:t>These results are</w:t>
      </w:r>
      <w:r>
        <w:t xml:space="preserve"> in </w:t>
      </w:r>
      <w:r w:rsidR="00875444">
        <w:t xml:space="preserve">excellent </w:t>
      </w:r>
      <w:r>
        <w:t>agreement with our theoreti</w:t>
      </w:r>
      <w:r w:rsidR="00875444">
        <w:t>cal predictions.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787"/>
      </w:tblGrid>
      <w:tr w:rsidR="00397077" w14:paraId="4CB9662F" w14:textId="77777777" w:rsidTr="002F20B3">
        <w:tc>
          <w:tcPr>
            <w:tcW w:w="4788" w:type="dxa"/>
          </w:tcPr>
          <w:p w14:paraId="3785A5B6" w14:textId="77777777" w:rsidR="00397077" w:rsidRDefault="00397077" w:rsidP="001332B1">
            <w:pPr>
              <w:rPr>
                <w:lang w:eastAsia="ja-JP"/>
              </w:rPr>
            </w:pPr>
            <w:r>
              <w:rPr>
                <w:noProof/>
              </w:rPr>
              <w:drawing>
                <wp:inline distT="0" distB="0" distL="0" distR="0" wp14:anchorId="5BE91653" wp14:editId="180A5601">
                  <wp:extent cx="2960914" cy="2187920"/>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961141" cy="2188088"/>
                          </a:xfrm>
                          <a:prstGeom prst="rect">
                            <a:avLst/>
                          </a:prstGeom>
                          <a:noFill/>
                          <a:ln>
                            <a:noFill/>
                          </a:ln>
                        </pic:spPr>
                      </pic:pic>
                    </a:graphicData>
                  </a:graphic>
                </wp:inline>
              </w:drawing>
            </w:r>
          </w:p>
        </w:tc>
        <w:tc>
          <w:tcPr>
            <w:tcW w:w="4788" w:type="dxa"/>
          </w:tcPr>
          <w:p w14:paraId="1D331BAC" w14:textId="77777777" w:rsidR="00397077" w:rsidRDefault="00397077" w:rsidP="001332B1">
            <w:pPr>
              <w:rPr>
                <w:lang w:eastAsia="ja-JP"/>
              </w:rPr>
            </w:pPr>
            <w:r>
              <w:rPr>
                <w:noProof/>
              </w:rPr>
              <w:drawing>
                <wp:inline distT="0" distB="0" distL="0" distR="0" wp14:anchorId="5F9234C2" wp14:editId="06FEF2DD">
                  <wp:extent cx="2959425" cy="218681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961765" cy="2188548"/>
                          </a:xfrm>
                          <a:prstGeom prst="rect">
                            <a:avLst/>
                          </a:prstGeom>
                          <a:noFill/>
                          <a:ln>
                            <a:noFill/>
                          </a:ln>
                        </pic:spPr>
                      </pic:pic>
                    </a:graphicData>
                  </a:graphic>
                </wp:inline>
              </w:drawing>
            </w:r>
          </w:p>
        </w:tc>
      </w:tr>
    </w:tbl>
    <w:p w14:paraId="7F91E499" w14:textId="77777777" w:rsidR="00C943C0" w:rsidRDefault="00B5138D" w:rsidP="00C943C0">
      <w:pPr>
        <w:pStyle w:val="Caption"/>
        <w:jc w:val="center"/>
      </w:pPr>
      <w:bookmarkStart w:id="48" w:name="_Ref353983969"/>
      <w:r>
        <w:t xml:space="preserve">Figure </w:t>
      </w:r>
      <w:fldSimple w:instr=" SEQ Figure \* ARABIC ">
        <w:r w:rsidR="004D33C4">
          <w:rPr>
            <w:noProof/>
          </w:rPr>
          <w:t>24</w:t>
        </w:r>
      </w:fldSimple>
      <w:bookmarkEnd w:id="48"/>
      <w:r>
        <w:t>: Measured</w:t>
      </w:r>
      <w:r w:rsidR="00C943C0" w:rsidRPr="00C943C0">
        <w:t xml:space="preserve"> </w:t>
      </w:r>
      <w:r w:rsidR="00C943C0">
        <w:t xml:space="preserve">coil currents produced by our un-tuned NMR transmitter at 500 kHz. </w:t>
      </w:r>
      <w:r w:rsidR="009E1BAA">
        <w:t xml:space="preserve">The transmitter voltage was set to 30 V. </w:t>
      </w:r>
      <w:r w:rsidR="00C943C0">
        <w:t>The input consisted of two constant-amplitude RF pulses, each 60 µ</w:t>
      </w:r>
      <w:proofErr w:type="spellStart"/>
      <w:r w:rsidR="00C943C0">
        <w:t>s</w:t>
      </w:r>
      <w:proofErr w:type="spellEnd"/>
      <w:r w:rsidR="00C943C0">
        <w:t xml:space="preserve"> long. Each pulse consisted of 3 segments of length 20 µs, with phases equal to 0, </w:t>
      </w:r>
      <w:r w:rsidR="00C943C0">
        <w:sym w:font="Symbol" w:char="F070"/>
      </w:r>
      <w:r w:rsidR="00C943C0">
        <w:t>, and 0, respectively. The locations of these pulses are indicated by the “gate” pulses shown above each current waveform. The figure on the left shows that transients are produced at the beginning and end of both pulses, as well as every time the phase changes within a pulse. The figure on the right shows that these transients disappear when the delay before the first pulse is changed by 0.5 µs (one quarter of the RF period).</w:t>
      </w:r>
    </w:p>
    <w:p w14:paraId="1AFBC562" w14:textId="77777777" w:rsidR="00397077" w:rsidRDefault="004C69E9" w:rsidP="000578FE">
      <w:pPr>
        <w:jc w:val="both"/>
      </w:pPr>
      <w:r>
        <w:t>We then extended our experiments to include phase-modulated pulses with multiple</w:t>
      </w:r>
      <w:r w:rsidR="009E1BAA">
        <w:t xml:space="preserve"> segments</w:t>
      </w:r>
      <w:r>
        <w:t xml:space="preserve">, as shown in </w:t>
      </w:r>
      <w:r>
        <w:fldChar w:fldCharType="begin"/>
      </w:r>
      <w:r>
        <w:instrText xml:space="preserve"> REF _Ref353983969 \h </w:instrText>
      </w:r>
      <w:r w:rsidR="000578FE">
        <w:instrText xml:space="preserve"> \* MERGEFORMAT </w:instrText>
      </w:r>
      <w:r>
        <w:fldChar w:fldCharType="separate"/>
      </w:r>
      <w:r w:rsidR="004D33C4">
        <w:t xml:space="preserve">Figure </w:t>
      </w:r>
      <w:r w:rsidR="004D33C4">
        <w:rPr>
          <w:noProof/>
        </w:rPr>
        <w:t>24</w:t>
      </w:r>
      <w:r>
        <w:fldChar w:fldCharType="end"/>
      </w:r>
      <w:r>
        <w:t>. These measurements were made at a frequency at 500 kHz. The plot on the left shows that large transients are produced at the beginning and end of each pulse, as well as every time the phase changes within a pulse. The plot on the right shows that these transients disappear when the delay before the first pulse is adjusted by 0.5 µs, i.e., one quarter of the RF period</w:t>
      </w:r>
      <w:r w:rsidR="009E1BAA">
        <w:t xml:space="preserve">. </w:t>
      </w:r>
      <w:r>
        <w:t>Intermediate changes in the delay</w:t>
      </w:r>
      <w:r w:rsidRPr="004C69E9">
        <w:t xml:space="preserve"> </w:t>
      </w:r>
      <w:r>
        <w:t>result in partial cancellation of the transients. Moreover, this behavior is periodic in the value of the delay, with a periodicity of half the RF cycle (1 µs). These results are in excellent agreement with our theoretical predictions.</w:t>
      </w:r>
    </w:p>
    <w:p w14:paraId="47D0078F" w14:textId="77777777" w:rsidR="009E1BAA" w:rsidRDefault="009E1BAA" w:rsidP="000578FE">
      <w:pPr>
        <w:jc w:val="both"/>
      </w:pPr>
      <w:r>
        <w:t xml:space="preserve">A zoomed-in view of the first pulse (with transients cancelled) is shown in </w:t>
      </w:r>
      <w:r>
        <w:fldChar w:fldCharType="begin"/>
      </w:r>
      <w:r>
        <w:instrText xml:space="preserve"> REF _Ref353984554 \h </w:instrText>
      </w:r>
      <w:r w:rsidR="000578FE">
        <w:instrText xml:space="preserve"> \* MERGEFORMAT </w:instrText>
      </w:r>
      <w:r>
        <w:fldChar w:fldCharType="separate"/>
      </w:r>
      <w:r w:rsidR="004D33C4">
        <w:t xml:space="preserve">Figure </w:t>
      </w:r>
      <w:r w:rsidR="004D33C4">
        <w:rPr>
          <w:noProof/>
        </w:rPr>
        <w:t>25</w:t>
      </w:r>
      <w:r>
        <w:fldChar w:fldCharType="end"/>
      </w:r>
      <w:r>
        <w:t>. This figure shows that all phase transitions occur at zero-crossings of the coil current. This behavior is in agreement with our theoretical predictions for phase changes of ±</w:t>
      </w:r>
      <w:r>
        <w:sym w:font="Symbol" w:char="F070"/>
      </w:r>
      <w:r>
        <w:t xml:space="preserve"> between segments.</w:t>
      </w:r>
    </w:p>
    <w:p w14:paraId="12BED351" w14:textId="77777777" w:rsidR="00397077" w:rsidRDefault="00397077" w:rsidP="00397077">
      <w:pPr>
        <w:jc w:val="center"/>
        <w:rPr>
          <w:lang w:eastAsia="ja-JP"/>
        </w:rPr>
      </w:pPr>
      <w:r>
        <w:rPr>
          <w:noProof/>
        </w:rPr>
        <w:lastRenderedPageBreak/>
        <w:drawing>
          <wp:inline distT="0" distB="0" distL="0" distR="0" wp14:anchorId="7DB7A97A" wp14:editId="09ED9912">
            <wp:extent cx="3493105" cy="2581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3493373" cy="2581372"/>
                    </a:xfrm>
                    <a:prstGeom prst="rect">
                      <a:avLst/>
                    </a:prstGeom>
                    <a:noFill/>
                    <a:ln>
                      <a:noFill/>
                    </a:ln>
                  </pic:spPr>
                </pic:pic>
              </a:graphicData>
            </a:graphic>
          </wp:inline>
        </w:drawing>
      </w:r>
    </w:p>
    <w:p w14:paraId="3DBD8026" w14:textId="77777777" w:rsidR="00397077" w:rsidRDefault="009E1BAA" w:rsidP="009E1BAA">
      <w:pPr>
        <w:pStyle w:val="Caption"/>
        <w:jc w:val="center"/>
      </w:pPr>
      <w:bookmarkStart w:id="49" w:name="_Ref353984554"/>
      <w:r>
        <w:t xml:space="preserve">Figure </w:t>
      </w:r>
      <w:fldSimple w:instr=" SEQ Figure \* ARABIC ">
        <w:r w:rsidR="004D33C4">
          <w:rPr>
            <w:noProof/>
          </w:rPr>
          <w:t>25</w:t>
        </w:r>
      </w:fldSimple>
      <w:bookmarkEnd w:id="49"/>
      <w:r>
        <w:t xml:space="preserve">: Zoomed in version of the right-hand plot in </w:t>
      </w:r>
      <w:r>
        <w:fldChar w:fldCharType="begin"/>
      </w:r>
      <w:r>
        <w:instrText xml:space="preserve"> REF _Ref353983969 \h  \* MERGEFORMAT </w:instrText>
      </w:r>
      <w:r>
        <w:fldChar w:fldCharType="separate"/>
      </w:r>
      <w:r w:rsidR="004D33C4">
        <w:t xml:space="preserve">Figure </w:t>
      </w:r>
      <w:r w:rsidR="004D33C4">
        <w:rPr>
          <w:noProof/>
        </w:rPr>
        <w:t>24</w:t>
      </w:r>
      <w:r>
        <w:fldChar w:fldCharType="end"/>
      </w:r>
      <w:r>
        <w:t>, showing that all phase transitions occur at zero crossings of the coil current.</w:t>
      </w:r>
    </w:p>
    <w:p w14:paraId="29EA14B6" w14:textId="77777777" w:rsidR="00397077" w:rsidRDefault="00397077" w:rsidP="00397077">
      <w:pPr>
        <w:jc w:val="center"/>
        <w:rPr>
          <w:lang w:eastAsia="ja-JP"/>
        </w:rPr>
      </w:pPr>
      <w:r>
        <w:rPr>
          <w:noProof/>
        </w:rPr>
        <w:drawing>
          <wp:inline distT="0" distB="0" distL="0" distR="0" wp14:anchorId="7B1602CE" wp14:editId="16768CAE">
            <wp:extent cx="3454400" cy="255257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3454664" cy="2552769"/>
                    </a:xfrm>
                    <a:prstGeom prst="rect">
                      <a:avLst/>
                    </a:prstGeom>
                    <a:noFill/>
                    <a:ln>
                      <a:noFill/>
                    </a:ln>
                  </pic:spPr>
                </pic:pic>
              </a:graphicData>
            </a:graphic>
          </wp:inline>
        </w:drawing>
      </w:r>
    </w:p>
    <w:p w14:paraId="14295AF8" w14:textId="77777777" w:rsidR="009E1BAA" w:rsidRDefault="009E1BAA" w:rsidP="00A65380">
      <w:pPr>
        <w:pStyle w:val="Caption"/>
        <w:jc w:val="center"/>
      </w:pPr>
      <w:bookmarkStart w:id="50" w:name="_Ref353984970"/>
      <w:r>
        <w:t xml:space="preserve">Figure </w:t>
      </w:r>
      <w:fldSimple w:instr=" SEQ Figure \* ARABIC ">
        <w:r w:rsidR="004D33C4">
          <w:rPr>
            <w:noProof/>
          </w:rPr>
          <w:t>26</w:t>
        </w:r>
      </w:fldSimple>
      <w:bookmarkEnd w:id="50"/>
      <w:r>
        <w:t>: Measured</w:t>
      </w:r>
      <w:r w:rsidRPr="00C943C0">
        <w:t xml:space="preserve"> </w:t>
      </w:r>
      <w:r>
        <w:t xml:space="preserve">coil currents produced by our un-tuned NMR transmitter at 500 kHz. The same pulse lengths and delays were used </w:t>
      </w:r>
      <w:r w:rsidR="00A65380">
        <w:t xml:space="preserve">to draw this plot and the </w:t>
      </w:r>
      <w:r>
        <w:t xml:space="preserve">right-hand plot in </w:t>
      </w:r>
      <w:r>
        <w:fldChar w:fldCharType="begin"/>
      </w:r>
      <w:r>
        <w:instrText xml:space="preserve"> REF _Ref353983969 \h  \* MERGEFORMAT </w:instrText>
      </w:r>
      <w:r>
        <w:fldChar w:fldCharType="separate"/>
      </w:r>
      <w:r w:rsidR="004D33C4">
        <w:t xml:space="preserve">Figure </w:t>
      </w:r>
      <w:r w:rsidR="004D33C4">
        <w:rPr>
          <w:noProof/>
        </w:rPr>
        <w:t>24</w:t>
      </w:r>
      <w:r>
        <w:fldChar w:fldCharType="end"/>
      </w:r>
      <w:r w:rsidR="00A65380">
        <w:t>, except for the fact t</w:t>
      </w:r>
      <w:r w:rsidRPr="00102F64">
        <w:t>h</w:t>
      </w:r>
      <w:r w:rsidR="00A65380">
        <w:t>e transmitter voltage was increased from 30 V to</w:t>
      </w:r>
      <w:r w:rsidRPr="00102F64">
        <w:t xml:space="preserve"> </w:t>
      </w:r>
      <w:r>
        <w:t>5</w:t>
      </w:r>
      <w:r w:rsidRPr="00102F64">
        <w:t>0 V.</w:t>
      </w:r>
    </w:p>
    <w:p w14:paraId="11938F33" w14:textId="77777777" w:rsidR="00397077" w:rsidRDefault="00A65380" w:rsidP="000578FE">
      <w:pPr>
        <w:jc w:val="both"/>
      </w:pPr>
      <w:r>
        <w:fldChar w:fldCharType="begin"/>
      </w:r>
      <w:r>
        <w:instrText xml:space="preserve"> REF _Ref353984970 \h </w:instrText>
      </w:r>
      <w:r w:rsidR="000578FE">
        <w:instrText xml:space="preserve"> \* MERGEFORMAT </w:instrText>
      </w:r>
      <w:r>
        <w:fldChar w:fldCharType="separate"/>
      </w:r>
      <w:r w:rsidR="004D33C4">
        <w:t xml:space="preserve">Figure </w:t>
      </w:r>
      <w:r w:rsidR="004D33C4">
        <w:rPr>
          <w:noProof/>
        </w:rPr>
        <w:t>26</w:t>
      </w:r>
      <w:r>
        <w:fldChar w:fldCharType="end"/>
      </w:r>
      <w:r>
        <w:t xml:space="preserve"> shows the results of keeping all pulse lengths, delays, and other parameters fixed but increasing the transmitter voltage from 30 V to 50 V. We see that the transients are cancelled in both cases. This result shows that the cancellation conditions are (approximately) independent of the input voltage amplitude, as predicted by our switched-linear model.</w:t>
      </w:r>
    </w:p>
    <w:p w14:paraId="64E9465B" w14:textId="77777777" w:rsidR="00A65380" w:rsidRDefault="00A65380" w:rsidP="000578FE">
      <w:pPr>
        <w:jc w:val="both"/>
      </w:pPr>
      <w:r>
        <w:fldChar w:fldCharType="begin"/>
      </w:r>
      <w:r>
        <w:instrText xml:space="preserve"> REF _Ref353985416 \h </w:instrText>
      </w:r>
      <w:r w:rsidR="000578FE">
        <w:instrText xml:space="preserve"> \* MERGEFORMAT </w:instrText>
      </w:r>
      <w:r>
        <w:fldChar w:fldCharType="separate"/>
      </w:r>
      <w:r w:rsidR="004D33C4">
        <w:t xml:space="preserve">Figure </w:t>
      </w:r>
      <w:r w:rsidR="004D33C4">
        <w:rPr>
          <w:noProof/>
        </w:rPr>
        <w:t>27</w:t>
      </w:r>
      <w:r>
        <w:fldChar w:fldCharType="end"/>
      </w:r>
      <w:r>
        <w:t xml:space="preserve"> </w:t>
      </w:r>
      <w:r w:rsidR="00EA537D">
        <w:t>extends these results by showing</w:t>
      </w:r>
      <w:r>
        <w:t xml:space="preserve"> that </w:t>
      </w:r>
      <w:r w:rsidR="00FB1577">
        <w:t>it is possible to</w:t>
      </w:r>
      <w:r>
        <w:t xml:space="preserve"> cancel transients at any </w:t>
      </w:r>
      <w:r w:rsidR="00755A26">
        <w:t xml:space="preserve">input </w:t>
      </w:r>
      <w:r>
        <w:t>frequency</w:t>
      </w:r>
      <w:r w:rsidR="00EA537D">
        <w:t>.</w:t>
      </w:r>
      <w:r>
        <w:t xml:space="preserve"> </w:t>
      </w:r>
      <w:r w:rsidR="00EA537D">
        <w:t>For instance, the set of data shown in this figure was measured at a frequency of 400 kHz. Only</w:t>
      </w:r>
      <w:r>
        <w:t xml:space="preserve"> </w:t>
      </w:r>
      <w:r w:rsidR="00755A26">
        <w:t>small</w:t>
      </w:r>
      <w:r>
        <w:t xml:space="preserve"> adjustments to </w:t>
      </w:r>
      <w:r w:rsidR="00EA537D">
        <w:t xml:space="preserve">the </w:t>
      </w:r>
      <w:r>
        <w:t>pulse lengths and/or inter-puls</w:t>
      </w:r>
      <w:r w:rsidR="00FB1577">
        <w:t>e delays</w:t>
      </w:r>
      <w:r w:rsidR="00EA537D">
        <w:t xml:space="preserve"> were required, as predicted by our theoretical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gridCol w:w="4786"/>
      </w:tblGrid>
      <w:tr w:rsidR="00397077" w14:paraId="22AC0E0D" w14:textId="77777777" w:rsidTr="002F20B3">
        <w:tc>
          <w:tcPr>
            <w:tcW w:w="4788" w:type="dxa"/>
          </w:tcPr>
          <w:p w14:paraId="643CFF0D" w14:textId="77777777" w:rsidR="00397077" w:rsidRDefault="00397077" w:rsidP="00397077">
            <w:pPr>
              <w:jc w:val="center"/>
              <w:rPr>
                <w:lang w:eastAsia="ja-JP"/>
              </w:rPr>
            </w:pPr>
            <w:r>
              <w:rPr>
                <w:noProof/>
              </w:rPr>
              <w:lastRenderedPageBreak/>
              <w:drawing>
                <wp:inline distT="0" distB="0" distL="0" distR="0" wp14:anchorId="5CFF9BCB" wp14:editId="55089782">
                  <wp:extent cx="2954009" cy="2182816"/>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2960839" cy="2187863"/>
                          </a:xfrm>
                          <a:prstGeom prst="rect">
                            <a:avLst/>
                          </a:prstGeom>
                          <a:noFill/>
                          <a:ln>
                            <a:noFill/>
                          </a:ln>
                        </pic:spPr>
                      </pic:pic>
                    </a:graphicData>
                  </a:graphic>
                </wp:inline>
              </w:drawing>
            </w:r>
          </w:p>
        </w:tc>
        <w:tc>
          <w:tcPr>
            <w:tcW w:w="4788" w:type="dxa"/>
          </w:tcPr>
          <w:p w14:paraId="13118871" w14:textId="77777777" w:rsidR="00397077" w:rsidRDefault="00397077" w:rsidP="00397077">
            <w:pPr>
              <w:jc w:val="center"/>
              <w:rPr>
                <w:lang w:eastAsia="ja-JP"/>
              </w:rPr>
            </w:pPr>
            <w:r>
              <w:rPr>
                <w:noProof/>
              </w:rPr>
              <w:drawing>
                <wp:inline distT="0" distB="0" distL="0" distR="0" wp14:anchorId="45A92B1F" wp14:editId="05E81663">
                  <wp:extent cx="2951238" cy="2180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2951172" cy="2180721"/>
                          </a:xfrm>
                          <a:prstGeom prst="rect">
                            <a:avLst/>
                          </a:prstGeom>
                          <a:noFill/>
                          <a:ln>
                            <a:noFill/>
                          </a:ln>
                        </pic:spPr>
                      </pic:pic>
                    </a:graphicData>
                  </a:graphic>
                </wp:inline>
              </w:drawing>
            </w:r>
          </w:p>
        </w:tc>
      </w:tr>
    </w:tbl>
    <w:p w14:paraId="3DA3C8A3" w14:textId="77777777" w:rsidR="00397077" w:rsidRPr="001332B1" w:rsidRDefault="00A65380" w:rsidP="00A65380">
      <w:pPr>
        <w:pStyle w:val="Caption"/>
        <w:jc w:val="center"/>
        <w:rPr>
          <w:lang w:eastAsia="ja-JP"/>
        </w:rPr>
      </w:pPr>
      <w:bookmarkStart w:id="51" w:name="_Ref353985416"/>
      <w:r>
        <w:t xml:space="preserve">Figure </w:t>
      </w:r>
      <w:fldSimple w:instr=" SEQ Figure \* ARABIC ">
        <w:r w:rsidR="004D33C4">
          <w:rPr>
            <w:noProof/>
          </w:rPr>
          <w:t>27</w:t>
        </w:r>
      </w:fldSimple>
      <w:bookmarkEnd w:id="51"/>
      <w:r>
        <w:t>: Measured coil currents produced by our un-tuned NMR transmitter at 400 kHz. The transmitter voltage was set to 30 V. The input consisted of two constant-amplitude RF pulses, each 60 µ</w:t>
      </w:r>
      <w:proofErr w:type="spellStart"/>
      <w:r>
        <w:t>s</w:t>
      </w:r>
      <w:proofErr w:type="spellEnd"/>
      <w:r>
        <w:t xml:space="preserve"> long. Each pulse consisted of 3 segments of length 20 µs, with phases equal to 0, </w:t>
      </w:r>
      <w:r>
        <w:sym w:font="Symbol" w:char="F070"/>
      </w:r>
      <w:r>
        <w:t>, and 0, respectively. The locations of these pulses are indicated by the “gate” pulses shown above each current waveform. The figure on the left shows that transients are produced at the beginning and end of both pulses, as well as every time the phase changes within a pulse. The figure on the right shows that these transients disappear when the delay before the first pulse is increased by 0.2 µs, and the spacing between them by 1.2 µs.</w:t>
      </w:r>
    </w:p>
    <w:p w14:paraId="4F54ECBB" w14:textId="77777777" w:rsidR="008D1D77" w:rsidRDefault="008D1D77" w:rsidP="007A3E60">
      <w:pPr>
        <w:pStyle w:val="Heading1"/>
        <w:jc w:val="both"/>
      </w:pPr>
      <w:bookmarkStart w:id="52" w:name="_Toc368929396"/>
      <w:r>
        <w:t>Future work</w:t>
      </w:r>
      <w:bookmarkEnd w:id="52"/>
    </w:p>
    <w:p w14:paraId="080AA1C5" w14:textId="77777777" w:rsidR="008D1D77" w:rsidRDefault="00FB1577" w:rsidP="007A3E60">
      <w:pPr>
        <w:jc w:val="both"/>
        <w:rPr>
          <w:lang w:eastAsia="ja-JP"/>
        </w:rPr>
      </w:pPr>
      <w:r>
        <w:rPr>
          <w:lang w:eastAsia="ja-JP"/>
        </w:rPr>
        <w:t>We would like to run more experiments to further verify</w:t>
      </w:r>
      <w:r w:rsidR="00E64B1E">
        <w:rPr>
          <w:lang w:eastAsia="ja-JP"/>
        </w:rPr>
        <w:t xml:space="preserve"> the conclusions of this report. We are currently developing a microcontroller-driven transmitter that is capable of precisely controlling the absolute phase of RF pulses. This </w:t>
      </w:r>
      <w:r w:rsidR="00136732">
        <w:rPr>
          <w:lang w:eastAsia="ja-JP"/>
        </w:rPr>
        <w:t xml:space="preserve">system </w:t>
      </w:r>
      <w:r>
        <w:rPr>
          <w:lang w:eastAsia="ja-JP"/>
        </w:rPr>
        <w:t>should</w:t>
      </w:r>
      <w:r w:rsidR="00E64B1E">
        <w:rPr>
          <w:lang w:eastAsia="ja-JP"/>
        </w:rPr>
        <w:t xml:space="preserve"> allow us to eliminate current transients in un-tuned probes</w:t>
      </w:r>
      <w:r>
        <w:rPr>
          <w:lang w:eastAsia="ja-JP"/>
        </w:rPr>
        <w:t xml:space="preserve"> during typical NMR pulse sequences, such as the CPMG. We are also planning to combine this system</w:t>
      </w:r>
      <w:r w:rsidR="00E64B1E">
        <w:rPr>
          <w:lang w:eastAsia="ja-JP"/>
        </w:rPr>
        <w:t xml:space="preserve"> with a tuned coil to evaluate the performance of OCT </w:t>
      </w:r>
      <w:r w:rsidR="00136732">
        <w:rPr>
          <w:lang w:eastAsia="ja-JP"/>
        </w:rPr>
        <w:t xml:space="preserve">excitation and refocusing </w:t>
      </w:r>
      <w:r w:rsidR="00E64B1E">
        <w:rPr>
          <w:lang w:eastAsia="ja-JP"/>
        </w:rPr>
        <w:t>pulses designed for tuned NMR probes.</w:t>
      </w:r>
    </w:p>
    <w:p w14:paraId="1AECC242" w14:textId="77777777" w:rsidR="00A021E2" w:rsidRDefault="00A021E2" w:rsidP="007A3E60">
      <w:pPr>
        <w:jc w:val="both"/>
        <w:rPr>
          <w:lang w:eastAsia="ja-JP"/>
        </w:rPr>
      </w:pPr>
      <w:r>
        <w:rPr>
          <w:lang w:eastAsia="ja-JP"/>
        </w:rPr>
        <w:t>It would also be interesting to impose symmetry constraints on the OCT excitation and refocusing pulses.</w:t>
      </w:r>
      <w:r w:rsidR="00BC5859">
        <w:rPr>
          <w:lang w:eastAsia="ja-JP"/>
        </w:rPr>
        <w:t xml:space="preserve"> For example, it would simplify phase cycling and NMR data processing if they generated asymptotic magnetization that was real and symmetric about</w:t>
      </w:r>
      <w:r w:rsidR="00BC5859" w:rsidRPr="00BC5859">
        <w:rPr>
          <w:position w:val="-12"/>
          <w:lang w:eastAsia="ja-JP"/>
        </w:rPr>
        <w:object w:dxaOrig="840" w:dyaOrig="360" w14:anchorId="33AF8A70">
          <v:shape id="_x0000_i1492" type="#_x0000_t75" style="width:42pt;height:18pt" o:ole="">
            <v:imagedata r:id="rId940" o:title=""/>
          </v:shape>
          <o:OLEObject Type="Embed" ProgID="Equation.DSMT4" ShapeID="_x0000_i1492" DrawAspect="Content" ObjectID="_1671190298" r:id="rId941"/>
        </w:object>
      </w:r>
      <w:r w:rsidR="00BC5859">
        <w:rPr>
          <w:lang w:eastAsia="ja-JP"/>
        </w:rPr>
        <w:t>, so that the resultant time-domain echoes were purely real. SPA refocusing pulse</w:t>
      </w:r>
      <w:r w:rsidR="00241C8E">
        <w:rPr>
          <w:lang w:eastAsia="ja-JP"/>
        </w:rPr>
        <w:t>s are known to satisfy these conditions in the absence of transmitter and receiver filtering, i.e., when probe dynamics can be ignored.</w:t>
      </w:r>
    </w:p>
    <w:p w14:paraId="07E52097" w14:textId="77777777" w:rsidR="002C42B2" w:rsidRDefault="002C42B2" w:rsidP="002C42B2">
      <w:pPr>
        <w:pStyle w:val="Heading1"/>
      </w:pPr>
      <w:bookmarkStart w:id="53" w:name="_Toc368929397"/>
      <w:r>
        <w:t>Acknowledgements</w:t>
      </w:r>
      <w:bookmarkEnd w:id="53"/>
    </w:p>
    <w:p w14:paraId="7C2006AF" w14:textId="3925E5C7" w:rsidR="002C42B2" w:rsidRPr="002C42B2" w:rsidRDefault="002C42B2" w:rsidP="002C42B2">
      <w:pPr>
        <w:rPr>
          <w:lang w:eastAsia="ja-JP"/>
        </w:rPr>
      </w:pPr>
      <w:r>
        <w:rPr>
          <w:lang w:eastAsia="ja-JP"/>
        </w:rPr>
        <w:t xml:space="preserve">The author would like to thank Martin </w:t>
      </w:r>
      <w:proofErr w:type="spellStart"/>
      <w:r>
        <w:rPr>
          <w:lang w:eastAsia="ja-JP"/>
        </w:rPr>
        <w:t>Hürlimann</w:t>
      </w:r>
      <w:proofErr w:type="spellEnd"/>
      <w:r>
        <w:rPr>
          <w:lang w:eastAsia="ja-JP"/>
        </w:rPr>
        <w:t>, Yi-</w:t>
      </w:r>
      <w:proofErr w:type="spellStart"/>
      <w:r>
        <w:rPr>
          <w:lang w:eastAsia="ja-JP"/>
        </w:rPr>
        <w:t>Qiao</w:t>
      </w:r>
      <w:proofErr w:type="spellEnd"/>
      <w:r>
        <w:rPr>
          <w:lang w:eastAsia="ja-JP"/>
        </w:rPr>
        <w:t xml:space="preserve"> Song, and </w:t>
      </w:r>
      <w:r w:rsidR="00A824EC">
        <w:rPr>
          <w:lang w:eastAsia="ja-JP"/>
        </w:rPr>
        <w:t xml:space="preserve">Shin </w:t>
      </w:r>
      <w:proofErr w:type="spellStart"/>
      <w:r w:rsidR="00A824EC">
        <w:rPr>
          <w:lang w:eastAsia="ja-JP"/>
        </w:rPr>
        <w:t>Utsuzawa</w:t>
      </w:r>
      <w:proofErr w:type="spellEnd"/>
      <w:r>
        <w:rPr>
          <w:lang w:eastAsia="ja-JP"/>
        </w:rPr>
        <w:t xml:space="preserve"> for many useful discussions.</w:t>
      </w:r>
    </w:p>
    <w:bookmarkStart w:id="54" w:name="_Toc368929398" w:displacedByCustomXml="next"/>
    <w:sdt>
      <w:sdtPr>
        <w:rPr>
          <w:rFonts w:asciiTheme="minorHAnsi" w:eastAsiaTheme="minorHAnsi" w:hAnsiTheme="minorHAnsi" w:cstheme="minorBidi"/>
          <w:b w:val="0"/>
          <w:bCs w:val="0"/>
          <w:color w:val="auto"/>
          <w:sz w:val="22"/>
          <w:szCs w:val="22"/>
          <w:lang w:eastAsia="en-US"/>
        </w:rPr>
        <w:id w:val="-856734793"/>
        <w:docPartObj>
          <w:docPartGallery w:val="Bibliographies"/>
          <w:docPartUnique/>
        </w:docPartObj>
      </w:sdtPr>
      <w:sdtEndPr/>
      <w:sdtContent>
        <w:p w14:paraId="73AD72DD" w14:textId="77777777" w:rsidR="00662CCF" w:rsidRDefault="00662CCF" w:rsidP="007A3E60">
          <w:pPr>
            <w:pStyle w:val="Heading1"/>
            <w:jc w:val="both"/>
          </w:pPr>
          <w:r>
            <w:t>Bibliography</w:t>
          </w:r>
          <w:bookmarkEnd w:id="54"/>
        </w:p>
        <w:sdt>
          <w:sdtPr>
            <w:id w:val="111145805"/>
            <w:bibliography/>
          </w:sdtPr>
          <w:sdtEndPr/>
          <w:sdtContent>
            <w:p w14:paraId="601C7BE6" w14:textId="77777777" w:rsidR="004D33C4" w:rsidRDefault="00662CCF" w:rsidP="007A3E6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4D33C4" w14:paraId="209655DF" w14:textId="77777777">
                <w:trPr>
                  <w:tblCellSpacing w:w="15" w:type="dxa"/>
                </w:trPr>
                <w:tc>
                  <w:tcPr>
                    <w:tcW w:w="50" w:type="pct"/>
                    <w:hideMark/>
                  </w:tcPr>
                  <w:p w14:paraId="3FCA0AE2" w14:textId="77777777" w:rsidR="004D33C4" w:rsidRDefault="004D33C4">
                    <w:pPr>
                      <w:pStyle w:val="Bibliography"/>
                      <w:rPr>
                        <w:rFonts w:eastAsiaTheme="minorEastAsia"/>
                        <w:noProof/>
                      </w:rPr>
                    </w:pPr>
                    <w:r>
                      <w:rPr>
                        <w:noProof/>
                      </w:rPr>
                      <w:t xml:space="preserve">[1] </w:t>
                    </w:r>
                  </w:p>
                </w:tc>
                <w:tc>
                  <w:tcPr>
                    <w:tcW w:w="0" w:type="auto"/>
                    <w:hideMark/>
                  </w:tcPr>
                  <w:p w14:paraId="45106242" w14:textId="77777777" w:rsidR="004D33C4" w:rsidRDefault="004D33C4">
                    <w:pPr>
                      <w:pStyle w:val="Bibliography"/>
                      <w:rPr>
                        <w:rFonts w:eastAsiaTheme="minorEastAsia"/>
                        <w:noProof/>
                      </w:rPr>
                    </w:pPr>
                    <w:r>
                      <w:rPr>
                        <w:noProof/>
                      </w:rPr>
                      <w:t xml:space="preserve">S. Mandal, S. Utsuzawa and Y.-Q. Song, "Completely non-resonant NMR electronics," Schlumberger </w:t>
                    </w:r>
                    <w:r>
                      <w:rPr>
                        <w:noProof/>
                      </w:rPr>
                      <w:lastRenderedPageBreak/>
                      <w:t>internal report OFSR/RN/2011/196/SENSORPHYSICS/C, Cambridge, MA, 2011.</w:t>
                    </w:r>
                  </w:p>
                </w:tc>
              </w:tr>
              <w:tr w:rsidR="004D33C4" w14:paraId="453B1569" w14:textId="77777777">
                <w:trPr>
                  <w:tblCellSpacing w:w="15" w:type="dxa"/>
                </w:trPr>
                <w:tc>
                  <w:tcPr>
                    <w:tcW w:w="50" w:type="pct"/>
                    <w:hideMark/>
                  </w:tcPr>
                  <w:p w14:paraId="426901F6" w14:textId="77777777" w:rsidR="004D33C4" w:rsidRDefault="004D33C4">
                    <w:pPr>
                      <w:pStyle w:val="Bibliography"/>
                      <w:rPr>
                        <w:rFonts w:eastAsiaTheme="minorEastAsia"/>
                        <w:noProof/>
                      </w:rPr>
                    </w:pPr>
                    <w:r>
                      <w:rPr>
                        <w:noProof/>
                      </w:rPr>
                      <w:lastRenderedPageBreak/>
                      <w:t xml:space="preserve">[2] </w:t>
                    </w:r>
                  </w:p>
                </w:tc>
                <w:tc>
                  <w:tcPr>
                    <w:tcW w:w="0" w:type="auto"/>
                    <w:hideMark/>
                  </w:tcPr>
                  <w:p w14:paraId="517D0BD0" w14:textId="77777777" w:rsidR="004D33C4" w:rsidRDefault="004D33C4">
                    <w:pPr>
                      <w:pStyle w:val="Bibliography"/>
                      <w:rPr>
                        <w:rFonts w:eastAsiaTheme="minorEastAsia"/>
                        <w:noProof/>
                      </w:rPr>
                    </w:pPr>
                    <w:r>
                      <w:rPr>
                        <w:noProof/>
                      </w:rPr>
                      <w:t>S. Mandal and M. Hurlimann, "CPMG-type OCT sequences with longer refocusing pulses: Theory and experiment," Schlumberger internal report OFSR/RN/2013/072/SENSORPHYSICS/C, Cambridge, MA, 2013.</w:t>
                    </w:r>
                  </w:p>
                </w:tc>
              </w:tr>
              <w:tr w:rsidR="004D33C4" w14:paraId="2D54E7A4" w14:textId="77777777">
                <w:trPr>
                  <w:tblCellSpacing w:w="15" w:type="dxa"/>
                </w:trPr>
                <w:tc>
                  <w:tcPr>
                    <w:tcW w:w="50" w:type="pct"/>
                    <w:hideMark/>
                  </w:tcPr>
                  <w:p w14:paraId="06B137BD" w14:textId="77777777" w:rsidR="004D33C4" w:rsidRDefault="004D33C4">
                    <w:pPr>
                      <w:pStyle w:val="Bibliography"/>
                      <w:rPr>
                        <w:rFonts w:eastAsiaTheme="minorEastAsia"/>
                        <w:noProof/>
                      </w:rPr>
                    </w:pPr>
                    <w:r>
                      <w:rPr>
                        <w:noProof/>
                      </w:rPr>
                      <w:t xml:space="preserve">[3] </w:t>
                    </w:r>
                  </w:p>
                </w:tc>
                <w:tc>
                  <w:tcPr>
                    <w:tcW w:w="0" w:type="auto"/>
                    <w:hideMark/>
                  </w:tcPr>
                  <w:p w14:paraId="57B3F1ED" w14:textId="77777777" w:rsidR="004D33C4" w:rsidRDefault="004D33C4">
                    <w:pPr>
                      <w:pStyle w:val="Bibliography"/>
                      <w:rPr>
                        <w:rFonts w:eastAsiaTheme="minorEastAsia"/>
                        <w:noProof/>
                      </w:rPr>
                    </w:pPr>
                    <w:r>
                      <w:rPr>
                        <w:noProof/>
                      </w:rPr>
                      <w:t xml:space="preserve">V. D. M. Koroleva, S. Mandal, Y.-Q. Song and M. D. Hurlimann, "Broadband CPMG sequence with short composite refocusing pulses," </w:t>
                    </w:r>
                    <w:r>
                      <w:rPr>
                        <w:i/>
                        <w:iCs/>
                        <w:noProof/>
                      </w:rPr>
                      <w:t xml:space="preserve">Journal of Magnetic Resonance, </w:t>
                    </w:r>
                    <w:r>
                      <w:rPr>
                        <w:noProof/>
                      </w:rPr>
                      <w:t xml:space="preserve">vol. 230, pp. 64-75, 2013. </w:t>
                    </w:r>
                  </w:p>
                </w:tc>
              </w:tr>
              <w:tr w:rsidR="004D33C4" w14:paraId="6313895D" w14:textId="77777777">
                <w:trPr>
                  <w:tblCellSpacing w:w="15" w:type="dxa"/>
                </w:trPr>
                <w:tc>
                  <w:tcPr>
                    <w:tcW w:w="50" w:type="pct"/>
                    <w:hideMark/>
                  </w:tcPr>
                  <w:p w14:paraId="2D47508D" w14:textId="77777777" w:rsidR="004D33C4" w:rsidRDefault="004D33C4">
                    <w:pPr>
                      <w:pStyle w:val="Bibliography"/>
                      <w:rPr>
                        <w:rFonts w:eastAsiaTheme="minorEastAsia"/>
                        <w:noProof/>
                      </w:rPr>
                    </w:pPr>
                    <w:r>
                      <w:rPr>
                        <w:noProof/>
                      </w:rPr>
                      <w:t xml:space="preserve">[4] </w:t>
                    </w:r>
                  </w:p>
                </w:tc>
                <w:tc>
                  <w:tcPr>
                    <w:tcW w:w="0" w:type="auto"/>
                    <w:hideMark/>
                  </w:tcPr>
                  <w:p w14:paraId="23EA0020" w14:textId="77777777" w:rsidR="004D33C4" w:rsidRDefault="004D33C4">
                    <w:pPr>
                      <w:pStyle w:val="Bibliography"/>
                      <w:rPr>
                        <w:rFonts w:eastAsiaTheme="minorEastAsia"/>
                        <w:noProof/>
                      </w:rPr>
                    </w:pPr>
                    <w:r>
                      <w:rPr>
                        <w:noProof/>
                      </w:rPr>
                      <w:t xml:space="preserve">M. D. Hurlimann and D. D. Griffin, "Spin Dynamics of Carr–Purcell–Meiboom–Gill-like Sequences in Grossly Inhomogeneous B0 and B1 Fields and Application to NMR Well-Logging," </w:t>
                    </w:r>
                    <w:r>
                      <w:rPr>
                        <w:i/>
                        <w:iCs/>
                        <w:noProof/>
                      </w:rPr>
                      <w:t xml:space="preserve">Journal of Magnetic Resonance, </w:t>
                    </w:r>
                    <w:r>
                      <w:rPr>
                        <w:noProof/>
                      </w:rPr>
                      <w:t xml:space="preserve">vol. 143, pp. 120 - 135, 2000. </w:t>
                    </w:r>
                  </w:p>
                </w:tc>
              </w:tr>
              <w:tr w:rsidR="004D33C4" w14:paraId="3F1FF30A" w14:textId="77777777">
                <w:trPr>
                  <w:tblCellSpacing w:w="15" w:type="dxa"/>
                </w:trPr>
                <w:tc>
                  <w:tcPr>
                    <w:tcW w:w="50" w:type="pct"/>
                    <w:hideMark/>
                  </w:tcPr>
                  <w:p w14:paraId="7F89A865" w14:textId="77777777" w:rsidR="004D33C4" w:rsidRDefault="004D33C4">
                    <w:pPr>
                      <w:pStyle w:val="Bibliography"/>
                      <w:rPr>
                        <w:rFonts w:eastAsiaTheme="minorEastAsia"/>
                        <w:noProof/>
                      </w:rPr>
                    </w:pPr>
                    <w:r>
                      <w:rPr>
                        <w:noProof/>
                      </w:rPr>
                      <w:t xml:space="preserve">[5] </w:t>
                    </w:r>
                  </w:p>
                </w:tc>
                <w:tc>
                  <w:tcPr>
                    <w:tcW w:w="0" w:type="auto"/>
                    <w:hideMark/>
                  </w:tcPr>
                  <w:p w14:paraId="5F0E354F" w14:textId="77777777" w:rsidR="004D33C4" w:rsidRDefault="004D33C4">
                    <w:pPr>
                      <w:pStyle w:val="Bibliography"/>
                      <w:rPr>
                        <w:rFonts w:eastAsiaTheme="minorEastAsia"/>
                        <w:noProof/>
                      </w:rPr>
                    </w:pPr>
                    <w:r>
                      <w:rPr>
                        <w:noProof/>
                      </w:rPr>
                      <w:t xml:space="preserve">S. Mandal, S. Utsuzawa and Y.-Q. Song, "An extremely broadband low-frequency MR system," </w:t>
                    </w:r>
                    <w:r>
                      <w:rPr>
                        <w:i/>
                        <w:iCs/>
                        <w:noProof/>
                      </w:rPr>
                      <w:t xml:space="preserve">Microporous and Mesoporous Materials, </w:t>
                    </w:r>
                    <w:r>
                      <w:rPr>
                        <w:noProof/>
                      </w:rPr>
                      <w:t xml:space="preserve">2013, in press. </w:t>
                    </w:r>
                  </w:p>
                </w:tc>
              </w:tr>
              <w:tr w:rsidR="004D33C4" w14:paraId="5535075A" w14:textId="77777777">
                <w:trPr>
                  <w:tblCellSpacing w:w="15" w:type="dxa"/>
                </w:trPr>
                <w:tc>
                  <w:tcPr>
                    <w:tcW w:w="50" w:type="pct"/>
                    <w:hideMark/>
                  </w:tcPr>
                  <w:p w14:paraId="47BB8A38" w14:textId="77777777" w:rsidR="004D33C4" w:rsidRDefault="004D33C4">
                    <w:pPr>
                      <w:pStyle w:val="Bibliography"/>
                      <w:rPr>
                        <w:rFonts w:eastAsiaTheme="minorEastAsia"/>
                        <w:noProof/>
                      </w:rPr>
                    </w:pPr>
                    <w:r>
                      <w:rPr>
                        <w:noProof/>
                      </w:rPr>
                      <w:t xml:space="preserve">[6] </w:t>
                    </w:r>
                  </w:p>
                </w:tc>
                <w:tc>
                  <w:tcPr>
                    <w:tcW w:w="0" w:type="auto"/>
                    <w:hideMark/>
                  </w:tcPr>
                  <w:p w14:paraId="00B25A0B" w14:textId="77777777" w:rsidR="004D33C4" w:rsidRDefault="004D33C4">
                    <w:pPr>
                      <w:pStyle w:val="Bibliography"/>
                      <w:rPr>
                        <w:rFonts w:eastAsiaTheme="minorEastAsia"/>
                        <w:noProof/>
                      </w:rPr>
                    </w:pPr>
                    <w:r>
                      <w:rPr>
                        <w:noProof/>
                      </w:rPr>
                      <w:t xml:space="preserve">J. M. Diamond, "Varistor control of inductive transients," </w:t>
                    </w:r>
                    <w:r>
                      <w:rPr>
                        <w:i/>
                        <w:iCs/>
                        <w:noProof/>
                      </w:rPr>
                      <w:t xml:space="preserve">IEEE Transactions on Circuits and Systems - I: Fundamental Theory and Applications, </w:t>
                    </w:r>
                    <w:r>
                      <w:rPr>
                        <w:noProof/>
                      </w:rPr>
                      <w:t xml:space="preserve">vol. 39, no. 6, pp. 478 - 480, 1992. </w:t>
                    </w:r>
                  </w:p>
                </w:tc>
              </w:tr>
            </w:tbl>
            <w:p w14:paraId="6E67D9BE" w14:textId="77777777" w:rsidR="004D33C4" w:rsidRDefault="004D33C4">
              <w:pPr>
                <w:rPr>
                  <w:rFonts w:eastAsia="Times New Roman"/>
                  <w:noProof/>
                </w:rPr>
              </w:pPr>
            </w:p>
            <w:p w14:paraId="21192F5C" w14:textId="77777777" w:rsidR="00662CCF" w:rsidRPr="002F20B3" w:rsidRDefault="00662CCF" w:rsidP="007A3E60">
              <w:pPr>
                <w:jc w:val="both"/>
              </w:pPr>
              <w:r>
                <w:rPr>
                  <w:b/>
                  <w:bCs/>
                  <w:noProof/>
                </w:rPr>
                <w:fldChar w:fldCharType="end"/>
              </w:r>
            </w:p>
          </w:sdtContent>
        </w:sdt>
      </w:sdtContent>
    </w:sdt>
    <w:sectPr w:rsidR="00662CCF" w:rsidRPr="002F20B3">
      <w:footerReference w:type="default" r:id="rId9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F2DB8" w14:textId="77777777" w:rsidR="002B3DCC" w:rsidRDefault="002B3DCC" w:rsidP="0098380A">
      <w:pPr>
        <w:spacing w:after="0" w:line="240" w:lineRule="auto"/>
      </w:pPr>
      <w:r>
        <w:separator/>
      </w:r>
    </w:p>
  </w:endnote>
  <w:endnote w:type="continuationSeparator" w:id="0">
    <w:p w14:paraId="59719004" w14:textId="77777777" w:rsidR="002B3DCC" w:rsidRDefault="002B3DCC" w:rsidP="00983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3274108"/>
      <w:docPartObj>
        <w:docPartGallery w:val="Page Numbers (Bottom of Page)"/>
        <w:docPartUnique/>
      </w:docPartObj>
    </w:sdtPr>
    <w:sdtEndPr>
      <w:rPr>
        <w:noProof/>
      </w:rPr>
    </w:sdtEndPr>
    <w:sdtContent>
      <w:p w14:paraId="2EB548E8" w14:textId="479461D4" w:rsidR="0098380A" w:rsidRDefault="009838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0C5186" w14:textId="77777777" w:rsidR="0098380A" w:rsidRDefault="00983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C48B1" w14:textId="77777777" w:rsidR="002B3DCC" w:rsidRDefault="002B3DCC" w:rsidP="0098380A">
      <w:pPr>
        <w:spacing w:after="0" w:line="240" w:lineRule="auto"/>
      </w:pPr>
      <w:r>
        <w:separator/>
      </w:r>
    </w:p>
  </w:footnote>
  <w:footnote w:type="continuationSeparator" w:id="0">
    <w:p w14:paraId="3F1045B8" w14:textId="77777777" w:rsidR="002B3DCC" w:rsidRDefault="002B3DCC" w:rsidP="009838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A301D"/>
    <w:multiLevelType w:val="hybridMultilevel"/>
    <w:tmpl w:val="12BA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92C76"/>
    <w:multiLevelType w:val="hybridMultilevel"/>
    <w:tmpl w:val="A8CC0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C3544"/>
    <w:multiLevelType w:val="hybridMultilevel"/>
    <w:tmpl w:val="D09EF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3C6619"/>
    <w:multiLevelType w:val="hybridMultilevel"/>
    <w:tmpl w:val="D09EF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B157FF"/>
    <w:multiLevelType w:val="hybridMultilevel"/>
    <w:tmpl w:val="93F2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383E"/>
    <w:rsid w:val="000033E1"/>
    <w:rsid w:val="00005BBB"/>
    <w:rsid w:val="00007AE7"/>
    <w:rsid w:val="0001765E"/>
    <w:rsid w:val="0002374A"/>
    <w:rsid w:val="0002412D"/>
    <w:rsid w:val="00031114"/>
    <w:rsid w:val="0003464A"/>
    <w:rsid w:val="00035CEF"/>
    <w:rsid w:val="00040405"/>
    <w:rsid w:val="000471A9"/>
    <w:rsid w:val="00054082"/>
    <w:rsid w:val="000578FE"/>
    <w:rsid w:val="000579B1"/>
    <w:rsid w:val="00067ACB"/>
    <w:rsid w:val="00074913"/>
    <w:rsid w:val="00075FD2"/>
    <w:rsid w:val="00077A93"/>
    <w:rsid w:val="00081305"/>
    <w:rsid w:val="000817D7"/>
    <w:rsid w:val="00093F9D"/>
    <w:rsid w:val="000B16CA"/>
    <w:rsid w:val="000B1A76"/>
    <w:rsid w:val="000B200A"/>
    <w:rsid w:val="000B2E6F"/>
    <w:rsid w:val="000B7501"/>
    <w:rsid w:val="000C2953"/>
    <w:rsid w:val="000C4C29"/>
    <w:rsid w:val="000D3229"/>
    <w:rsid w:val="000D350D"/>
    <w:rsid w:val="000E2911"/>
    <w:rsid w:val="000F776B"/>
    <w:rsid w:val="001048E1"/>
    <w:rsid w:val="00107C61"/>
    <w:rsid w:val="001127E4"/>
    <w:rsid w:val="00114118"/>
    <w:rsid w:val="001250C6"/>
    <w:rsid w:val="0012647E"/>
    <w:rsid w:val="001332B1"/>
    <w:rsid w:val="001362C6"/>
    <w:rsid w:val="00136732"/>
    <w:rsid w:val="00136D55"/>
    <w:rsid w:val="00144C02"/>
    <w:rsid w:val="00175EDC"/>
    <w:rsid w:val="00181CB1"/>
    <w:rsid w:val="00185F98"/>
    <w:rsid w:val="001970DA"/>
    <w:rsid w:val="00197A88"/>
    <w:rsid w:val="001A58CD"/>
    <w:rsid w:val="001B3BEE"/>
    <w:rsid w:val="001C5C5C"/>
    <w:rsid w:val="001C6F09"/>
    <w:rsid w:val="001D597E"/>
    <w:rsid w:val="001E443D"/>
    <w:rsid w:val="001F79C8"/>
    <w:rsid w:val="00201805"/>
    <w:rsid w:val="00206821"/>
    <w:rsid w:val="0021673B"/>
    <w:rsid w:val="0022742C"/>
    <w:rsid w:val="00227837"/>
    <w:rsid w:val="00234AE8"/>
    <w:rsid w:val="00236DDF"/>
    <w:rsid w:val="00241C8E"/>
    <w:rsid w:val="00242A2C"/>
    <w:rsid w:val="002518C2"/>
    <w:rsid w:val="0026113F"/>
    <w:rsid w:val="00264286"/>
    <w:rsid w:val="00266435"/>
    <w:rsid w:val="002666D7"/>
    <w:rsid w:val="002703EC"/>
    <w:rsid w:val="002861BC"/>
    <w:rsid w:val="00286241"/>
    <w:rsid w:val="00290DBB"/>
    <w:rsid w:val="002A0400"/>
    <w:rsid w:val="002A0B56"/>
    <w:rsid w:val="002B28BD"/>
    <w:rsid w:val="002B3DCC"/>
    <w:rsid w:val="002B4CAF"/>
    <w:rsid w:val="002C42B2"/>
    <w:rsid w:val="002D299E"/>
    <w:rsid w:val="002E291D"/>
    <w:rsid w:val="002E3208"/>
    <w:rsid w:val="002E4497"/>
    <w:rsid w:val="002E521C"/>
    <w:rsid w:val="002E77A9"/>
    <w:rsid w:val="002F20B3"/>
    <w:rsid w:val="002F495A"/>
    <w:rsid w:val="00315AF4"/>
    <w:rsid w:val="00317FEE"/>
    <w:rsid w:val="0032041C"/>
    <w:rsid w:val="003215D2"/>
    <w:rsid w:val="00323480"/>
    <w:rsid w:val="003241F8"/>
    <w:rsid w:val="00326B37"/>
    <w:rsid w:val="003314F0"/>
    <w:rsid w:val="00336E52"/>
    <w:rsid w:val="0034586A"/>
    <w:rsid w:val="00345906"/>
    <w:rsid w:val="00354384"/>
    <w:rsid w:val="0035469B"/>
    <w:rsid w:val="00356B6B"/>
    <w:rsid w:val="003640E5"/>
    <w:rsid w:val="00365628"/>
    <w:rsid w:val="0036607D"/>
    <w:rsid w:val="00375BDE"/>
    <w:rsid w:val="003805BD"/>
    <w:rsid w:val="00382730"/>
    <w:rsid w:val="0038532A"/>
    <w:rsid w:val="003900B2"/>
    <w:rsid w:val="00397077"/>
    <w:rsid w:val="003973C0"/>
    <w:rsid w:val="003A0459"/>
    <w:rsid w:val="003A2850"/>
    <w:rsid w:val="003A68C7"/>
    <w:rsid w:val="003B128C"/>
    <w:rsid w:val="003B41C5"/>
    <w:rsid w:val="003B7A58"/>
    <w:rsid w:val="003C069F"/>
    <w:rsid w:val="003C473C"/>
    <w:rsid w:val="003C5ADC"/>
    <w:rsid w:val="003C5C38"/>
    <w:rsid w:val="003C6A57"/>
    <w:rsid w:val="003D0360"/>
    <w:rsid w:val="003E297B"/>
    <w:rsid w:val="003E3BBA"/>
    <w:rsid w:val="003F56FF"/>
    <w:rsid w:val="003F6147"/>
    <w:rsid w:val="004049E5"/>
    <w:rsid w:val="00411E25"/>
    <w:rsid w:val="00412555"/>
    <w:rsid w:val="004179C5"/>
    <w:rsid w:val="004265DF"/>
    <w:rsid w:val="004276A2"/>
    <w:rsid w:val="004430A4"/>
    <w:rsid w:val="004602A2"/>
    <w:rsid w:val="00462483"/>
    <w:rsid w:val="00462C86"/>
    <w:rsid w:val="0046432B"/>
    <w:rsid w:val="00467F4D"/>
    <w:rsid w:val="0047707B"/>
    <w:rsid w:val="004946BA"/>
    <w:rsid w:val="00495C0C"/>
    <w:rsid w:val="004C4595"/>
    <w:rsid w:val="004C5D2B"/>
    <w:rsid w:val="004C60E3"/>
    <w:rsid w:val="004C69E9"/>
    <w:rsid w:val="004D33C4"/>
    <w:rsid w:val="004D41E1"/>
    <w:rsid w:val="004E2064"/>
    <w:rsid w:val="004E3327"/>
    <w:rsid w:val="004E390B"/>
    <w:rsid w:val="004E4A4D"/>
    <w:rsid w:val="004E6074"/>
    <w:rsid w:val="004F060E"/>
    <w:rsid w:val="004F0920"/>
    <w:rsid w:val="004F51DE"/>
    <w:rsid w:val="00506AAB"/>
    <w:rsid w:val="005125B5"/>
    <w:rsid w:val="005314FA"/>
    <w:rsid w:val="005319EE"/>
    <w:rsid w:val="00532EC4"/>
    <w:rsid w:val="005355A4"/>
    <w:rsid w:val="00536486"/>
    <w:rsid w:val="005364E5"/>
    <w:rsid w:val="00581887"/>
    <w:rsid w:val="00583A4D"/>
    <w:rsid w:val="00583F21"/>
    <w:rsid w:val="0059109A"/>
    <w:rsid w:val="005A28F2"/>
    <w:rsid w:val="005A5A14"/>
    <w:rsid w:val="005A6064"/>
    <w:rsid w:val="005B2EA8"/>
    <w:rsid w:val="005B7D03"/>
    <w:rsid w:val="005C3E22"/>
    <w:rsid w:val="005C71C8"/>
    <w:rsid w:val="005C733B"/>
    <w:rsid w:val="005D0748"/>
    <w:rsid w:val="005E6A9B"/>
    <w:rsid w:val="00601D4C"/>
    <w:rsid w:val="00602BA7"/>
    <w:rsid w:val="00607A77"/>
    <w:rsid w:val="00610758"/>
    <w:rsid w:val="00610937"/>
    <w:rsid w:val="00624E6E"/>
    <w:rsid w:val="006267B2"/>
    <w:rsid w:val="00636710"/>
    <w:rsid w:val="00643D0B"/>
    <w:rsid w:val="006443DF"/>
    <w:rsid w:val="00647C14"/>
    <w:rsid w:val="006541E6"/>
    <w:rsid w:val="00662CCF"/>
    <w:rsid w:val="0067196F"/>
    <w:rsid w:val="0067355A"/>
    <w:rsid w:val="006765C2"/>
    <w:rsid w:val="00692299"/>
    <w:rsid w:val="00692A89"/>
    <w:rsid w:val="006970F0"/>
    <w:rsid w:val="006A6305"/>
    <w:rsid w:val="006B16F5"/>
    <w:rsid w:val="006B7294"/>
    <w:rsid w:val="006C27D8"/>
    <w:rsid w:val="006D3495"/>
    <w:rsid w:val="006D383C"/>
    <w:rsid w:val="006D5717"/>
    <w:rsid w:val="006D6C5D"/>
    <w:rsid w:val="006D7906"/>
    <w:rsid w:val="006E0580"/>
    <w:rsid w:val="006E2C0B"/>
    <w:rsid w:val="006E74CF"/>
    <w:rsid w:val="006F6447"/>
    <w:rsid w:val="007068A3"/>
    <w:rsid w:val="00706B5E"/>
    <w:rsid w:val="00713FE5"/>
    <w:rsid w:val="00721F0A"/>
    <w:rsid w:val="0072446E"/>
    <w:rsid w:val="00725DDE"/>
    <w:rsid w:val="00753DF6"/>
    <w:rsid w:val="007540DC"/>
    <w:rsid w:val="00755A26"/>
    <w:rsid w:val="00760C48"/>
    <w:rsid w:val="007611C3"/>
    <w:rsid w:val="0077189F"/>
    <w:rsid w:val="0077333A"/>
    <w:rsid w:val="00781C07"/>
    <w:rsid w:val="00784513"/>
    <w:rsid w:val="00787616"/>
    <w:rsid w:val="00790513"/>
    <w:rsid w:val="007A3E60"/>
    <w:rsid w:val="007B2415"/>
    <w:rsid w:val="007C2970"/>
    <w:rsid w:val="007C610F"/>
    <w:rsid w:val="007C634A"/>
    <w:rsid w:val="007D478D"/>
    <w:rsid w:val="007D599E"/>
    <w:rsid w:val="007E44BC"/>
    <w:rsid w:val="007E462C"/>
    <w:rsid w:val="007E7399"/>
    <w:rsid w:val="007F5CB1"/>
    <w:rsid w:val="008014F1"/>
    <w:rsid w:val="00810FDF"/>
    <w:rsid w:val="00814FC9"/>
    <w:rsid w:val="00820A57"/>
    <w:rsid w:val="008271ED"/>
    <w:rsid w:val="008463BB"/>
    <w:rsid w:val="008570E4"/>
    <w:rsid w:val="00860B30"/>
    <w:rsid w:val="00865E11"/>
    <w:rsid w:val="00870E31"/>
    <w:rsid w:val="00875444"/>
    <w:rsid w:val="008756FE"/>
    <w:rsid w:val="00890475"/>
    <w:rsid w:val="00895CF8"/>
    <w:rsid w:val="008A004F"/>
    <w:rsid w:val="008A0359"/>
    <w:rsid w:val="008A3FF8"/>
    <w:rsid w:val="008C1E56"/>
    <w:rsid w:val="008D1D77"/>
    <w:rsid w:val="008D267F"/>
    <w:rsid w:val="008E1DA5"/>
    <w:rsid w:val="008E2451"/>
    <w:rsid w:val="008E6438"/>
    <w:rsid w:val="008F0089"/>
    <w:rsid w:val="008F6BF6"/>
    <w:rsid w:val="0090187B"/>
    <w:rsid w:val="00902F81"/>
    <w:rsid w:val="00915529"/>
    <w:rsid w:val="00921DED"/>
    <w:rsid w:val="00923E2B"/>
    <w:rsid w:val="00924ADF"/>
    <w:rsid w:val="0092529E"/>
    <w:rsid w:val="00925D16"/>
    <w:rsid w:val="00932558"/>
    <w:rsid w:val="00935928"/>
    <w:rsid w:val="00936BEE"/>
    <w:rsid w:val="00940E3E"/>
    <w:rsid w:val="00946E2B"/>
    <w:rsid w:val="00954CD9"/>
    <w:rsid w:val="00955BD5"/>
    <w:rsid w:val="009708D1"/>
    <w:rsid w:val="0098380A"/>
    <w:rsid w:val="00991532"/>
    <w:rsid w:val="00995530"/>
    <w:rsid w:val="009968B7"/>
    <w:rsid w:val="00997B3A"/>
    <w:rsid w:val="009A16F1"/>
    <w:rsid w:val="009B18EE"/>
    <w:rsid w:val="009B645A"/>
    <w:rsid w:val="009C0E76"/>
    <w:rsid w:val="009C799A"/>
    <w:rsid w:val="009C79A1"/>
    <w:rsid w:val="009D1CB6"/>
    <w:rsid w:val="009D343A"/>
    <w:rsid w:val="009D3879"/>
    <w:rsid w:val="009E04A5"/>
    <w:rsid w:val="009E1BAA"/>
    <w:rsid w:val="009E242A"/>
    <w:rsid w:val="009F22A3"/>
    <w:rsid w:val="00A021E2"/>
    <w:rsid w:val="00A105C4"/>
    <w:rsid w:val="00A27DCE"/>
    <w:rsid w:val="00A32417"/>
    <w:rsid w:val="00A33922"/>
    <w:rsid w:val="00A3533B"/>
    <w:rsid w:val="00A413CA"/>
    <w:rsid w:val="00A53A99"/>
    <w:rsid w:val="00A60F09"/>
    <w:rsid w:val="00A65380"/>
    <w:rsid w:val="00A666E6"/>
    <w:rsid w:val="00A66E68"/>
    <w:rsid w:val="00A707C1"/>
    <w:rsid w:val="00A81557"/>
    <w:rsid w:val="00A81813"/>
    <w:rsid w:val="00A824EC"/>
    <w:rsid w:val="00A90932"/>
    <w:rsid w:val="00A91C3A"/>
    <w:rsid w:val="00A95E03"/>
    <w:rsid w:val="00AA474B"/>
    <w:rsid w:val="00AB014B"/>
    <w:rsid w:val="00AB4FDE"/>
    <w:rsid w:val="00AC0949"/>
    <w:rsid w:val="00AC0C3A"/>
    <w:rsid w:val="00AC49B9"/>
    <w:rsid w:val="00AD175C"/>
    <w:rsid w:val="00AD2272"/>
    <w:rsid w:val="00AD2BA8"/>
    <w:rsid w:val="00AE1D11"/>
    <w:rsid w:val="00AE7E43"/>
    <w:rsid w:val="00AF6654"/>
    <w:rsid w:val="00B03C22"/>
    <w:rsid w:val="00B215EB"/>
    <w:rsid w:val="00B27702"/>
    <w:rsid w:val="00B32AFA"/>
    <w:rsid w:val="00B330F2"/>
    <w:rsid w:val="00B35A8E"/>
    <w:rsid w:val="00B4107C"/>
    <w:rsid w:val="00B41179"/>
    <w:rsid w:val="00B5138D"/>
    <w:rsid w:val="00B53BD1"/>
    <w:rsid w:val="00B54893"/>
    <w:rsid w:val="00B6542B"/>
    <w:rsid w:val="00B84FD9"/>
    <w:rsid w:val="00B87429"/>
    <w:rsid w:val="00B87503"/>
    <w:rsid w:val="00B87D59"/>
    <w:rsid w:val="00B92A8A"/>
    <w:rsid w:val="00B9725B"/>
    <w:rsid w:val="00BA0BB5"/>
    <w:rsid w:val="00BB38A9"/>
    <w:rsid w:val="00BB5522"/>
    <w:rsid w:val="00BC3244"/>
    <w:rsid w:val="00BC451F"/>
    <w:rsid w:val="00BC5859"/>
    <w:rsid w:val="00BC75BA"/>
    <w:rsid w:val="00BE54F5"/>
    <w:rsid w:val="00C00F31"/>
    <w:rsid w:val="00C01101"/>
    <w:rsid w:val="00C03139"/>
    <w:rsid w:val="00C1041A"/>
    <w:rsid w:val="00C15C6A"/>
    <w:rsid w:val="00C15EE5"/>
    <w:rsid w:val="00C2624E"/>
    <w:rsid w:val="00C3253F"/>
    <w:rsid w:val="00C328A0"/>
    <w:rsid w:val="00C4360E"/>
    <w:rsid w:val="00C43EC9"/>
    <w:rsid w:val="00C440E7"/>
    <w:rsid w:val="00C45B82"/>
    <w:rsid w:val="00C52C43"/>
    <w:rsid w:val="00C53B9F"/>
    <w:rsid w:val="00C540B2"/>
    <w:rsid w:val="00C562B7"/>
    <w:rsid w:val="00C578CD"/>
    <w:rsid w:val="00C57EE6"/>
    <w:rsid w:val="00C62C5B"/>
    <w:rsid w:val="00C667E6"/>
    <w:rsid w:val="00C7193C"/>
    <w:rsid w:val="00C738C8"/>
    <w:rsid w:val="00C74A36"/>
    <w:rsid w:val="00C751C5"/>
    <w:rsid w:val="00C7658C"/>
    <w:rsid w:val="00C86E97"/>
    <w:rsid w:val="00C9063C"/>
    <w:rsid w:val="00C943C0"/>
    <w:rsid w:val="00CA15CF"/>
    <w:rsid w:val="00CA52F4"/>
    <w:rsid w:val="00CB6800"/>
    <w:rsid w:val="00CC477A"/>
    <w:rsid w:val="00CC5BFF"/>
    <w:rsid w:val="00CD09D4"/>
    <w:rsid w:val="00CD0DAF"/>
    <w:rsid w:val="00CD1B49"/>
    <w:rsid w:val="00CD4192"/>
    <w:rsid w:val="00CE2DDD"/>
    <w:rsid w:val="00CE6348"/>
    <w:rsid w:val="00D022F5"/>
    <w:rsid w:val="00D0591B"/>
    <w:rsid w:val="00D05FE7"/>
    <w:rsid w:val="00D24CFD"/>
    <w:rsid w:val="00D26AD5"/>
    <w:rsid w:val="00D27689"/>
    <w:rsid w:val="00D323DD"/>
    <w:rsid w:val="00D33307"/>
    <w:rsid w:val="00D36A0D"/>
    <w:rsid w:val="00D417AD"/>
    <w:rsid w:val="00D41AFF"/>
    <w:rsid w:val="00D41BEE"/>
    <w:rsid w:val="00D46C88"/>
    <w:rsid w:val="00D47928"/>
    <w:rsid w:val="00D5242B"/>
    <w:rsid w:val="00D53D39"/>
    <w:rsid w:val="00D604C2"/>
    <w:rsid w:val="00D6660C"/>
    <w:rsid w:val="00D72DCE"/>
    <w:rsid w:val="00D75E79"/>
    <w:rsid w:val="00D83697"/>
    <w:rsid w:val="00D91722"/>
    <w:rsid w:val="00D91CC9"/>
    <w:rsid w:val="00D921EA"/>
    <w:rsid w:val="00D94A93"/>
    <w:rsid w:val="00D97C83"/>
    <w:rsid w:val="00DA39D7"/>
    <w:rsid w:val="00DB37F3"/>
    <w:rsid w:val="00DD3B57"/>
    <w:rsid w:val="00DD3BA3"/>
    <w:rsid w:val="00DE1916"/>
    <w:rsid w:val="00DE1E18"/>
    <w:rsid w:val="00DE3441"/>
    <w:rsid w:val="00DE519D"/>
    <w:rsid w:val="00DF514F"/>
    <w:rsid w:val="00E15F51"/>
    <w:rsid w:val="00E22059"/>
    <w:rsid w:val="00E26242"/>
    <w:rsid w:val="00E2795B"/>
    <w:rsid w:val="00E3383E"/>
    <w:rsid w:val="00E36218"/>
    <w:rsid w:val="00E44822"/>
    <w:rsid w:val="00E45F7E"/>
    <w:rsid w:val="00E52204"/>
    <w:rsid w:val="00E61BBF"/>
    <w:rsid w:val="00E64B1E"/>
    <w:rsid w:val="00E70DD2"/>
    <w:rsid w:val="00E73263"/>
    <w:rsid w:val="00E74050"/>
    <w:rsid w:val="00E82503"/>
    <w:rsid w:val="00E83EA0"/>
    <w:rsid w:val="00E8430B"/>
    <w:rsid w:val="00E9319B"/>
    <w:rsid w:val="00E9412E"/>
    <w:rsid w:val="00E95B52"/>
    <w:rsid w:val="00EA537D"/>
    <w:rsid w:val="00EB0F81"/>
    <w:rsid w:val="00EB2CE4"/>
    <w:rsid w:val="00EC536E"/>
    <w:rsid w:val="00EC742C"/>
    <w:rsid w:val="00EC757F"/>
    <w:rsid w:val="00ED3721"/>
    <w:rsid w:val="00EE0A37"/>
    <w:rsid w:val="00EE6A7A"/>
    <w:rsid w:val="00EE6BB2"/>
    <w:rsid w:val="00EF1D21"/>
    <w:rsid w:val="00F004C8"/>
    <w:rsid w:val="00F16834"/>
    <w:rsid w:val="00F16FAE"/>
    <w:rsid w:val="00F20C89"/>
    <w:rsid w:val="00F2545B"/>
    <w:rsid w:val="00F343DC"/>
    <w:rsid w:val="00F3491F"/>
    <w:rsid w:val="00F36512"/>
    <w:rsid w:val="00F47FFA"/>
    <w:rsid w:val="00F52427"/>
    <w:rsid w:val="00F532AB"/>
    <w:rsid w:val="00F63174"/>
    <w:rsid w:val="00F76486"/>
    <w:rsid w:val="00F77F1D"/>
    <w:rsid w:val="00F8349B"/>
    <w:rsid w:val="00FB0568"/>
    <w:rsid w:val="00FB1577"/>
    <w:rsid w:val="00FB3BBE"/>
    <w:rsid w:val="00FB4FFE"/>
    <w:rsid w:val="00FB5371"/>
    <w:rsid w:val="00FC5835"/>
    <w:rsid w:val="00FC753C"/>
    <w:rsid w:val="00FD2096"/>
    <w:rsid w:val="00FD2477"/>
    <w:rsid w:val="00FE57C7"/>
    <w:rsid w:val="00FE6298"/>
    <w:rsid w:val="00FF1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3DD38"/>
  <w15:docId w15:val="{7B964B8E-7CF2-4BAA-8DF0-6675EC97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CC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197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7A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E3383E"/>
    <w:pPr>
      <w:tabs>
        <w:tab w:val="center" w:pos="4680"/>
        <w:tab w:val="right" w:pos="9360"/>
      </w:tabs>
    </w:pPr>
  </w:style>
  <w:style w:type="character" w:customStyle="1" w:styleId="MTDisplayEquationChar">
    <w:name w:val="MTDisplayEquation Char"/>
    <w:basedOn w:val="DefaultParagraphFont"/>
    <w:link w:val="MTDisplayEquation"/>
    <w:rsid w:val="00E3383E"/>
  </w:style>
  <w:style w:type="paragraph" w:styleId="BalloonText">
    <w:name w:val="Balloon Text"/>
    <w:basedOn w:val="Normal"/>
    <w:link w:val="BalloonTextChar"/>
    <w:uiPriority w:val="99"/>
    <w:semiHidden/>
    <w:unhideWhenUsed/>
    <w:rsid w:val="00112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7E4"/>
    <w:rPr>
      <w:rFonts w:ascii="Tahoma" w:hAnsi="Tahoma" w:cs="Tahoma"/>
      <w:sz w:val="16"/>
      <w:szCs w:val="16"/>
    </w:rPr>
  </w:style>
  <w:style w:type="character" w:customStyle="1" w:styleId="MathematicaFormatStandardForm">
    <w:name w:val="MathematicaFormatStandardForm"/>
    <w:uiPriority w:val="99"/>
    <w:rsid w:val="006B16F5"/>
    <w:rPr>
      <w:rFonts w:ascii="Courier" w:hAnsi="Courier" w:cs="Courier"/>
    </w:rPr>
  </w:style>
  <w:style w:type="paragraph" w:styleId="ListParagraph">
    <w:name w:val="List Paragraph"/>
    <w:basedOn w:val="Normal"/>
    <w:uiPriority w:val="34"/>
    <w:qFormat/>
    <w:rsid w:val="003E297B"/>
    <w:pPr>
      <w:ind w:left="720"/>
      <w:contextualSpacing/>
    </w:pPr>
  </w:style>
  <w:style w:type="table" w:styleId="TableGrid">
    <w:name w:val="Table Grid"/>
    <w:basedOn w:val="TableNormal"/>
    <w:uiPriority w:val="59"/>
    <w:rsid w:val="004E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2CCF"/>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662CCF"/>
  </w:style>
  <w:style w:type="paragraph" w:styleId="Title">
    <w:name w:val="Title"/>
    <w:basedOn w:val="Normal"/>
    <w:next w:val="Normal"/>
    <w:link w:val="TitleChar"/>
    <w:uiPriority w:val="10"/>
    <w:qFormat/>
    <w:rsid w:val="00197A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7A8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97A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97A88"/>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97A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97A88"/>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E0A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D7906"/>
    <w:pPr>
      <w:outlineLvl w:val="9"/>
    </w:pPr>
  </w:style>
  <w:style w:type="paragraph" w:styleId="TOC1">
    <w:name w:val="toc 1"/>
    <w:basedOn w:val="Normal"/>
    <w:next w:val="Normal"/>
    <w:autoRedefine/>
    <w:uiPriority w:val="39"/>
    <w:unhideWhenUsed/>
    <w:rsid w:val="006D7906"/>
    <w:pPr>
      <w:spacing w:after="100"/>
    </w:pPr>
  </w:style>
  <w:style w:type="paragraph" w:styleId="TOC2">
    <w:name w:val="toc 2"/>
    <w:basedOn w:val="Normal"/>
    <w:next w:val="Normal"/>
    <w:autoRedefine/>
    <w:uiPriority w:val="39"/>
    <w:unhideWhenUsed/>
    <w:rsid w:val="006D7906"/>
    <w:pPr>
      <w:spacing w:after="100"/>
      <w:ind w:left="220"/>
    </w:pPr>
  </w:style>
  <w:style w:type="paragraph" w:styleId="TOC3">
    <w:name w:val="toc 3"/>
    <w:basedOn w:val="Normal"/>
    <w:next w:val="Normal"/>
    <w:autoRedefine/>
    <w:uiPriority w:val="39"/>
    <w:unhideWhenUsed/>
    <w:rsid w:val="006D7906"/>
    <w:pPr>
      <w:spacing w:after="100"/>
      <w:ind w:left="440"/>
    </w:pPr>
  </w:style>
  <w:style w:type="character" w:styleId="Hyperlink">
    <w:name w:val="Hyperlink"/>
    <w:basedOn w:val="DefaultParagraphFont"/>
    <w:uiPriority w:val="99"/>
    <w:unhideWhenUsed/>
    <w:rsid w:val="006D7906"/>
    <w:rPr>
      <w:color w:val="0000FF" w:themeColor="hyperlink"/>
      <w:u w:val="single"/>
    </w:rPr>
  </w:style>
  <w:style w:type="paragraph" w:styleId="Header">
    <w:name w:val="header"/>
    <w:basedOn w:val="Normal"/>
    <w:link w:val="HeaderChar"/>
    <w:uiPriority w:val="99"/>
    <w:unhideWhenUsed/>
    <w:rsid w:val="00983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0A"/>
  </w:style>
  <w:style w:type="paragraph" w:styleId="Footer">
    <w:name w:val="footer"/>
    <w:basedOn w:val="Normal"/>
    <w:link w:val="FooterChar"/>
    <w:uiPriority w:val="99"/>
    <w:unhideWhenUsed/>
    <w:rsid w:val="00983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243486">
      <w:bodyDiv w:val="1"/>
      <w:marLeft w:val="0"/>
      <w:marRight w:val="0"/>
      <w:marTop w:val="0"/>
      <w:marBottom w:val="0"/>
      <w:divBdr>
        <w:top w:val="none" w:sz="0" w:space="0" w:color="auto"/>
        <w:left w:val="none" w:sz="0" w:space="0" w:color="auto"/>
        <w:bottom w:val="none" w:sz="0" w:space="0" w:color="auto"/>
        <w:right w:val="none" w:sz="0" w:space="0" w:color="auto"/>
      </w:divBdr>
      <w:divsChild>
        <w:div w:id="922838831">
          <w:marLeft w:val="1166"/>
          <w:marRight w:val="0"/>
          <w:marTop w:val="125"/>
          <w:marBottom w:val="0"/>
          <w:divBdr>
            <w:top w:val="none" w:sz="0" w:space="0" w:color="auto"/>
            <w:left w:val="none" w:sz="0" w:space="0" w:color="auto"/>
            <w:bottom w:val="none" w:sz="0" w:space="0" w:color="auto"/>
            <w:right w:val="none" w:sz="0" w:space="0" w:color="auto"/>
          </w:divBdr>
        </w:div>
      </w:divsChild>
    </w:div>
    <w:div w:id="988941898">
      <w:bodyDiv w:val="1"/>
      <w:marLeft w:val="0"/>
      <w:marRight w:val="0"/>
      <w:marTop w:val="0"/>
      <w:marBottom w:val="0"/>
      <w:divBdr>
        <w:top w:val="none" w:sz="0" w:space="0" w:color="auto"/>
        <w:left w:val="none" w:sz="0" w:space="0" w:color="auto"/>
        <w:bottom w:val="none" w:sz="0" w:space="0" w:color="auto"/>
        <w:right w:val="none" w:sz="0" w:space="0" w:color="auto"/>
      </w:divBdr>
      <w:divsChild>
        <w:div w:id="448165954">
          <w:marLeft w:val="547"/>
          <w:marRight w:val="0"/>
          <w:marTop w:val="154"/>
          <w:marBottom w:val="0"/>
          <w:divBdr>
            <w:top w:val="none" w:sz="0" w:space="0" w:color="auto"/>
            <w:left w:val="none" w:sz="0" w:space="0" w:color="auto"/>
            <w:bottom w:val="none" w:sz="0" w:space="0" w:color="auto"/>
            <w:right w:val="none" w:sz="0" w:space="0" w:color="auto"/>
          </w:divBdr>
        </w:div>
        <w:div w:id="1784300226">
          <w:marLeft w:val="1166"/>
          <w:marRight w:val="0"/>
          <w:marTop w:val="115"/>
          <w:marBottom w:val="0"/>
          <w:divBdr>
            <w:top w:val="none" w:sz="0" w:space="0" w:color="auto"/>
            <w:left w:val="none" w:sz="0" w:space="0" w:color="auto"/>
            <w:bottom w:val="none" w:sz="0" w:space="0" w:color="auto"/>
            <w:right w:val="none" w:sz="0" w:space="0" w:color="auto"/>
          </w:divBdr>
        </w:div>
      </w:divsChild>
    </w:div>
    <w:div w:id="1368531089">
      <w:bodyDiv w:val="1"/>
      <w:marLeft w:val="0"/>
      <w:marRight w:val="0"/>
      <w:marTop w:val="0"/>
      <w:marBottom w:val="0"/>
      <w:divBdr>
        <w:top w:val="none" w:sz="0" w:space="0" w:color="auto"/>
        <w:left w:val="none" w:sz="0" w:space="0" w:color="auto"/>
        <w:bottom w:val="none" w:sz="0" w:space="0" w:color="auto"/>
        <w:right w:val="none" w:sz="0" w:space="0" w:color="auto"/>
      </w:divBdr>
      <w:divsChild>
        <w:div w:id="1820728678">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22.wmf"/><Relationship Id="rId769" Type="http://schemas.openxmlformats.org/officeDocument/2006/relationships/image" Target="media/image367.wmf"/><Relationship Id="rId21" Type="http://schemas.openxmlformats.org/officeDocument/2006/relationships/image" Target="media/image8.wmf"/><Relationship Id="rId324" Type="http://schemas.openxmlformats.org/officeDocument/2006/relationships/image" Target="media/image158.wmf"/><Relationship Id="rId531" Type="http://schemas.openxmlformats.org/officeDocument/2006/relationships/oleObject" Target="embeddings/oleObject270.bin"/><Relationship Id="rId629" Type="http://schemas.openxmlformats.org/officeDocument/2006/relationships/image" Target="media/image302.wmf"/><Relationship Id="rId170" Type="http://schemas.openxmlformats.org/officeDocument/2006/relationships/image" Target="media/image81.wmf"/><Relationship Id="rId836" Type="http://schemas.openxmlformats.org/officeDocument/2006/relationships/oleObject" Target="embeddings/oleObject429.bin"/><Relationship Id="rId268" Type="http://schemas.openxmlformats.org/officeDocument/2006/relationships/image" Target="media/image128.emf"/><Relationship Id="rId475" Type="http://schemas.openxmlformats.org/officeDocument/2006/relationships/oleObject" Target="embeddings/oleObject236.bin"/><Relationship Id="rId682" Type="http://schemas.openxmlformats.org/officeDocument/2006/relationships/oleObject" Target="embeddings/oleObject349.bin"/><Relationship Id="rId903" Type="http://schemas.openxmlformats.org/officeDocument/2006/relationships/image" Target="media/image442.emf"/><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oleObject" Target="embeddings/oleObject165.bin"/><Relationship Id="rId542" Type="http://schemas.openxmlformats.org/officeDocument/2006/relationships/image" Target="media/image260.wmf"/><Relationship Id="rId181" Type="http://schemas.openxmlformats.org/officeDocument/2006/relationships/oleObject" Target="embeddings/oleObject88.bin"/><Relationship Id="rId402" Type="http://schemas.openxmlformats.org/officeDocument/2006/relationships/image" Target="media/image196.wmf"/><Relationship Id="rId847" Type="http://schemas.openxmlformats.org/officeDocument/2006/relationships/oleObject" Target="embeddings/oleObject436.bin"/><Relationship Id="rId279" Type="http://schemas.openxmlformats.org/officeDocument/2006/relationships/image" Target="media/image136.wmf"/><Relationship Id="rId486" Type="http://schemas.openxmlformats.org/officeDocument/2006/relationships/image" Target="media/image237.wmf"/><Relationship Id="rId693" Type="http://schemas.openxmlformats.org/officeDocument/2006/relationships/image" Target="media/image332.wmf"/><Relationship Id="rId707" Type="http://schemas.openxmlformats.org/officeDocument/2006/relationships/image" Target="media/image339.wmf"/><Relationship Id="rId914" Type="http://schemas.openxmlformats.org/officeDocument/2006/relationships/oleObject" Target="embeddings/oleObject458.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image" Target="media/image264.wmf"/><Relationship Id="rId760" Type="http://schemas.openxmlformats.org/officeDocument/2006/relationships/oleObject" Target="embeddings/oleObject39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01.wmf"/><Relationship Id="rId858" Type="http://schemas.openxmlformats.org/officeDocument/2006/relationships/image" Target="media/image410.wmf"/><Relationship Id="rId497" Type="http://schemas.openxmlformats.org/officeDocument/2006/relationships/oleObject" Target="embeddings/oleObject251.bin"/><Relationship Id="rId620" Type="http://schemas.openxmlformats.org/officeDocument/2006/relationships/oleObject" Target="embeddings/oleObject316.bin"/><Relationship Id="rId718" Type="http://schemas.openxmlformats.org/officeDocument/2006/relationships/image" Target="media/image344.wmf"/><Relationship Id="rId925" Type="http://schemas.openxmlformats.org/officeDocument/2006/relationships/oleObject" Target="embeddings/oleObject463.bin"/><Relationship Id="rId357" Type="http://schemas.openxmlformats.org/officeDocument/2006/relationships/oleObject" Target="embeddings/oleObject176.bin"/><Relationship Id="rId54" Type="http://schemas.openxmlformats.org/officeDocument/2006/relationships/oleObject" Target="embeddings/oleObject23.bin"/><Relationship Id="rId217" Type="http://schemas.openxmlformats.org/officeDocument/2006/relationships/oleObject" Target="embeddings/oleObject107.bin"/><Relationship Id="rId564" Type="http://schemas.openxmlformats.org/officeDocument/2006/relationships/oleObject" Target="embeddings/oleObject288.bin"/><Relationship Id="rId771" Type="http://schemas.openxmlformats.org/officeDocument/2006/relationships/image" Target="media/image368.wmf"/><Relationship Id="rId869" Type="http://schemas.openxmlformats.org/officeDocument/2006/relationships/image" Target="media/image416.emf"/><Relationship Id="rId424" Type="http://schemas.openxmlformats.org/officeDocument/2006/relationships/image" Target="media/image208.wmf"/><Relationship Id="rId631" Type="http://schemas.openxmlformats.org/officeDocument/2006/relationships/image" Target="media/image303.wmf"/><Relationship Id="rId729" Type="http://schemas.openxmlformats.org/officeDocument/2006/relationships/image" Target="media/image348.wmf"/><Relationship Id="rId270" Type="http://schemas.openxmlformats.org/officeDocument/2006/relationships/image" Target="media/image130.emf"/><Relationship Id="rId936" Type="http://schemas.openxmlformats.org/officeDocument/2006/relationships/image" Target="media/image462.emf"/><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image" Target="media/image180.wmf"/><Relationship Id="rId575" Type="http://schemas.openxmlformats.org/officeDocument/2006/relationships/oleObject" Target="embeddings/oleObject294.bin"/><Relationship Id="rId782" Type="http://schemas.openxmlformats.org/officeDocument/2006/relationships/image" Target="media/image373.wmf"/><Relationship Id="rId228" Type="http://schemas.openxmlformats.org/officeDocument/2006/relationships/image" Target="media/image109.wmf"/><Relationship Id="rId435" Type="http://schemas.openxmlformats.org/officeDocument/2006/relationships/image" Target="media/image214.wmf"/><Relationship Id="rId642" Type="http://schemas.openxmlformats.org/officeDocument/2006/relationships/oleObject" Target="embeddings/oleObject327.bin"/><Relationship Id="rId281" Type="http://schemas.openxmlformats.org/officeDocument/2006/relationships/image" Target="media/image137.wmf"/><Relationship Id="rId502" Type="http://schemas.openxmlformats.org/officeDocument/2006/relationships/oleObject" Target="embeddings/oleObject254.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image" Target="media/image185.wmf"/><Relationship Id="rId586" Type="http://schemas.openxmlformats.org/officeDocument/2006/relationships/oleObject" Target="embeddings/oleObject299.bin"/><Relationship Id="rId793" Type="http://schemas.openxmlformats.org/officeDocument/2006/relationships/image" Target="media/image378.wmf"/><Relationship Id="rId807" Type="http://schemas.openxmlformats.org/officeDocument/2006/relationships/image" Target="media/image385.wmf"/><Relationship Id="rId7" Type="http://schemas.openxmlformats.org/officeDocument/2006/relationships/endnotes" Target="endnotes.xml"/><Relationship Id="rId239" Type="http://schemas.openxmlformats.org/officeDocument/2006/relationships/image" Target="media/image114.wmf"/><Relationship Id="rId446" Type="http://schemas.openxmlformats.org/officeDocument/2006/relationships/image" Target="media/image219.wmf"/><Relationship Id="rId653" Type="http://schemas.openxmlformats.org/officeDocument/2006/relationships/image" Target="media/image314.wmf"/><Relationship Id="rId292" Type="http://schemas.openxmlformats.org/officeDocument/2006/relationships/image" Target="media/image142.wmf"/><Relationship Id="rId306" Type="http://schemas.openxmlformats.org/officeDocument/2006/relationships/image" Target="media/image148.wmf"/><Relationship Id="rId860" Type="http://schemas.openxmlformats.org/officeDocument/2006/relationships/image" Target="media/image411.wmf"/><Relationship Id="rId87" Type="http://schemas.openxmlformats.org/officeDocument/2006/relationships/image" Target="media/image41.wmf"/><Relationship Id="rId513" Type="http://schemas.openxmlformats.org/officeDocument/2006/relationships/oleObject" Target="embeddings/oleObject260.bin"/><Relationship Id="rId597" Type="http://schemas.openxmlformats.org/officeDocument/2006/relationships/image" Target="media/image286.wmf"/><Relationship Id="rId720" Type="http://schemas.openxmlformats.org/officeDocument/2006/relationships/oleObject" Target="embeddings/oleObject369.bin"/><Relationship Id="rId818" Type="http://schemas.openxmlformats.org/officeDocument/2006/relationships/oleObject" Target="embeddings/oleObject421.bin"/><Relationship Id="rId152" Type="http://schemas.openxmlformats.org/officeDocument/2006/relationships/oleObject" Target="embeddings/oleObject72.bin"/><Relationship Id="rId457" Type="http://schemas.openxmlformats.org/officeDocument/2006/relationships/image" Target="media/image224.wmf"/><Relationship Id="rId664" Type="http://schemas.openxmlformats.org/officeDocument/2006/relationships/oleObject" Target="embeddings/oleObject338.bin"/><Relationship Id="rId871" Type="http://schemas.openxmlformats.org/officeDocument/2006/relationships/image" Target="media/image418.emf"/><Relationship Id="rId14" Type="http://schemas.openxmlformats.org/officeDocument/2006/relationships/image" Target="media/image4.wmf"/><Relationship Id="rId317" Type="http://schemas.openxmlformats.org/officeDocument/2006/relationships/image" Target="media/image154.wmf"/><Relationship Id="rId524" Type="http://schemas.openxmlformats.org/officeDocument/2006/relationships/image" Target="media/image251.wmf"/><Relationship Id="rId731" Type="http://schemas.openxmlformats.org/officeDocument/2006/relationships/image" Target="media/image349.wmf"/><Relationship Id="rId98" Type="http://schemas.openxmlformats.org/officeDocument/2006/relationships/oleObject" Target="embeddings/oleObject45.bin"/><Relationship Id="rId163" Type="http://schemas.openxmlformats.org/officeDocument/2006/relationships/oleObject" Target="embeddings/oleObject79.bin"/><Relationship Id="rId370" Type="http://schemas.openxmlformats.org/officeDocument/2006/relationships/image" Target="media/image181.wmf"/><Relationship Id="rId829" Type="http://schemas.openxmlformats.org/officeDocument/2006/relationships/image" Target="media/image395.wmf"/><Relationship Id="rId230" Type="http://schemas.openxmlformats.org/officeDocument/2006/relationships/image" Target="media/image110.wmf"/><Relationship Id="rId468" Type="http://schemas.openxmlformats.org/officeDocument/2006/relationships/image" Target="media/image229.wmf"/><Relationship Id="rId675" Type="http://schemas.openxmlformats.org/officeDocument/2006/relationships/image" Target="media/image324.wmf"/><Relationship Id="rId882" Type="http://schemas.openxmlformats.org/officeDocument/2006/relationships/oleObject" Target="embeddings/oleObject449.bin"/><Relationship Id="rId25" Type="http://schemas.openxmlformats.org/officeDocument/2006/relationships/image" Target="media/image10.wmf"/><Relationship Id="rId328" Type="http://schemas.openxmlformats.org/officeDocument/2006/relationships/image" Target="media/image160.wmf"/><Relationship Id="rId535" Type="http://schemas.openxmlformats.org/officeDocument/2006/relationships/oleObject" Target="embeddings/oleObject272.bin"/><Relationship Id="rId742" Type="http://schemas.openxmlformats.org/officeDocument/2006/relationships/image" Target="media/image354.wmf"/><Relationship Id="rId174" Type="http://schemas.openxmlformats.org/officeDocument/2006/relationships/image" Target="media/image83.wmf"/><Relationship Id="rId381" Type="http://schemas.openxmlformats.org/officeDocument/2006/relationships/image" Target="media/image186.wmf"/><Relationship Id="rId602" Type="http://schemas.openxmlformats.org/officeDocument/2006/relationships/oleObject" Target="embeddings/oleObject307.bin"/><Relationship Id="rId241" Type="http://schemas.openxmlformats.org/officeDocument/2006/relationships/oleObject" Target="embeddings/oleObject120.bin"/><Relationship Id="rId479" Type="http://schemas.openxmlformats.org/officeDocument/2006/relationships/oleObject" Target="embeddings/oleObject238.bin"/><Relationship Id="rId686" Type="http://schemas.openxmlformats.org/officeDocument/2006/relationships/oleObject" Target="embeddings/oleObject351.bin"/><Relationship Id="rId893" Type="http://schemas.openxmlformats.org/officeDocument/2006/relationships/image" Target="media/image436.wmf"/><Relationship Id="rId907" Type="http://schemas.openxmlformats.org/officeDocument/2006/relationships/image" Target="media/image445.wmf"/><Relationship Id="rId36" Type="http://schemas.openxmlformats.org/officeDocument/2006/relationships/oleObject" Target="embeddings/oleObject14.bin"/><Relationship Id="rId339" Type="http://schemas.openxmlformats.org/officeDocument/2006/relationships/oleObject" Target="embeddings/oleObject167.bin"/><Relationship Id="rId546" Type="http://schemas.openxmlformats.org/officeDocument/2006/relationships/oleObject" Target="embeddings/oleObject279.bin"/><Relationship Id="rId753" Type="http://schemas.openxmlformats.org/officeDocument/2006/relationships/oleObject" Target="embeddings/oleObject387.bin"/><Relationship Id="rId101" Type="http://schemas.openxmlformats.org/officeDocument/2006/relationships/oleObject" Target="embeddings/oleObject47.bin"/><Relationship Id="rId185" Type="http://schemas.openxmlformats.org/officeDocument/2006/relationships/oleObject" Target="embeddings/oleObject91.bin"/><Relationship Id="rId406" Type="http://schemas.openxmlformats.org/officeDocument/2006/relationships/oleObject" Target="embeddings/oleObject202.bin"/><Relationship Id="rId392" Type="http://schemas.openxmlformats.org/officeDocument/2006/relationships/oleObject" Target="embeddings/oleObject194.bin"/><Relationship Id="rId613" Type="http://schemas.openxmlformats.org/officeDocument/2006/relationships/image" Target="media/image294.wmf"/><Relationship Id="rId697" Type="http://schemas.openxmlformats.org/officeDocument/2006/relationships/image" Target="media/image334.wmf"/><Relationship Id="rId820" Type="http://schemas.openxmlformats.org/officeDocument/2006/relationships/oleObject" Target="embeddings/oleObject422.bin"/><Relationship Id="rId918" Type="http://schemas.openxmlformats.org/officeDocument/2006/relationships/oleObject" Target="embeddings/oleObject460.bin"/><Relationship Id="rId252" Type="http://schemas.openxmlformats.org/officeDocument/2006/relationships/image" Target="media/image120.wmf"/><Relationship Id="rId47" Type="http://schemas.openxmlformats.org/officeDocument/2006/relationships/image" Target="media/image21.wmf"/><Relationship Id="rId112" Type="http://schemas.openxmlformats.org/officeDocument/2006/relationships/image" Target="media/image53.emf"/><Relationship Id="rId557" Type="http://schemas.openxmlformats.org/officeDocument/2006/relationships/image" Target="media/image266.wmf"/><Relationship Id="rId764" Type="http://schemas.openxmlformats.org/officeDocument/2006/relationships/oleObject" Target="embeddings/oleObject393.bin"/><Relationship Id="rId196" Type="http://schemas.openxmlformats.org/officeDocument/2006/relationships/image" Target="media/image93.wmf"/><Relationship Id="rId417" Type="http://schemas.openxmlformats.org/officeDocument/2006/relationships/image" Target="media/image203.wmf"/><Relationship Id="rId624" Type="http://schemas.openxmlformats.org/officeDocument/2006/relationships/oleObject" Target="embeddings/oleObject318.bin"/><Relationship Id="rId831" Type="http://schemas.openxmlformats.org/officeDocument/2006/relationships/image" Target="media/image396.emf"/><Relationship Id="rId263" Type="http://schemas.openxmlformats.org/officeDocument/2006/relationships/oleObject" Target="embeddings/oleObject131.bin"/><Relationship Id="rId470" Type="http://schemas.openxmlformats.org/officeDocument/2006/relationships/image" Target="media/image230.wmf"/><Relationship Id="rId929" Type="http://schemas.openxmlformats.org/officeDocument/2006/relationships/oleObject" Target="embeddings/oleObject465.bin"/><Relationship Id="rId58" Type="http://schemas.openxmlformats.org/officeDocument/2006/relationships/oleObject" Target="embeddings/oleObject25.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90.bin"/><Relationship Id="rId775" Type="http://schemas.openxmlformats.org/officeDocument/2006/relationships/oleObject" Target="embeddings/oleObject399.bin"/><Relationship Id="rId428" Type="http://schemas.openxmlformats.org/officeDocument/2006/relationships/image" Target="media/image210.wmf"/><Relationship Id="rId635" Type="http://schemas.openxmlformats.org/officeDocument/2006/relationships/image" Target="media/image305.wmf"/><Relationship Id="rId842" Type="http://schemas.openxmlformats.org/officeDocument/2006/relationships/oleObject" Target="embeddings/oleObject433.bin"/><Relationship Id="rId274" Type="http://schemas.openxmlformats.org/officeDocument/2006/relationships/oleObject" Target="embeddings/oleObject134.bin"/><Relationship Id="rId481" Type="http://schemas.openxmlformats.org/officeDocument/2006/relationships/oleObject" Target="embeddings/oleObject240.bin"/><Relationship Id="rId702" Type="http://schemas.openxmlformats.org/officeDocument/2006/relationships/oleObject" Target="embeddings/oleObject359.bin"/><Relationship Id="rId69" Type="http://schemas.openxmlformats.org/officeDocument/2006/relationships/image" Target="media/image32.wmf"/><Relationship Id="rId134" Type="http://schemas.openxmlformats.org/officeDocument/2006/relationships/oleObject" Target="embeddings/oleObject63.bin"/><Relationship Id="rId579" Type="http://schemas.openxmlformats.org/officeDocument/2006/relationships/oleObject" Target="embeddings/oleObject296.bin"/><Relationship Id="rId786" Type="http://schemas.openxmlformats.org/officeDocument/2006/relationships/image" Target="media/image375.wmf"/><Relationship Id="rId341" Type="http://schemas.openxmlformats.org/officeDocument/2006/relationships/oleObject" Target="embeddings/oleObject168.bin"/><Relationship Id="rId439" Type="http://schemas.openxmlformats.org/officeDocument/2006/relationships/image" Target="media/image216.wmf"/><Relationship Id="rId646" Type="http://schemas.openxmlformats.org/officeDocument/2006/relationships/oleObject" Target="embeddings/oleObject329.bin"/><Relationship Id="rId201" Type="http://schemas.openxmlformats.org/officeDocument/2006/relationships/oleObject" Target="embeddings/oleObject99.bin"/><Relationship Id="rId285" Type="http://schemas.openxmlformats.org/officeDocument/2006/relationships/image" Target="media/image139.wmf"/><Relationship Id="rId506" Type="http://schemas.openxmlformats.org/officeDocument/2006/relationships/image" Target="media/image244.emf"/><Relationship Id="rId853" Type="http://schemas.openxmlformats.org/officeDocument/2006/relationships/oleObject" Target="embeddings/oleObject439.bin"/><Relationship Id="rId492" Type="http://schemas.openxmlformats.org/officeDocument/2006/relationships/oleObject" Target="embeddings/oleObject248.bin"/><Relationship Id="rId713" Type="http://schemas.openxmlformats.org/officeDocument/2006/relationships/oleObject" Target="embeddings/oleObject365.bin"/><Relationship Id="rId797" Type="http://schemas.openxmlformats.org/officeDocument/2006/relationships/image" Target="media/image380.wmf"/><Relationship Id="rId920" Type="http://schemas.openxmlformats.org/officeDocument/2006/relationships/oleObject" Target="embeddings/oleObject461.bin"/><Relationship Id="rId145" Type="http://schemas.openxmlformats.org/officeDocument/2006/relationships/image" Target="media/image70.wmf"/><Relationship Id="rId352" Type="http://schemas.openxmlformats.org/officeDocument/2006/relationships/image" Target="media/image172.wmf"/><Relationship Id="rId212" Type="http://schemas.openxmlformats.org/officeDocument/2006/relationships/image" Target="media/image101.wmf"/><Relationship Id="rId657" Type="http://schemas.openxmlformats.org/officeDocument/2006/relationships/image" Target="media/image316.wmf"/><Relationship Id="rId864" Type="http://schemas.openxmlformats.org/officeDocument/2006/relationships/image" Target="media/image413.wmf"/><Relationship Id="rId296" Type="http://schemas.openxmlformats.org/officeDocument/2006/relationships/oleObject" Target="embeddings/oleObject146.bin"/><Relationship Id="rId517" Type="http://schemas.openxmlformats.org/officeDocument/2006/relationships/oleObject" Target="embeddings/oleObject263.bin"/><Relationship Id="rId724" Type="http://schemas.openxmlformats.org/officeDocument/2006/relationships/oleObject" Target="embeddings/oleObject372.bin"/><Relationship Id="rId931" Type="http://schemas.openxmlformats.org/officeDocument/2006/relationships/oleObject" Target="embeddings/oleObject466.bin"/><Relationship Id="rId60" Type="http://schemas.openxmlformats.org/officeDocument/2006/relationships/oleObject" Target="embeddings/oleObject26.bin"/><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91.bin"/><Relationship Id="rId223" Type="http://schemas.openxmlformats.org/officeDocument/2006/relationships/oleObject" Target="embeddings/oleObject110.bin"/><Relationship Id="rId430" Type="http://schemas.openxmlformats.org/officeDocument/2006/relationships/image" Target="media/image211.wmf"/><Relationship Id="rId668" Type="http://schemas.openxmlformats.org/officeDocument/2006/relationships/oleObject" Target="embeddings/oleObject341.bin"/><Relationship Id="rId875" Type="http://schemas.openxmlformats.org/officeDocument/2006/relationships/image" Target="media/image422.emf"/><Relationship Id="rId18" Type="http://schemas.openxmlformats.org/officeDocument/2006/relationships/image" Target="media/image6.wmf"/><Relationship Id="rId528" Type="http://schemas.openxmlformats.org/officeDocument/2006/relationships/image" Target="media/image253.wmf"/><Relationship Id="rId735" Type="http://schemas.openxmlformats.org/officeDocument/2006/relationships/oleObject" Target="embeddings/oleObject378.bin"/><Relationship Id="rId942" Type="http://schemas.openxmlformats.org/officeDocument/2006/relationships/footer" Target="footer1.xml"/><Relationship Id="rId167" Type="http://schemas.openxmlformats.org/officeDocument/2006/relationships/oleObject" Target="embeddings/oleObject81.bin"/><Relationship Id="rId374" Type="http://schemas.openxmlformats.org/officeDocument/2006/relationships/oleObject" Target="embeddings/oleObject185.bin"/><Relationship Id="rId581" Type="http://schemas.openxmlformats.org/officeDocument/2006/relationships/image" Target="media/image278.wmf"/><Relationship Id="rId71" Type="http://schemas.openxmlformats.org/officeDocument/2006/relationships/image" Target="media/image33.wmf"/><Relationship Id="rId234" Type="http://schemas.openxmlformats.org/officeDocument/2006/relationships/oleObject" Target="embeddings/oleObject116.bin"/><Relationship Id="rId679" Type="http://schemas.openxmlformats.org/officeDocument/2006/relationships/oleObject" Target="embeddings/oleObject347.bin"/><Relationship Id="rId802" Type="http://schemas.openxmlformats.org/officeDocument/2006/relationships/oleObject" Target="embeddings/oleObject413.bin"/><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18.bin"/><Relationship Id="rId539" Type="http://schemas.openxmlformats.org/officeDocument/2006/relationships/oleObject" Target="embeddings/oleObject274.bin"/><Relationship Id="rId746" Type="http://schemas.openxmlformats.org/officeDocument/2006/relationships/image" Target="media/image356.wmf"/><Relationship Id="rId178" Type="http://schemas.openxmlformats.org/officeDocument/2006/relationships/image" Target="media/image85.wmf"/><Relationship Id="rId301" Type="http://schemas.openxmlformats.org/officeDocument/2006/relationships/oleObject" Target="embeddings/oleObject149.bin"/><Relationship Id="rId82" Type="http://schemas.openxmlformats.org/officeDocument/2006/relationships/oleObject" Target="embeddings/oleObject37.bin"/><Relationship Id="rId385" Type="http://schemas.openxmlformats.org/officeDocument/2006/relationships/image" Target="media/image188.wmf"/><Relationship Id="rId592" Type="http://schemas.openxmlformats.org/officeDocument/2006/relationships/oleObject" Target="embeddings/oleObject302.bin"/><Relationship Id="rId606" Type="http://schemas.openxmlformats.org/officeDocument/2006/relationships/oleObject" Target="embeddings/oleObject309.bin"/><Relationship Id="rId813" Type="http://schemas.openxmlformats.org/officeDocument/2006/relationships/image" Target="media/image388.wmf"/><Relationship Id="rId245" Type="http://schemas.openxmlformats.org/officeDocument/2006/relationships/oleObject" Target="embeddings/oleObject122.bin"/><Relationship Id="rId452" Type="http://schemas.openxmlformats.org/officeDocument/2006/relationships/image" Target="media/image222.wmf"/><Relationship Id="rId897" Type="http://schemas.openxmlformats.org/officeDocument/2006/relationships/image" Target="media/image438.wmf"/><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oleObject" Target="embeddings/oleObject389.bin"/><Relationship Id="rId93" Type="http://schemas.openxmlformats.org/officeDocument/2006/relationships/image" Target="media/image44.wmf"/><Relationship Id="rId189" Type="http://schemas.openxmlformats.org/officeDocument/2006/relationships/oleObject" Target="embeddings/oleObject93.bin"/><Relationship Id="rId396" Type="http://schemas.openxmlformats.org/officeDocument/2006/relationships/image" Target="media/image193.wmf"/><Relationship Id="rId617" Type="http://schemas.openxmlformats.org/officeDocument/2006/relationships/image" Target="media/image296.wmf"/><Relationship Id="rId824" Type="http://schemas.openxmlformats.org/officeDocument/2006/relationships/image" Target="media/image393.wmf"/><Relationship Id="rId256" Type="http://schemas.openxmlformats.org/officeDocument/2006/relationships/image" Target="media/image122.wmf"/><Relationship Id="rId463" Type="http://schemas.openxmlformats.org/officeDocument/2006/relationships/oleObject" Target="embeddings/oleObject230.bin"/><Relationship Id="rId670" Type="http://schemas.openxmlformats.org/officeDocument/2006/relationships/oleObject" Target="embeddings/oleObject342.bin"/><Relationship Id="rId116" Type="http://schemas.openxmlformats.org/officeDocument/2006/relationships/oleObject" Target="embeddings/oleObject54.bin"/><Relationship Id="rId323" Type="http://schemas.openxmlformats.org/officeDocument/2006/relationships/oleObject" Target="embeddings/oleObject159.bin"/><Relationship Id="rId530" Type="http://schemas.openxmlformats.org/officeDocument/2006/relationships/image" Target="media/image254.wmf"/><Relationship Id="rId768" Type="http://schemas.openxmlformats.org/officeDocument/2006/relationships/oleObject" Target="embeddings/oleObject395.bin"/><Relationship Id="rId20" Type="http://schemas.openxmlformats.org/officeDocument/2006/relationships/image" Target="media/image7.wmf"/><Relationship Id="rId628" Type="http://schemas.openxmlformats.org/officeDocument/2006/relationships/oleObject" Target="embeddings/oleObject320.bin"/><Relationship Id="rId835" Type="http://schemas.openxmlformats.org/officeDocument/2006/relationships/image" Target="media/image400.wmf"/><Relationship Id="rId267" Type="http://schemas.openxmlformats.org/officeDocument/2006/relationships/oleObject" Target="embeddings/oleObject133.bin"/><Relationship Id="rId474" Type="http://schemas.openxmlformats.org/officeDocument/2006/relationships/image" Target="media/image232.wmf"/><Relationship Id="rId127" Type="http://schemas.openxmlformats.org/officeDocument/2006/relationships/image" Target="media/image61.wmf"/><Relationship Id="rId681" Type="http://schemas.openxmlformats.org/officeDocument/2006/relationships/image" Target="media/image326.wmf"/><Relationship Id="rId779" Type="http://schemas.openxmlformats.org/officeDocument/2006/relationships/oleObject" Target="embeddings/oleObject401.bin"/><Relationship Id="rId902" Type="http://schemas.openxmlformats.org/officeDocument/2006/relationships/image" Target="media/image441.emf"/><Relationship Id="rId31" Type="http://schemas.openxmlformats.org/officeDocument/2006/relationships/image" Target="media/image13.wmf"/><Relationship Id="rId334" Type="http://schemas.openxmlformats.org/officeDocument/2006/relationships/image" Target="media/image163.wmf"/><Relationship Id="rId541" Type="http://schemas.openxmlformats.org/officeDocument/2006/relationships/oleObject" Target="embeddings/oleObject275.bin"/><Relationship Id="rId639" Type="http://schemas.openxmlformats.org/officeDocument/2006/relationships/image" Target="media/image307.wmf"/><Relationship Id="rId180" Type="http://schemas.openxmlformats.org/officeDocument/2006/relationships/image" Target="media/image86.wmf"/><Relationship Id="rId278" Type="http://schemas.openxmlformats.org/officeDocument/2006/relationships/oleObject" Target="embeddings/oleObject136.bin"/><Relationship Id="rId401" Type="http://schemas.openxmlformats.org/officeDocument/2006/relationships/oleObject" Target="embeddings/oleObject199.bin"/><Relationship Id="rId846" Type="http://schemas.openxmlformats.org/officeDocument/2006/relationships/image" Target="media/image404.wmf"/><Relationship Id="rId485" Type="http://schemas.openxmlformats.org/officeDocument/2006/relationships/oleObject" Target="embeddings/oleObject242.bin"/><Relationship Id="rId692" Type="http://schemas.openxmlformats.org/officeDocument/2006/relationships/oleObject" Target="embeddings/oleObject354.bin"/><Relationship Id="rId706" Type="http://schemas.openxmlformats.org/officeDocument/2006/relationships/oleObject" Target="embeddings/oleObject361.bin"/><Relationship Id="rId913" Type="http://schemas.openxmlformats.org/officeDocument/2006/relationships/image" Target="media/image449.wmf"/><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oleObject" Target="embeddings/oleObject170.bin"/><Relationship Id="rId552" Type="http://schemas.openxmlformats.org/officeDocument/2006/relationships/oleObject" Target="embeddings/oleObject282.bin"/><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oleObject" Target="embeddings/oleObject205.bin"/><Relationship Id="rId857" Type="http://schemas.openxmlformats.org/officeDocument/2006/relationships/oleObject" Target="embeddings/oleObject441.bin"/><Relationship Id="rId289" Type="http://schemas.openxmlformats.org/officeDocument/2006/relationships/oleObject" Target="embeddings/oleObject142.bin"/><Relationship Id="rId496" Type="http://schemas.openxmlformats.org/officeDocument/2006/relationships/oleObject" Target="embeddings/oleObject250.bin"/><Relationship Id="rId717" Type="http://schemas.openxmlformats.org/officeDocument/2006/relationships/oleObject" Target="embeddings/oleObject367.bin"/><Relationship Id="rId924" Type="http://schemas.openxmlformats.org/officeDocument/2006/relationships/image" Target="media/image455.wmf"/><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image" Target="media/image174.wmf"/><Relationship Id="rId563" Type="http://schemas.openxmlformats.org/officeDocument/2006/relationships/image" Target="media/image269.wmf"/><Relationship Id="rId770" Type="http://schemas.openxmlformats.org/officeDocument/2006/relationships/oleObject" Target="embeddings/oleObject396.bin"/><Relationship Id="rId216" Type="http://schemas.openxmlformats.org/officeDocument/2006/relationships/image" Target="media/image103.wmf"/><Relationship Id="rId423" Type="http://schemas.openxmlformats.org/officeDocument/2006/relationships/oleObject" Target="embeddings/oleObject209.bin"/><Relationship Id="rId868" Type="http://schemas.openxmlformats.org/officeDocument/2006/relationships/image" Target="media/image415.wmf"/><Relationship Id="rId630" Type="http://schemas.openxmlformats.org/officeDocument/2006/relationships/oleObject" Target="embeddings/oleObject321.bin"/><Relationship Id="rId728" Type="http://schemas.openxmlformats.org/officeDocument/2006/relationships/oleObject" Target="embeddings/oleObject374.bin"/><Relationship Id="rId935" Type="http://schemas.openxmlformats.org/officeDocument/2006/relationships/image" Target="media/image461.emf"/><Relationship Id="rId64" Type="http://schemas.openxmlformats.org/officeDocument/2006/relationships/oleObject" Target="embeddings/oleObject28.bin"/><Relationship Id="rId367" Type="http://schemas.openxmlformats.org/officeDocument/2006/relationships/oleObject" Target="embeddings/oleObject181.bin"/><Relationship Id="rId574" Type="http://schemas.openxmlformats.org/officeDocument/2006/relationships/oleObject" Target="embeddings/oleObject293.bin"/><Relationship Id="rId227" Type="http://schemas.openxmlformats.org/officeDocument/2006/relationships/oleObject" Target="embeddings/oleObject112.bin"/><Relationship Id="rId781" Type="http://schemas.openxmlformats.org/officeDocument/2006/relationships/oleObject" Target="embeddings/oleObject402.bin"/><Relationship Id="rId879" Type="http://schemas.openxmlformats.org/officeDocument/2006/relationships/image" Target="media/image425.wmf"/><Relationship Id="rId434" Type="http://schemas.openxmlformats.org/officeDocument/2006/relationships/oleObject" Target="embeddings/oleObject214.bin"/><Relationship Id="rId641" Type="http://schemas.openxmlformats.org/officeDocument/2006/relationships/image" Target="media/image308.wmf"/><Relationship Id="rId739" Type="http://schemas.openxmlformats.org/officeDocument/2006/relationships/oleObject" Target="embeddings/oleObject380.bin"/><Relationship Id="rId280" Type="http://schemas.openxmlformats.org/officeDocument/2006/relationships/oleObject" Target="embeddings/oleObject137.bin"/><Relationship Id="rId501" Type="http://schemas.openxmlformats.org/officeDocument/2006/relationships/image" Target="media/image241.wmf"/><Relationship Id="rId75" Type="http://schemas.openxmlformats.org/officeDocument/2006/relationships/image" Target="media/image35.wmf"/><Relationship Id="rId140" Type="http://schemas.openxmlformats.org/officeDocument/2006/relationships/oleObject" Target="embeddings/oleObject66.bin"/><Relationship Id="rId378" Type="http://schemas.openxmlformats.org/officeDocument/2006/relationships/oleObject" Target="embeddings/oleObject187.bin"/><Relationship Id="rId585" Type="http://schemas.openxmlformats.org/officeDocument/2006/relationships/image" Target="media/image280.wmf"/><Relationship Id="rId792" Type="http://schemas.openxmlformats.org/officeDocument/2006/relationships/oleObject" Target="embeddings/oleObject408.bin"/><Relationship Id="rId806" Type="http://schemas.openxmlformats.org/officeDocument/2006/relationships/oleObject" Target="embeddings/oleObject415.bin"/><Relationship Id="rId6" Type="http://schemas.openxmlformats.org/officeDocument/2006/relationships/footnotes" Target="footnotes.xml"/><Relationship Id="rId238" Type="http://schemas.openxmlformats.org/officeDocument/2006/relationships/oleObject" Target="embeddings/oleObject118.bin"/><Relationship Id="rId445" Type="http://schemas.openxmlformats.org/officeDocument/2006/relationships/oleObject" Target="embeddings/oleObject220.bin"/><Relationship Id="rId652" Type="http://schemas.openxmlformats.org/officeDocument/2006/relationships/oleObject" Target="embeddings/oleObject332.bin"/><Relationship Id="rId291" Type="http://schemas.openxmlformats.org/officeDocument/2006/relationships/oleObject" Target="embeddings/oleObject143.bin"/><Relationship Id="rId305" Type="http://schemas.openxmlformats.org/officeDocument/2006/relationships/oleObject" Target="embeddings/oleObject151.bin"/><Relationship Id="rId512" Type="http://schemas.openxmlformats.org/officeDocument/2006/relationships/oleObject" Target="embeddings/oleObject259.bin"/><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image" Target="media/image190.wmf"/><Relationship Id="rId596" Type="http://schemas.openxmlformats.org/officeDocument/2006/relationships/oleObject" Target="embeddings/oleObject304.bin"/><Relationship Id="rId817" Type="http://schemas.openxmlformats.org/officeDocument/2006/relationships/image" Target="media/image390.wmf"/><Relationship Id="rId249" Type="http://schemas.openxmlformats.org/officeDocument/2006/relationships/oleObject" Target="embeddings/oleObject124.bin"/><Relationship Id="rId456" Type="http://schemas.openxmlformats.org/officeDocument/2006/relationships/oleObject" Target="embeddings/oleObject226.bin"/><Relationship Id="rId663" Type="http://schemas.openxmlformats.org/officeDocument/2006/relationships/image" Target="media/image319.wmf"/><Relationship Id="rId870" Type="http://schemas.openxmlformats.org/officeDocument/2006/relationships/image" Target="media/image417.e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3.wmf"/><Relationship Id="rId523" Type="http://schemas.openxmlformats.org/officeDocument/2006/relationships/oleObject" Target="embeddings/oleObject266.bin"/><Relationship Id="rId97" Type="http://schemas.openxmlformats.org/officeDocument/2006/relationships/image" Target="media/image46.wmf"/><Relationship Id="rId730" Type="http://schemas.openxmlformats.org/officeDocument/2006/relationships/oleObject" Target="embeddings/oleObject375.bin"/><Relationship Id="rId828" Type="http://schemas.openxmlformats.org/officeDocument/2006/relationships/oleObject" Target="embeddings/oleObject427.bin"/><Relationship Id="rId162" Type="http://schemas.openxmlformats.org/officeDocument/2006/relationships/image" Target="media/image77.wmf"/><Relationship Id="rId467" Type="http://schemas.openxmlformats.org/officeDocument/2006/relationships/oleObject" Target="embeddings/oleObject232.bin"/><Relationship Id="rId674" Type="http://schemas.openxmlformats.org/officeDocument/2006/relationships/oleObject" Target="embeddings/oleObject344.bin"/><Relationship Id="rId881" Type="http://schemas.openxmlformats.org/officeDocument/2006/relationships/image" Target="media/image426.wmf"/><Relationship Id="rId24" Type="http://schemas.openxmlformats.org/officeDocument/2006/relationships/oleObject" Target="embeddings/oleObject8.bin"/><Relationship Id="rId327" Type="http://schemas.openxmlformats.org/officeDocument/2006/relationships/oleObject" Target="embeddings/oleObject161.bin"/><Relationship Id="rId534" Type="http://schemas.openxmlformats.org/officeDocument/2006/relationships/image" Target="media/image256.wmf"/><Relationship Id="rId741" Type="http://schemas.openxmlformats.org/officeDocument/2006/relationships/oleObject" Target="embeddings/oleObject381.bin"/><Relationship Id="rId839" Type="http://schemas.openxmlformats.org/officeDocument/2006/relationships/image" Target="media/image402.wmf"/><Relationship Id="rId173" Type="http://schemas.openxmlformats.org/officeDocument/2006/relationships/oleObject" Target="embeddings/oleObject84.bin"/><Relationship Id="rId380" Type="http://schemas.openxmlformats.org/officeDocument/2006/relationships/oleObject" Target="embeddings/oleObject188.bin"/><Relationship Id="rId601" Type="http://schemas.openxmlformats.org/officeDocument/2006/relationships/image" Target="media/image288.wmf"/><Relationship Id="rId240" Type="http://schemas.openxmlformats.org/officeDocument/2006/relationships/oleObject" Target="embeddings/oleObject119.bin"/><Relationship Id="rId478" Type="http://schemas.openxmlformats.org/officeDocument/2006/relationships/image" Target="media/image234.wmf"/><Relationship Id="rId685" Type="http://schemas.openxmlformats.org/officeDocument/2006/relationships/image" Target="media/image328.wmf"/><Relationship Id="rId892" Type="http://schemas.openxmlformats.org/officeDocument/2006/relationships/image" Target="media/image435.emf"/><Relationship Id="rId906" Type="http://schemas.openxmlformats.org/officeDocument/2006/relationships/oleObject" Target="embeddings/oleObject455.bin"/><Relationship Id="rId35" Type="http://schemas.openxmlformats.org/officeDocument/2006/relationships/image" Target="media/image15.wmf"/><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78.bin"/><Relationship Id="rId752" Type="http://schemas.openxmlformats.org/officeDocument/2006/relationships/image" Target="media/image359.wmf"/><Relationship Id="rId184" Type="http://schemas.openxmlformats.org/officeDocument/2006/relationships/image" Target="media/image87.wmf"/><Relationship Id="rId391" Type="http://schemas.openxmlformats.org/officeDocument/2006/relationships/image" Target="media/image191.wmf"/><Relationship Id="rId405" Type="http://schemas.openxmlformats.org/officeDocument/2006/relationships/image" Target="media/image197.wmf"/><Relationship Id="rId612" Type="http://schemas.openxmlformats.org/officeDocument/2006/relationships/oleObject" Target="embeddings/oleObject312.bin"/><Relationship Id="rId251" Type="http://schemas.openxmlformats.org/officeDocument/2006/relationships/oleObject" Target="embeddings/oleObject125.bin"/><Relationship Id="rId489" Type="http://schemas.openxmlformats.org/officeDocument/2006/relationships/oleObject" Target="embeddings/oleObject245.bin"/><Relationship Id="rId696" Type="http://schemas.openxmlformats.org/officeDocument/2006/relationships/oleObject" Target="embeddings/oleObject356.bin"/><Relationship Id="rId917" Type="http://schemas.openxmlformats.org/officeDocument/2006/relationships/image" Target="media/image451.wmf"/><Relationship Id="rId46" Type="http://schemas.openxmlformats.org/officeDocument/2006/relationships/oleObject" Target="embeddings/oleObject19.bin"/><Relationship Id="rId349" Type="http://schemas.openxmlformats.org/officeDocument/2006/relationships/oleObject" Target="embeddings/oleObject172.bin"/><Relationship Id="rId556" Type="http://schemas.openxmlformats.org/officeDocument/2006/relationships/oleObject" Target="embeddings/oleObject284.bin"/><Relationship Id="rId763" Type="http://schemas.openxmlformats.org/officeDocument/2006/relationships/image" Target="media/image364.wmf"/><Relationship Id="rId111" Type="http://schemas.openxmlformats.org/officeDocument/2006/relationships/oleObject" Target="embeddings/oleObject52.bin"/><Relationship Id="rId195" Type="http://schemas.openxmlformats.org/officeDocument/2006/relationships/oleObject" Target="embeddings/oleObject96.bin"/><Relationship Id="rId209" Type="http://schemas.openxmlformats.org/officeDocument/2006/relationships/oleObject" Target="embeddings/oleObject103.bin"/><Relationship Id="rId416" Type="http://schemas.openxmlformats.org/officeDocument/2006/relationships/oleObject" Target="embeddings/oleObject207.bin"/><Relationship Id="rId623" Type="http://schemas.openxmlformats.org/officeDocument/2006/relationships/image" Target="media/image299.wmf"/><Relationship Id="rId830" Type="http://schemas.openxmlformats.org/officeDocument/2006/relationships/oleObject" Target="embeddings/oleObject428.bin"/><Relationship Id="rId928" Type="http://schemas.openxmlformats.org/officeDocument/2006/relationships/image" Target="media/image457.wmf"/><Relationship Id="rId57" Type="http://schemas.openxmlformats.org/officeDocument/2006/relationships/image" Target="media/image26.wmf"/><Relationship Id="rId262" Type="http://schemas.openxmlformats.org/officeDocument/2006/relationships/image" Target="media/image125.wmf"/><Relationship Id="rId567" Type="http://schemas.openxmlformats.org/officeDocument/2006/relationships/image" Target="media/image271.wmf"/><Relationship Id="rId122" Type="http://schemas.openxmlformats.org/officeDocument/2006/relationships/oleObject" Target="embeddings/oleObject57.bin"/><Relationship Id="rId774" Type="http://schemas.openxmlformats.org/officeDocument/2006/relationships/oleObject" Target="embeddings/oleObject398.bin"/><Relationship Id="rId427" Type="http://schemas.openxmlformats.org/officeDocument/2006/relationships/oleObject" Target="embeddings/oleObject211.bin"/><Relationship Id="rId634" Type="http://schemas.openxmlformats.org/officeDocument/2006/relationships/oleObject" Target="embeddings/oleObject323.bin"/><Relationship Id="rId841" Type="http://schemas.openxmlformats.org/officeDocument/2006/relationships/oleObject" Target="embeddings/oleObject432.bin"/><Relationship Id="rId273" Type="http://schemas.openxmlformats.org/officeDocument/2006/relationships/image" Target="media/image133.wmf"/><Relationship Id="rId480" Type="http://schemas.openxmlformats.org/officeDocument/2006/relationships/oleObject" Target="embeddings/oleObject239.bin"/><Relationship Id="rId701" Type="http://schemas.openxmlformats.org/officeDocument/2006/relationships/image" Target="media/image336.wmf"/><Relationship Id="rId939" Type="http://schemas.openxmlformats.org/officeDocument/2006/relationships/image" Target="media/image465.emf"/><Relationship Id="rId68" Type="http://schemas.openxmlformats.org/officeDocument/2006/relationships/oleObject" Target="embeddings/oleObject30.bin"/><Relationship Id="rId133" Type="http://schemas.openxmlformats.org/officeDocument/2006/relationships/image" Target="media/image64.wmf"/><Relationship Id="rId340" Type="http://schemas.openxmlformats.org/officeDocument/2006/relationships/image" Target="media/image166.wmf"/><Relationship Id="rId578" Type="http://schemas.openxmlformats.org/officeDocument/2006/relationships/image" Target="media/image276.wmf"/><Relationship Id="rId785" Type="http://schemas.openxmlformats.org/officeDocument/2006/relationships/oleObject" Target="embeddings/oleObject404.bin"/><Relationship Id="rId200" Type="http://schemas.openxmlformats.org/officeDocument/2006/relationships/image" Target="media/image95.wmf"/><Relationship Id="rId438" Type="http://schemas.openxmlformats.org/officeDocument/2006/relationships/oleObject" Target="embeddings/oleObject216.bin"/><Relationship Id="rId645" Type="http://schemas.openxmlformats.org/officeDocument/2006/relationships/image" Target="media/image310.wmf"/><Relationship Id="rId852" Type="http://schemas.openxmlformats.org/officeDocument/2006/relationships/image" Target="media/image407.wmf"/><Relationship Id="rId284" Type="http://schemas.openxmlformats.org/officeDocument/2006/relationships/oleObject" Target="embeddings/oleObject139.bin"/><Relationship Id="rId491" Type="http://schemas.openxmlformats.org/officeDocument/2006/relationships/oleObject" Target="embeddings/oleObject247.bin"/><Relationship Id="rId505" Type="http://schemas.openxmlformats.org/officeDocument/2006/relationships/image" Target="media/image243.emf"/><Relationship Id="rId712" Type="http://schemas.openxmlformats.org/officeDocument/2006/relationships/oleObject" Target="embeddings/oleObject364.bin"/><Relationship Id="rId79" Type="http://schemas.openxmlformats.org/officeDocument/2006/relationships/image" Target="media/image37.wmf"/><Relationship Id="rId144" Type="http://schemas.openxmlformats.org/officeDocument/2006/relationships/oleObject" Target="embeddings/oleObject68.bin"/><Relationship Id="rId589" Type="http://schemas.openxmlformats.org/officeDocument/2006/relationships/image" Target="media/image282.wmf"/><Relationship Id="rId796" Type="http://schemas.openxmlformats.org/officeDocument/2006/relationships/oleObject" Target="embeddings/oleObject410.bin"/><Relationship Id="rId351" Type="http://schemas.openxmlformats.org/officeDocument/2006/relationships/oleObject" Target="embeddings/oleObject173.bin"/><Relationship Id="rId449" Type="http://schemas.openxmlformats.org/officeDocument/2006/relationships/oleObject" Target="embeddings/oleObject222.bin"/><Relationship Id="rId656" Type="http://schemas.openxmlformats.org/officeDocument/2006/relationships/oleObject" Target="embeddings/oleObject334.bin"/><Relationship Id="rId863" Type="http://schemas.openxmlformats.org/officeDocument/2006/relationships/oleObject" Target="embeddings/oleObject444.bin"/><Relationship Id="rId211" Type="http://schemas.openxmlformats.org/officeDocument/2006/relationships/oleObject" Target="embeddings/oleObject104.bin"/><Relationship Id="rId295" Type="http://schemas.openxmlformats.org/officeDocument/2006/relationships/oleObject" Target="embeddings/oleObject145.bin"/><Relationship Id="rId309" Type="http://schemas.openxmlformats.org/officeDocument/2006/relationships/oleObject" Target="embeddings/oleObject153.bin"/><Relationship Id="rId516" Type="http://schemas.openxmlformats.org/officeDocument/2006/relationships/image" Target="media/image247.wmf"/><Relationship Id="rId723" Type="http://schemas.openxmlformats.org/officeDocument/2006/relationships/oleObject" Target="embeddings/oleObject371.bin"/><Relationship Id="rId930" Type="http://schemas.openxmlformats.org/officeDocument/2006/relationships/image" Target="media/image458.wmf"/><Relationship Id="rId155" Type="http://schemas.openxmlformats.org/officeDocument/2006/relationships/image" Target="media/image74.wmf"/><Relationship Id="rId362" Type="http://schemas.openxmlformats.org/officeDocument/2006/relationships/image" Target="media/image177.wmf"/><Relationship Id="rId222" Type="http://schemas.openxmlformats.org/officeDocument/2006/relationships/image" Target="media/image106.wmf"/><Relationship Id="rId667" Type="http://schemas.openxmlformats.org/officeDocument/2006/relationships/oleObject" Target="embeddings/oleObject340.bin"/><Relationship Id="rId874" Type="http://schemas.openxmlformats.org/officeDocument/2006/relationships/image" Target="media/image421.emf"/><Relationship Id="rId17" Type="http://schemas.openxmlformats.org/officeDocument/2006/relationships/oleObject" Target="embeddings/oleObject5.bin"/><Relationship Id="rId527" Type="http://schemas.openxmlformats.org/officeDocument/2006/relationships/oleObject" Target="embeddings/oleObject268.bin"/><Relationship Id="rId734" Type="http://schemas.openxmlformats.org/officeDocument/2006/relationships/oleObject" Target="embeddings/oleObject377.bin"/><Relationship Id="rId941" Type="http://schemas.openxmlformats.org/officeDocument/2006/relationships/oleObject" Target="embeddings/oleObject468.bin"/><Relationship Id="rId70" Type="http://schemas.openxmlformats.org/officeDocument/2006/relationships/oleObject" Target="embeddings/oleObject31.bin"/><Relationship Id="rId166" Type="http://schemas.openxmlformats.org/officeDocument/2006/relationships/image" Target="media/image79.wmf"/><Relationship Id="rId373" Type="http://schemas.openxmlformats.org/officeDocument/2006/relationships/oleObject" Target="embeddings/oleObject184.bin"/><Relationship Id="rId580" Type="http://schemas.openxmlformats.org/officeDocument/2006/relationships/image" Target="media/image277.wmf"/><Relationship Id="rId801" Type="http://schemas.openxmlformats.org/officeDocument/2006/relationships/image" Target="media/image382.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7.bin"/><Relationship Id="rId678" Type="http://schemas.openxmlformats.org/officeDocument/2006/relationships/image" Target="media/image325.wmf"/><Relationship Id="rId843" Type="http://schemas.openxmlformats.org/officeDocument/2006/relationships/oleObject" Target="embeddings/oleObject434.bin"/><Relationship Id="rId885" Type="http://schemas.openxmlformats.org/officeDocument/2006/relationships/image" Target="media/image428.emf"/><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oleObject" Target="embeddings/oleObject148.bin"/><Relationship Id="rId482" Type="http://schemas.openxmlformats.org/officeDocument/2006/relationships/image" Target="media/image235.wmf"/><Relationship Id="rId538" Type="http://schemas.openxmlformats.org/officeDocument/2006/relationships/image" Target="media/image258.wmf"/><Relationship Id="rId703" Type="http://schemas.openxmlformats.org/officeDocument/2006/relationships/image" Target="media/image337.wmf"/><Relationship Id="rId745" Type="http://schemas.openxmlformats.org/officeDocument/2006/relationships/oleObject" Target="embeddings/oleObject383.bin"/><Relationship Id="rId910" Type="http://schemas.openxmlformats.org/officeDocument/2006/relationships/oleObject" Target="embeddings/oleObject457.bin"/><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oleObject" Target="embeddings/oleObject86.bin"/><Relationship Id="rId342" Type="http://schemas.openxmlformats.org/officeDocument/2006/relationships/image" Target="media/image167.wmf"/><Relationship Id="rId384" Type="http://schemas.openxmlformats.org/officeDocument/2006/relationships/oleObject" Target="embeddings/oleObject190.bin"/><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oleObject" Target="embeddings/oleObject405.bin"/><Relationship Id="rId812" Type="http://schemas.openxmlformats.org/officeDocument/2006/relationships/oleObject" Target="embeddings/oleObject418.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image" Target="media/image311.wmf"/><Relationship Id="rId689" Type="http://schemas.openxmlformats.org/officeDocument/2006/relationships/image" Target="media/image330.wmf"/><Relationship Id="rId854" Type="http://schemas.openxmlformats.org/officeDocument/2006/relationships/image" Target="media/image408.wmf"/><Relationship Id="rId896" Type="http://schemas.openxmlformats.org/officeDocument/2006/relationships/oleObject" Target="embeddings/oleObject452.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oleObject" Target="embeddings/oleObject223.bin"/><Relationship Id="rId493" Type="http://schemas.openxmlformats.org/officeDocument/2006/relationships/image" Target="media/image238.wmf"/><Relationship Id="rId507" Type="http://schemas.openxmlformats.org/officeDocument/2006/relationships/image" Target="media/image245.wmf"/><Relationship Id="rId549" Type="http://schemas.openxmlformats.org/officeDocument/2006/relationships/image" Target="media/image262.wmf"/><Relationship Id="rId714" Type="http://schemas.openxmlformats.org/officeDocument/2006/relationships/image" Target="media/image342.wmf"/><Relationship Id="rId756" Type="http://schemas.openxmlformats.org/officeDocument/2006/relationships/image" Target="media/image361.wmf"/><Relationship Id="rId921" Type="http://schemas.openxmlformats.org/officeDocument/2006/relationships/image" Target="media/image453.wmf"/><Relationship Id="rId50" Type="http://schemas.openxmlformats.org/officeDocument/2006/relationships/oleObject" Target="embeddings/oleObject21.bin"/><Relationship Id="rId104" Type="http://schemas.openxmlformats.org/officeDocument/2006/relationships/image" Target="media/image49.wmf"/><Relationship Id="rId146" Type="http://schemas.openxmlformats.org/officeDocument/2006/relationships/oleObject" Target="embeddings/oleObject69.bin"/><Relationship Id="rId188" Type="http://schemas.openxmlformats.org/officeDocument/2006/relationships/image" Target="media/image89.wmf"/><Relationship Id="rId311" Type="http://schemas.openxmlformats.org/officeDocument/2006/relationships/oleObject" Target="embeddings/oleObject154.bin"/><Relationship Id="rId353" Type="http://schemas.openxmlformats.org/officeDocument/2006/relationships/oleObject" Target="embeddings/oleObject174.bin"/><Relationship Id="rId395" Type="http://schemas.openxmlformats.org/officeDocument/2006/relationships/oleObject" Target="embeddings/oleObject196.bin"/><Relationship Id="rId409" Type="http://schemas.openxmlformats.org/officeDocument/2006/relationships/oleObject" Target="embeddings/oleObject204.bin"/><Relationship Id="rId560" Type="http://schemas.openxmlformats.org/officeDocument/2006/relationships/oleObject" Target="embeddings/oleObject286.bin"/><Relationship Id="rId798" Type="http://schemas.openxmlformats.org/officeDocument/2006/relationships/oleObject" Target="embeddings/oleObject411.bin"/><Relationship Id="rId92" Type="http://schemas.openxmlformats.org/officeDocument/2006/relationships/oleObject" Target="embeddings/oleObject42.bin"/><Relationship Id="rId213" Type="http://schemas.openxmlformats.org/officeDocument/2006/relationships/oleObject" Target="embeddings/oleObject105.bin"/><Relationship Id="rId420" Type="http://schemas.openxmlformats.org/officeDocument/2006/relationships/image" Target="media/image206.wmf"/><Relationship Id="rId616" Type="http://schemas.openxmlformats.org/officeDocument/2006/relationships/oleObject" Target="embeddings/oleObject314.bin"/><Relationship Id="rId658" Type="http://schemas.openxmlformats.org/officeDocument/2006/relationships/oleObject" Target="embeddings/oleObject335.bin"/><Relationship Id="rId823" Type="http://schemas.openxmlformats.org/officeDocument/2006/relationships/oleObject" Target="embeddings/oleObject424.bin"/><Relationship Id="rId865" Type="http://schemas.openxmlformats.org/officeDocument/2006/relationships/oleObject" Target="embeddings/oleObject445.bin"/><Relationship Id="rId255" Type="http://schemas.openxmlformats.org/officeDocument/2006/relationships/oleObject" Target="embeddings/oleObject127.bin"/><Relationship Id="rId297" Type="http://schemas.openxmlformats.org/officeDocument/2006/relationships/image" Target="media/image144.wmf"/><Relationship Id="rId462" Type="http://schemas.openxmlformats.org/officeDocument/2006/relationships/oleObject" Target="embeddings/oleObject229.bin"/><Relationship Id="rId518" Type="http://schemas.openxmlformats.org/officeDocument/2006/relationships/image" Target="media/image248.wmf"/><Relationship Id="rId725" Type="http://schemas.openxmlformats.org/officeDocument/2006/relationships/image" Target="media/image346.wmf"/><Relationship Id="rId932" Type="http://schemas.openxmlformats.org/officeDocument/2006/relationships/image" Target="media/image459.wmf"/><Relationship Id="rId115" Type="http://schemas.openxmlformats.org/officeDocument/2006/relationships/image" Target="media/image55.wmf"/><Relationship Id="rId157" Type="http://schemas.openxmlformats.org/officeDocument/2006/relationships/image" Target="media/image75.wmf"/><Relationship Id="rId322" Type="http://schemas.openxmlformats.org/officeDocument/2006/relationships/image" Target="media/image157.wmf"/><Relationship Id="rId364" Type="http://schemas.openxmlformats.org/officeDocument/2006/relationships/image" Target="media/image178.wmf"/><Relationship Id="rId767" Type="http://schemas.openxmlformats.org/officeDocument/2006/relationships/image" Target="media/image366.wmf"/><Relationship Id="rId61" Type="http://schemas.openxmlformats.org/officeDocument/2006/relationships/image" Target="media/image28.wmf"/><Relationship Id="rId199" Type="http://schemas.openxmlformats.org/officeDocument/2006/relationships/oleObject" Target="embeddings/oleObject98.bin"/><Relationship Id="rId571" Type="http://schemas.openxmlformats.org/officeDocument/2006/relationships/image" Target="media/image273.wmf"/><Relationship Id="rId627" Type="http://schemas.openxmlformats.org/officeDocument/2006/relationships/image" Target="media/image301.wmf"/><Relationship Id="rId669" Type="http://schemas.openxmlformats.org/officeDocument/2006/relationships/image" Target="media/image321.wmf"/><Relationship Id="rId834" Type="http://schemas.openxmlformats.org/officeDocument/2006/relationships/image" Target="media/image399.emf"/><Relationship Id="rId876" Type="http://schemas.openxmlformats.org/officeDocument/2006/relationships/image" Target="media/image423.emf"/><Relationship Id="rId19" Type="http://schemas.openxmlformats.org/officeDocument/2006/relationships/oleObject" Target="embeddings/oleObject6.bin"/><Relationship Id="rId224" Type="http://schemas.openxmlformats.org/officeDocument/2006/relationships/image" Target="media/image107.wmf"/><Relationship Id="rId266" Type="http://schemas.openxmlformats.org/officeDocument/2006/relationships/image" Target="media/image127.wmf"/><Relationship Id="rId431" Type="http://schemas.openxmlformats.org/officeDocument/2006/relationships/image" Target="media/image212.wmf"/><Relationship Id="rId473" Type="http://schemas.openxmlformats.org/officeDocument/2006/relationships/oleObject" Target="embeddings/oleObject235.bin"/><Relationship Id="rId529" Type="http://schemas.openxmlformats.org/officeDocument/2006/relationships/oleObject" Target="embeddings/oleObject269.bin"/><Relationship Id="rId680" Type="http://schemas.openxmlformats.org/officeDocument/2006/relationships/oleObject" Target="embeddings/oleObject348.bin"/><Relationship Id="rId736" Type="http://schemas.openxmlformats.org/officeDocument/2006/relationships/image" Target="media/image351.wmf"/><Relationship Id="rId901" Type="http://schemas.openxmlformats.org/officeDocument/2006/relationships/image" Target="media/image440.e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image" Target="media/image80.wmf"/><Relationship Id="rId333" Type="http://schemas.openxmlformats.org/officeDocument/2006/relationships/oleObject" Target="embeddings/oleObject164.bin"/><Relationship Id="rId540" Type="http://schemas.openxmlformats.org/officeDocument/2006/relationships/image" Target="media/image259.wmf"/><Relationship Id="rId778" Type="http://schemas.openxmlformats.org/officeDocument/2006/relationships/image" Target="media/image371.wmf"/><Relationship Id="rId943" Type="http://schemas.openxmlformats.org/officeDocument/2006/relationships/fontTable" Target="fontTable.xml"/><Relationship Id="rId72" Type="http://schemas.openxmlformats.org/officeDocument/2006/relationships/oleObject" Target="embeddings/oleObject32.bin"/><Relationship Id="rId375" Type="http://schemas.openxmlformats.org/officeDocument/2006/relationships/image" Target="media/image183.wmf"/><Relationship Id="rId582" Type="http://schemas.openxmlformats.org/officeDocument/2006/relationships/oleObject" Target="embeddings/oleObject297.bin"/><Relationship Id="rId638" Type="http://schemas.openxmlformats.org/officeDocument/2006/relationships/oleObject" Target="embeddings/oleObject325.bin"/><Relationship Id="rId803" Type="http://schemas.openxmlformats.org/officeDocument/2006/relationships/image" Target="media/image383.wmf"/><Relationship Id="rId845" Type="http://schemas.openxmlformats.org/officeDocument/2006/relationships/oleObject" Target="embeddings/oleObject435.bin"/><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image" Target="media/image135.wmf"/><Relationship Id="rId400" Type="http://schemas.openxmlformats.org/officeDocument/2006/relationships/image" Target="media/image195.wmf"/><Relationship Id="rId442" Type="http://schemas.openxmlformats.org/officeDocument/2006/relationships/image" Target="media/image217.wmf"/><Relationship Id="rId484" Type="http://schemas.openxmlformats.org/officeDocument/2006/relationships/image" Target="media/image236.wmf"/><Relationship Id="rId705" Type="http://schemas.openxmlformats.org/officeDocument/2006/relationships/image" Target="media/image338.wmf"/><Relationship Id="rId887" Type="http://schemas.openxmlformats.org/officeDocument/2006/relationships/image" Target="media/image430.emf"/><Relationship Id="rId137" Type="http://schemas.openxmlformats.org/officeDocument/2006/relationships/image" Target="media/image66.wmf"/><Relationship Id="rId302" Type="http://schemas.openxmlformats.org/officeDocument/2006/relationships/image" Target="media/image146.wmf"/><Relationship Id="rId344" Type="http://schemas.openxmlformats.org/officeDocument/2006/relationships/image" Target="media/image168.wmf"/><Relationship Id="rId691" Type="http://schemas.openxmlformats.org/officeDocument/2006/relationships/image" Target="media/image331.wmf"/><Relationship Id="rId747" Type="http://schemas.openxmlformats.org/officeDocument/2006/relationships/oleObject" Target="embeddings/oleObject384.bin"/><Relationship Id="rId789" Type="http://schemas.openxmlformats.org/officeDocument/2006/relationships/oleObject" Target="embeddings/oleObject407.bin"/><Relationship Id="rId912" Type="http://schemas.openxmlformats.org/officeDocument/2006/relationships/image" Target="media/image448.e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oleObject" Target="embeddings/oleObject87.bin"/><Relationship Id="rId386" Type="http://schemas.openxmlformats.org/officeDocument/2006/relationships/oleObject" Target="embeddings/oleObject191.bin"/><Relationship Id="rId551" Type="http://schemas.openxmlformats.org/officeDocument/2006/relationships/image" Target="media/image263.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image" Target="media/image312.wmf"/><Relationship Id="rId814" Type="http://schemas.openxmlformats.org/officeDocument/2006/relationships/oleObject" Target="embeddings/oleObject419.bin"/><Relationship Id="rId856" Type="http://schemas.openxmlformats.org/officeDocument/2006/relationships/image" Target="media/image409.wmf"/><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image" Target="media/image140.wmf"/><Relationship Id="rId411" Type="http://schemas.openxmlformats.org/officeDocument/2006/relationships/image" Target="media/image200.emf"/><Relationship Id="rId453" Type="http://schemas.openxmlformats.org/officeDocument/2006/relationships/oleObject" Target="embeddings/oleObject224.bin"/><Relationship Id="rId509" Type="http://schemas.openxmlformats.org/officeDocument/2006/relationships/image" Target="media/image246.wmf"/><Relationship Id="rId660" Type="http://schemas.openxmlformats.org/officeDocument/2006/relationships/oleObject" Target="embeddings/oleObject336.bin"/><Relationship Id="rId898" Type="http://schemas.openxmlformats.org/officeDocument/2006/relationships/oleObject" Target="embeddings/oleObject453.bin"/><Relationship Id="rId106" Type="http://schemas.openxmlformats.org/officeDocument/2006/relationships/image" Target="media/image50.wmf"/><Relationship Id="rId313" Type="http://schemas.openxmlformats.org/officeDocument/2006/relationships/oleObject" Target="embeddings/oleObject155.bin"/><Relationship Id="rId495" Type="http://schemas.openxmlformats.org/officeDocument/2006/relationships/image" Target="media/image239.wmf"/><Relationship Id="rId716" Type="http://schemas.openxmlformats.org/officeDocument/2006/relationships/image" Target="media/image343.wmf"/><Relationship Id="rId758" Type="http://schemas.openxmlformats.org/officeDocument/2006/relationships/oleObject" Target="embeddings/oleObject390.bin"/><Relationship Id="rId923" Type="http://schemas.openxmlformats.org/officeDocument/2006/relationships/oleObject" Target="embeddings/oleObject462.bin"/><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oleObject" Target="embeddings/oleObject175.bin"/><Relationship Id="rId397" Type="http://schemas.openxmlformats.org/officeDocument/2006/relationships/oleObject" Target="embeddings/oleObject197.bin"/><Relationship Id="rId520" Type="http://schemas.openxmlformats.org/officeDocument/2006/relationships/image" Target="media/image249.wmf"/><Relationship Id="rId562" Type="http://schemas.openxmlformats.org/officeDocument/2006/relationships/oleObject" Target="embeddings/oleObject287.bin"/><Relationship Id="rId618" Type="http://schemas.openxmlformats.org/officeDocument/2006/relationships/oleObject" Target="embeddings/oleObject315.bin"/><Relationship Id="rId825" Type="http://schemas.openxmlformats.org/officeDocument/2006/relationships/oleObject" Target="embeddings/oleObject425.bin"/><Relationship Id="rId215" Type="http://schemas.openxmlformats.org/officeDocument/2006/relationships/oleObject" Target="embeddings/oleObject106.bin"/><Relationship Id="rId257" Type="http://schemas.openxmlformats.org/officeDocument/2006/relationships/oleObject" Target="embeddings/oleObject128.bin"/><Relationship Id="rId422" Type="http://schemas.openxmlformats.org/officeDocument/2006/relationships/image" Target="media/image207.wmf"/><Relationship Id="rId464" Type="http://schemas.openxmlformats.org/officeDocument/2006/relationships/image" Target="media/image227.wmf"/><Relationship Id="rId867" Type="http://schemas.openxmlformats.org/officeDocument/2006/relationships/oleObject" Target="embeddings/oleObject446.bin"/><Relationship Id="rId299" Type="http://schemas.openxmlformats.org/officeDocument/2006/relationships/image" Target="media/image145.wmf"/><Relationship Id="rId727" Type="http://schemas.openxmlformats.org/officeDocument/2006/relationships/image" Target="media/image347.wmf"/><Relationship Id="rId934" Type="http://schemas.openxmlformats.org/officeDocument/2006/relationships/image" Target="media/image460.emf"/><Relationship Id="rId63" Type="http://schemas.openxmlformats.org/officeDocument/2006/relationships/image" Target="media/image29.wmf"/><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image" Target="media/image274.wmf"/><Relationship Id="rId780" Type="http://schemas.openxmlformats.org/officeDocument/2006/relationships/image" Target="media/image372.wmf"/><Relationship Id="rId226" Type="http://schemas.openxmlformats.org/officeDocument/2006/relationships/image" Target="media/image108.wmf"/><Relationship Id="rId433" Type="http://schemas.openxmlformats.org/officeDocument/2006/relationships/image" Target="media/image213.wmf"/><Relationship Id="rId878" Type="http://schemas.openxmlformats.org/officeDocument/2006/relationships/oleObject" Target="embeddings/oleObject447.bin"/><Relationship Id="rId640" Type="http://schemas.openxmlformats.org/officeDocument/2006/relationships/oleObject" Target="embeddings/oleObject326.bin"/><Relationship Id="rId738" Type="http://schemas.openxmlformats.org/officeDocument/2006/relationships/image" Target="media/image352.wmf"/><Relationship Id="rId74" Type="http://schemas.openxmlformats.org/officeDocument/2006/relationships/oleObject" Target="embeddings/oleObject33.bin"/><Relationship Id="rId377" Type="http://schemas.openxmlformats.org/officeDocument/2006/relationships/image" Target="media/image184.wmf"/><Relationship Id="rId500" Type="http://schemas.openxmlformats.org/officeDocument/2006/relationships/oleObject" Target="embeddings/oleObject253.bin"/><Relationship Id="rId584" Type="http://schemas.openxmlformats.org/officeDocument/2006/relationships/oleObject" Target="embeddings/oleObject298.bin"/><Relationship Id="rId805" Type="http://schemas.openxmlformats.org/officeDocument/2006/relationships/image" Target="media/image384.wmf"/><Relationship Id="rId5" Type="http://schemas.openxmlformats.org/officeDocument/2006/relationships/webSettings" Target="webSettings.xml"/><Relationship Id="rId237" Type="http://schemas.openxmlformats.org/officeDocument/2006/relationships/image" Target="media/image113.wmf"/><Relationship Id="rId791" Type="http://schemas.openxmlformats.org/officeDocument/2006/relationships/image" Target="media/image377.wmf"/><Relationship Id="rId889" Type="http://schemas.openxmlformats.org/officeDocument/2006/relationships/image" Target="media/image432.emf"/><Relationship Id="rId444" Type="http://schemas.openxmlformats.org/officeDocument/2006/relationships/image" Target="media/image218.wmf"/><Relationship Id="rId651" Type="http://schemas.openxmlformats.org/officeDocument/2006/relationships/image" Target="media/image313.wmf"/><Relationship Id="rId749" Type="http://schemas.openxmlformats.org/officeDocument/2006/relationships/oleObject" Target="embeddings/oleObject385.bin"/><Relationship Id="rId290" Type="http://schemas.openxmlformats.org/officeDocument/2006/relationships/image" Target="media/image141.wmf"/><Relationship Id="rId304" Type="http://schemas.openxmlformats.org/officeDocument/2006/relationships/image" Target="media/image147.wmf"/><Relationship Id="rId388" Type="http://schemas.openxmlformats.org/officeDocument/2006/relationships/oleObject" Target="embeddings/oleObject192.bin"/><Relationship Id="rId511" Type="http://schemas.openxmlformats.org/officeDocument/2006/relationships/oleObject" Target="embeddings/oleObject258.bin"/><Relationship Id="rId609" Type="http://schemas.openxmlformats.org/officeDocument/2006/relationships/image" Target="media/image292.wmf"/><Relationship Id="rId85" Type="http://schemas.openxmlformats.org/officeDocument/2006/relationships/image" Target="media/image40.wmf"/><Relationship Id="rId150" Type="http://schemas.openxmlformats.org/officeDocument/2006/relationships/oleObject" Target="embeddings/oleObject71.bin"/><Relationship Id="rId595" Type="http://schemas.openxmlformats.org/officeDocument/2006/relationships/image" Target="media/image285.wmf"/><Relationship Id="rId816" Type="http://schemas.openxmlformats.org/officeDocument/2006/relationships/oleObject" Target="embeddings/oleObject420.bin"/><Relationship Id="rId248" Type="http://schemas.openxmlformats.org/officeDocument/2006/relationships/image" Target="media/image118.wmf"/><Relationship Id="rId455" Type="http://schemas.openxmlformats.org/officeDocument/2006/relationships/image" Target="media/image223.wmf"/><Relationship Id="rId662" Type="http://schemas.openxmlformats.org/officeDocument/2006/relationships/oleObject" Target="embeddings/oleObject337.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6.bin"/><Relationship Id="rId522" Type="http://schemas.openxmlformats.org/officeDocument/2006/relationships/image" Target="media/image250.wmf"/><Relationship Id="rId96" Type="http://schemas.openxmlformats.org/officeDocument/2006/relationships/oleObject" Target="embeddings/oleObject44.bin"/><Relationship Id="rId161" Type="http://schemas.openxmlformats.org/officeDocument/2006/relationships/oleObject" Target="embeddings/oleObject78.bin"/><Relationship Id="rId399" Type="http://schemas.openxmlformats.org/officeDocument/2006/relationships/oleObject" Target="embeddings/oleObject198.bin"/><Relationship Id="rId827" Type="http://schemas.openxmlformats.org/officeDocument/2006/relationships/oleObject" Target="embeddings/oleObject426.bin"/><Relationship Id="rId259" Type="http://schemas.openxmlformats.org/officeDocument/2006/relationships/oleObject" Target="embeddings/oleObject129.bin"/><Relationship Id="rId466" Type="http://schemas.openxmlformats.org/officeDocument/2006/relationships/image" Target="media/image228.wmf"/><Relationship Id="rId673" Type="http://schemas.openxmlformats.org/officeDocument/2006/relationships/image" Target="media/image323.wmf"/><Relationship Id="rId880" Type="http://schemas.openxmlformats.org/officeDocument/2006/relationships/oleObject" Target="embeddings/oleObject448.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oleObject" Target="embeddings/oleObject271.bin"/><Relationship Id="rId740" Type="http://schemas.openxmlformats.org/officeDocument/2006/relationships/image" Target="media/image353.wmf"/><Relationship Id="rId838" Type="http://schemas.openxmlformats.org/officeDocument/2006/relationships/oleObject" Target="embeddings/oleObject430.bin"/><Relationship Id="rId172" Type="http://schemas.openxmlformats.org/officeDocument/2006/relationships/image" Target="media/image82.wmf"/><Relationship Id="rId477" Type="http://schemas.openxmlformats.org/officeDocument/2006/relationships/oleObject" Target="embeddings/oleObject237.bin"/><Relationship Id="rId600" Type="http://schemas.openxmlformats.org/officeDocument/2006/relationships/oleObject" Target="embeddings/oleObject306.bin"/><Relationship Id="rId684" Type="http://schemas.openxmlformats.org/officeDocument/2006/relationships/oleObject" Target="embeddings/oleObject350.bin"/><Relationship Id="rId337" Type="http://schemas.openxmlformats.org/officeDocument/2006/relationships/oleObject" Target="embeddings/oleObject166.bin"/><Relationship Id="rId891" Type="http://schemas.openxmlformats.org/officeDocument/2006/relationships/image" Target="media/image434.emf"/><Relationship Id="rId905" Type="http://schemas.openxmlformats.org/officeDocument/2006/relationships/image" Target="media/image444.wmf"/><Relationship Id="rId34" Type="http://schemas.openxmlformats.org/officeDocument/2006/relationships/oleObject" Target="embeddings/oleObject13.bin"/><Relationship Id="rId544" Type="http://schemas.openxmlformats.org/officeDocument/2006/relationships/oleObject" Target="embeddings/oleObject277.bin"/><Relationship Id="rId751" Type="http://schemas.openxmlformats.org/officeDocument/2006/relationships/oleObject" Target="embeddings/oleObject386.bin"/><Relationship Id="rId849" Type="http://schemas.openxmlformats.org/officeDocument/2006/relationships/oleObject" Target="embeddings/oleObject437.bin"/><Relationship Id="rId183" Type="http://schemas.openxmlformats.org/officeDocument/2006/relationships/oleObject" Target="embeddings/oleObject90.bin"/><Relationship Id="rId390" Type="http://schemas.openxmlformats.org/officeDocument/2006/relationships/oleObject" Target="embeddings/oleObject193.bin"/><Relationship Id="rId404" Type="http://schemas.openxmlformats.org/officeDocument/2006/relationships/oleObject" Target="embeddings/oleObject201.bin"/><Relationship Id="rId611" Type="http://schemas.openxmlformats.org/officeDocument/2006/relationships/image" Target="media/image293.wmf"/><Relationship Id="rId250" Type="http://schemas.openxmlformats.org/officeDocument/2006/relationships/image" Target="media/image119.wmf"/><Relationship Id="rId488" Type="http://schemas.openxmlformats.org/officeDocument/2006/relationships/oleObject" Target="embeddings/oleObject244.bin"/><Relationship Id="rId695" Type="http://schemas.openxmlformats.org/officeDocument/2006/relationships/image" Target="media/image333.wmf"/><Relationship Id="rId709" Type="http://schemas.openxmlformats.org/officeDocument/2006/relationships/image" Target="media/image340.wmf"/><Relationship Id="rId916" Type="http://schemas.openxmlformats.org/officeDocument/2006/relationships/oleObject" Target="embeddings/oleObject459.bin"/><Relationship Id="rId45" Type="http://schemas.openxmlformats.org/officeDocument/2006/relationships/image" Target="media/image20.wmf"/><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image" Target="media/image265.wmf"/><Relationship Id="rId762" Type="http://schemas.openxmlformats.org/officeDocument/2006/relationships/oleObject" Target="embeddings/oleObject392.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2.wmf"/><Relationship Id="rId622" Type="http://schemas.openxmlformats.org/officeDocument/2006/relationships/oleObject" Target="embeddings/oleObject317.bin"/><Relationship Id="rId261" Type="http://schemas.openxmlformats.org/officeDocument/2006/relationships/oleObject" Target="embeddings/oleObject130.bin"/><Relationship Id="rId499" Type="http://schemas.openxmlformats.org/officeDocument/2006/relationships/image" Target="media/image240.wmf"/><Relationship Id="rId927" Type="http://schemas.openxmlformats.org/officeDocument/2006/relationships/oleObject" Target="embeddings/oleObject464.bin"/><Relationship Id="rId56" Type="http://schemas.openxmlformats.org/officeDocument/2006/relationships/oleObject" Target="embeddings/oleObject24.bin"/><Relationship Id="rId359" Type="http://schemas.openxmlformats.org/officeDocument/2006/relationships/oleObject" Target="embeddings/oleObject177.bin"/><Relationship Id="rId566" Type="http://schemas.openxmlformats.org/officeDocument/2006/relationships/oleObject" Target="embeddings/oleObject289.bin"/><Relationship Id="rId773" Type="http://schemas.openxmlformats.org/officeDocument/2006/relationships/image" Target="media/image369.wmf"/><Relationship Id="rId121" Type="http://schemas.openxmlformats.org/officeDocument/2006/relationships/image" Target="media/image58.wmf"/><Relationship Id="rId219" Type="http://schemas.openxmlformats.org/officeDocument/2006/relationships/oleObject" Target="embeddings/oleObject108.bin"/><Relationship Id="rId426" Type="http://schemas.openxmlformats.org/officeDocument/2006/relationships/image" Target="media/image209.wmf"/><Relationship Id="rId633" Type="http://schemas.openxmlformats.org/officeDocument/2006/relationships/image" Target="media/image304.wmf"/><Relationship Id="rId840" Type="http://schemas.openxmlformats.org/officeDocument/2006/relationships/oleObject" Target="embeddings/oleObject431.bin"/><Relationship Id="rId938" Type="http://schemas.openxmlformats.org/officeDocument/2006/relationships/image" Target="media/image464.emf"/><Relationship Id="rId67" Type="http://schemas.openxmlformats.org/officeDocument/2006/relationships/image" Target="media/image31.wmf"/><Relationship Id="rId272" Type="http://schemas.openxmlformats.org/officeDocument/2006/relationships/image" Target="media/image132.emf"/><Relationship Id="rId577" Type="http://schemas.openxmlformats.org/officeDocument/2006/relationships/oleObject" Target="embeddings/oleObject295.bin"/><Relationship Id="rId700" Type="http://schemas.openxmlformats.org/officeDocument/2006/relationships/oleObject" Target="embeddings/oleObject358.bin"/><Relationship Id="rId132" Type="http://schemas.openxmlformats.org/officeDocument/2006/relationships/oleObject" Target="embeddings/oleObject62.bin"/><Relationship Id="rId784" Type="http://schemas.openxmlformats.org/officeDocument/2006/relationships/image" Target="media/image374.wmf"/><Relationship Id="rId437" Type="http://schemas.openxmlformats.org/officeDocument/2006/relationships/image" Target="media/image215.wmf"/><Relationship Id="rId644" Type="http://schemas.openxmlformats.org/officeDocument/2006/relationships/oleObject" Target="embeddings/oleObject328.bin"/><Relationship Id="rId851" Type="http://schemas.openxmlformats.org/officeDocument/2006/relationships/oleObject" Target="embeddings/oleObject438.bin"/><Relationship Id="rId283" Type="http://schemas.openxmlformats.org/officeDocument/2006/relationships/image" Target="media/image138.wmf"/><Relationship Id="rId490" Type="http://schemas.openxmlformats.org/officeDocument/2006/relationships/oleObject" Target="embeddings/oleObject246.bin"/><Relationship Id="rId504" Type="http://schemas.openxmlformats.org/officeDocument/2006/relationships/oleObject" Target="embeddings/oleObject255.bin"/><Relationship Id="rId711" Type="http://schemas.openxmlformats.org/officeDocument/2006/relationships/image" Target="media/image341.wmf"/><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image" Target="media/image171.wmf"/><Relationship Id="rId588" Type="http://schemas.openxmlformats.org/officeDocument/2006/relationships/oleObject" Target="embeddings/oleObject300.bin"/><Relationship Id="rId795" Type="http://schemas.openxmlformats.org/officeDocument/2006/relationships/image" Target="media/image379.wmf"/><Relationship Id="rId809" Type="http://schemas.openxmlformats.org/officeDocument/2006/relationships/image" Target="media/image386.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image" Target="media/image220.wmf"/><Relationship Id="rId655" Type="http://schemas.openxmlformats.org/officeDocument/2006/relationships/image" Target="media/image315.wmf"/><Relationship Id="rId862" Type="http://schemas.openxmlformats.org/officeDocument/2006/relationships/image" Target="media/image412.wmf"/><Relationship Id="rId294" Type="http://schemas.openxmlformats.org/officeDocument/2006/relationships/image" Target="media/image143.wmf"/><Relationship Id="rId308" Type="http://schemas.openxmlformats.org/officeDocument/2006/relationships/image" Target="media/image149.wmf"/><Relationship Id="rId515" Type="http://schemas.openxmlformats.org/officeDocument/2006/relationships/oleObject" Target="embeddings/oleObject262.bin"/><Relationship Id="rId722" Type="http://schemas.openxmlformats.org/officeDocument/2006/relationships/image" Target="media/image345.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image" Target="media/image287.wmf"/><Relationship Id="rId459" Type="http://schemas.openxmlformats.org/officeDocument/2006/relationships/image" Target="media/image225.wmf"/><Relationship Id="rId666" Type="http://schemas.openxmlformats.org/officeDocument/2006/relationships/image" Target="media/image320.wmf"/><Relationship Id="rId873" Type="http://schemas.openxmlformats.org/officeDocument/2006/relationships/image" Target="media/image420.emf"/><Relationship Id="rId16" Type="http://schemas.openxmlformats.org/officeDocument/2006/relationships/image" Target="media/image5.wmf"/><Relationship Id="rId221" Type="http://schemas.openxmlformats.org/officeDocument/2006/relationships/oleObject" Target="embeddings/oleObject109.bin"/><Relationship Id="rId319" Type="http://schemas.openxmlformats.org/officeDocument/2006/relationships/image" Target="media/image155.wmf"/><Relationship Id="rId526" Type="http://schemas.openxmlformats.org/officeDocument/2006/relationships/image" Target="media/image252.wmf"/><Relationship Id="rId733" Type="http://schemas.openxmlformats.org/officeDocument/2006/relationships/image" Target="media/image350.wmf"/><Relationship Id="rId940" Type="http://schemas.openxmlformats.org/officeDocument/2006/relationships/image" Target="media/image466.wmf"/><Relationship Id="rId165" Type="http://schemas.openxmlformats.org/officeDocument/2006/relationships/oleObject" Target="embeddings/oleObject80.bin"/><Relationship Id="rId372" Type="http://schemas.openxmlformats.org/officeDocument/2006/relationships/image" Target="media/image182.wmf"/><Relationship Id="rId677" Type="http://schemas.openxmlformats.org/officeDocument/2006/relationships/oleObject" Target="embeddings/oleObject346.bin"/><Relationship Id="rId800" Type="http://schemas.openxmlformats.org/officeDocument/2006/relationships/oleObject" Target="embeddings/oleObject412.bin"/><Relationship Id="rId232" Type="http://schemas.openxmlformats.org/officeDocument/2006/relationships/oleObject" Target="embeddings/oleObject115.bin"/><Relationship Id="rId884" Type="http://schemas.openxmlformats.org/officeDocument/2006/relationships/oleObject" Target="embeddings/oleObject450.bin"/><Relationship Id="rId27" Type="http://schemas.openxmlformats.org/officeDocument/2006/relationships/image" Target="media/image11.wmf"/><Relationship Id="rId537" Type="http://schemas.openxmlformats.org/officeDocument/2006/relationships/oleObject" Target="embeddings/oleObject273.bin"/><Relationship Id="rId744" Type="http://schemas.openxmlformats.org/officeDocument/2006/relationships/image" Target="media/image355.wmf"/><Relationship Id="rId80" Type="http://schemas.openxmlformats.org/officeDocument/2006/relationships/oleObject" Target="embeddings/oleObject36.bin"/><Relationship Id="rId176" Type="http://schemas.openxmlformats.org/officeDocument/2006/relationships/image" Target="media/image84.wmf"/><Relationship Id="rId383" Type="http://schemas.openxmlformats.org/officeDocument/2006/relationships/image" Target="media/image187.wmf"/><Relationship Id="rId590" Type="http://schemas.openxmlformats.org/officeDocument/2006/relationships/oleObject" Target="embeddings/oleObject301.bin"/><Relationship Id="rId604" Type="http://schemas.openxmlformats.org/officeDocument/2006/relationships/oleObject" Target="embeddings/oleObject308.bin"/><Relationship Id="rId811" Type="http://schemas.openxmlformats.org/officeDocument/2006/relationships/image" Target="media/image387.wmf"/><Relationship Id="rId243" Type="http://schemas.openxmlformats.org/officeDocument/2006/relationships/oleObject" Target="embeddings/oleObject121.bin"/><Relationship Id="rId450" Type="http://schemas.openxmlformats.org/officeDocument/2006/relationships/image" Target="media/image221.wmf"/><Relationship Id="rId688" Type="http://schemas.openxmlformats.org/officeDocument/2006/relationships/oleObject" Target="embeddings/oleObject352.bin"/><Relationship Id="rId895" Type="http://schemas.openxmlformats.org/officeDocument/2006/relationships/image" Target="media/image437.wmf"/><Relationship Id="rId909" Type="http://schemas.openxmlformats.org/officeDocument/2006/relationships/image" Target="media/image446.wmf"/><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oleObject" Target="embeddings/oleObject280.bin"/><Relationship Id="rId755" Type="http://schemas.openxmlformats.org/officeDocument/2006/relationships/oleObject" Target="embeddings/oleObject388.bin"/><Relationship Id="rId91" Type="http://schemas.openxmlformats.org/officeDocument/2006/relationships/image" Target="media/image43.wmf"/><Relationship Id="rId187" Type="http://schemas.openxmlformats.org/officeDocument/2006/relationships/oleObject" Target="embeddings/oleObject92.bin"/><Relationship Id="rId394" Type="http://schemas.openxmlformats.org/officeDocument/2006/relationships/oleObject" Target="embeddings/oleObject195.bin"/><Relationship Id="rId408" Type="http://schemas.openxmlformats.org/officeDocument/2006/relationships/image" Target="media/image198.wmf"/><Relationship Id="rId615" Type="http://schemas.openxmlformats.org/officeDocument/2006/relationships/image" Target="media/image295.wmf"/><Relationship Id="rId822" Type="http://schemas.openxmlformats.org/officeDocument/2006/relationships/oleObject" Target="embeddings/oleObject423.bin"/><Relationship Id="rId254" Type="http://schemas.openxmlformats.org/officeDocument/2006/relationships/image" Target="media/image121.wmf"/><Relationship Id="rId699" Type="http://schemas.openxmlformats.org/officeDocument/2006/relationships/image" Target="media/image335.wmf"/><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image" Target="media/image226.wmf"/><Relationship Id="rId559" Type="http://schemas.openxmlformats.org/officeDocument/2006/relationships/image" Target="media/image267.wmf"/><Relationship Id="rId766" Type="http://schemas.openxmlformats.org/officeDocument/2006/relationships/oleObject" Target="embeddings/oleObject394.bin"/><Relationship Id="rId198" Type="http://schemas.openxmlformats.org/officeDocument/2006/relationships/image" Target="media/image94.wmf"/><Relationship Id="rId321" Type="http://schemas.openxmlformats.org/officeDocument/2006/relationships/oleObject" Target="embeddings/oleObject158.bin"/><Relationship Id="rId419" Type="http://schemas.openxmlformats.org/officeDocument/2006/relationships/image" Target="media/image205.emf"/><Relationship Id="rId626" Type="http://schemas.openxmlformats.org/officeDocument/2006/relationships/oleObject" Target="embeddings/oleObject319.bin"/><Relationship Id="rId833" Type="http://schemas.openxmlformats.org/officeDocument/2006/relationships/image" Target="media/image398.emf"/><Relationship Id="rId265" Type="http://schemas.openxmlformats.org/officeDocument/2006/relationships/oleObject" Target="embeddings/oleObject132.bin"/><Relationship Id="rId472" Type="http://schemas.openxmlformats.org/officeDocument/2006/relationships/image" Target="media/image231.wmf"/><Relationship Id="rId900" Type="http://schemas.openxmlformats.org/officeDocument/2006/relationships/oleObject" Target="embeddings/oleObject454.bin"/><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oleObject" Target="embeddings/oleObject400.bin"/><Relationship Id="rId637" Type="http://schemas.openxmlformats.org/officeDocument/2006/relationships/image" Target="media/image306.wmf"/><Relationship Id="rId844" Type="http://schemas.openxmlformats.org/officeDocument/2006/relationships/image" Target="media/image403.wmf"/><Relationship Id="rId276" Type="http://schemas.openxmlformats.org/officeDocument/2006/relationships/oleObject" Target="embeddings/oleObject135.bin"/><Relationship Id="rId483" Type="http://schemas.openxmlformats.org/officeDocument/2006/relationships/oleObject" Target="embeddings/oleObject241.bin"/><Relationship Id="rId690" Type="http://schemas.openxmlformats.org/officeDocument/2006/relationships/oleObject" Target="embeddings/oleObject353.bin"/><Relationship Id="rId704" Type="http://schemas.openxmlformats.org/officeDocument/2006/relationships/oleObject" Target="embeddings/oleObject360.bin"/><Relationship Id="rId911" Type="http://schemas.openxmlformats.org/officeDocument/2006/relationships/image" Target="media/image447.emf"/><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oleObject" Target="embeddings/oleObject169.bin"/><Relationship Id="rId550" Type="http://schemas.openxmlformats.org/officeDocument/2006/relationships/oleObject" Target="embeddings/oleObject281.bin"/><Relationship Id="rId788" Type="http://schemas.openxmlformats.org/officeDocument/2006/relationships/oleObject" Target="embeddings/oleObject406.bin"/><Relationship Id="rId203" Type="http://schemas.openxmlformats.org/officeDocument/2006/relationships/oleObject" Target="embeddings/oleObject100.bin"/><Relationship Id="rId648" Type="http://schemas.openxmlformats.org/officeDocument/2006/relationships/oleObject" Target="embeddings/oleObject330.bin"/><Relationship Id="rId855" Type="http://schemas.openxmlformats.org/officeDocument/2006/relationships/oleObject" Target="embeddings/oleObject440.bin"/><Relationship Id="rId287" Type="http://schemas.openxmlformats.org/officeDocument/2006/relationships/oleObject" Target="embeddings/oleObject141.bin"/><Relationship Id="rId410" Type="http://schemas.openxmlformats.org/officeDocument/2006/relationships/image" Target="media/image199.emf"/><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oleObject" Target="embeddings/oleObject366.bin"/><Relationship Id="rId922" Type="http://schemas.openxmlformats.org/officeDocument/2006/relationships/image" Target="media/image454.wmf"/><Relationship Id="rId147" Type="http://schemas.openxmlformats.org/officeDocument/2006/relationships/image" Target="media/image71.wmf"/><Relationship Id="rId354" Type="http://schemas.openxmlformats.org/officeDocument/2006/relationships/image" Target="media/image173.wmf"/><Relationship Id="rId799" Type="http://schemas.openxmlformats.org/officeDocument/2006/relationships/image" Target="media/image381.wmf"/><Relationship Id="rId51" Type="http://schemas.openxmlformats.org/officeDocument/2006/relationships/image" Target="media/image23.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image" Target="media/image414.wmf"/><Relationship Id="rId214" Type="http://schemas.openxmlformats.org/officeDocument/2006/relationships/image" Target="media/image102.wmf"/><Relationship Id="rId298" Type="http://schemas.openxmlformats.org/officeDocument/2006/relationships/oleObject" Target="embeddings/oleObject147.bin"/><Relationship Id="rId421" Type="http://schemas.openxmlformats.org/officeDocument/2006/relationships/oleObject" Target="embeddings/oleObject208.bin"/><Relationship Id="rId519" Type="http://schemas.openxmlformats.org/officeDocument/2006/relationships/oleObject" Target="embeddings/oleObject264.bin"/><Relationship Id="rId158" Type="http://schemas.openxmlformats.org/officeDocument/2006/relationships/oleObject" Target="embeddings/oleObject76.bin"/><Relationship Id="rId726" Type="http://schemas.openxmlformats.org/officeDocument/2006/relationships/oleObject" Target="embeddings/oleObject373.bin"/><Relationship Id="rId933" Type="http://schemas.openxmlformats.org/officeDocument/2006/relationships/oleObject" Target="embeddings/oleObject467.bin"/><Relationship Id="rId62" Type="http://schemas.openxmlformats.org/officeDocument/2006/relationships/oleObject" Target="embeddings/oleObject27.bin"/><Relationship Id="rId365" Type="http://schemas.openxmlformats.org/officeDocument/2006/relationships/oleObject" Target="embeddings/oleObject180.bin"/><Relationship Id="rId572" Type="http://schemas.openxmlformats.org/officeDocument/2006/relationships/oleObject" Target="embeddings/oleObject292.bin"/><Relationship Id="rId225" Type="http://schemas.openxmlformats.org/officeDocument/2006/relationships/oleObject" Target="embeddings/oleObject111.bin"/><Relationship Id="rId432" Type="http://schemas.openxmlformats.org/officeDocument/2006/relationships/oleObject" Target="embeddings/oleObject213.bin"/><Relationship Id="rId877" Type="http://schemas.openxmlformats.org/officeDocument/2006/relationships/image" Target="media/image424.wmf"/><Relationship Id="rId737" Type="http://schemas.openxmlformats.org/officeDocument/2006/relationships/oleObject" Target="embeddings/oleObject379.bin"/><Relationship Id="rId944" Type="http://schemas.openxmlformats.org/officeDocument/2006/relationships/theme" Target="theme/theme1.xml"/><Relationship Id="rId73" Type="http://schemas.openxmlformats.org/officeDocument/2006/relationships/image" Target="media/image34.wmf"/><Relationship Id="rId169" Type="http://schemas.openxmlformats.org/officeDocument/2006/relationships/oleObject" Target="embeddings/oleObject82.bin"/><Relationship Id="rId376" Type="http://schemas.openxmlformats.org/officeDocument/2006/relationships/oleObject" Target="embeddings/oleObject186.bin"/><Relationship Id="rId583" Type="http://schemas.openxmlformats.org/officeDocument/2006/relationships/image" Target="media/image279.wmf"/><Relationship Id="rId790" Type="http://schemas.openxmlformats.org/officeDocument/2006/relationships/image" Target="media/image376.emf"/><Relationship Id="rId804" Type="http://schemas.openxmlformats.org/officeDocument/2006/relationships/oleObject" Target="embeddings/oleObject414.bin"/><Relationship Id="rId4" Type="http://schemas.openxmlformats.org/officeDocument/2006/relationships/settings" Target="settings.xml"/><Relationship Id="rId236" Type="http://schemas.openxmlformats.org/officeDocument/2006/relationships/oleObject" Target="embeddings/oleObject117.bin"/><Relationship Id="rId443" Type="http://schemas.openxmlformats.org/officeDocument/2006/relationships/oleObject" Target="embeddings/oleObject219.bin"/><Relationship Id="rId650" Type="http://schemas.openxmlformats.org/officeDocument/2006/relationships/oleObject" Target="embeddings/oleObject331.bin"/><Relationship Id="rId888" Type="http://schemas.openxmlformats.org/officeDocument/2006/relationships/image" Target="media/image431.emf"/><Relationship Id="rId303" Type="http://schemas.openxmlformats.org/officeDocument/2006/relationships/oleObject" Target="embeddings/oleObject150.bin"/><Relationship Id="rId748" Type="http://schemas.openxmlformats.org/officeDocument/2006/relationships/image" Target="media/image357.wmf"/><Relationship Id="rId84" Type="http://schemas.openxmlformats.org/officeDocument/2006/relationships/oleObject" Target="embeddings/oleObject38.bin"/><Relationship Id="rId387" Type="http://schemas.openxmlformats.org/officeDocument/2006/relationships/image" Target="media/image189.wmf"/><Relationship Id="rId510" Type="http://schemas.openxmlformats.org/officeDocument/2006/relationships/oleObject" Target="embeddings/oleObject257.bin"/><Relationship Id="rId594" Type="http://schemas.openxmlformats.org/officeDocument/2006/relationships/oleObject" Target="embeddings/oleObject303.bin"/><Relationship Id="rId608" Type="http://schemas.openxmlformats.org/officeDocument/2006/relationships/oleObject" Target="embeddings/oleObject310.bin"/><Relationship Id="rId815" Type="http://schemas.openxmlformats.org/officeDocument/2006/relationships/image" Target="media/image389.wmf"/><Relationship Id="rId247" Type="http://schemas.openxmlformats.org/officeDocument/2006/relationships/oleObject" Target="embeddings/oleObject123.bin"/><Relationship Id="rId899" Type="http://schemas.openxmlformats.org/officeDocument/2006/relationships/image" Target="media/image439.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image" Target="media/image318.wmf"/><Relationship Id="rId759" Type="http://schemas.openxmlformats.org/officeDocument/2006/relationships/image" Target="media/image362.wmf"/><Relationship Id="rId11" Type="http://schemas.openxmlformats.org/officeDocument/2006/relationships/oleObject" Target="embeddings/oleObject2.bin"/><Relationship Id="rId314" Type="http://schemas.openxmlformats.org/officeDocument/2006/relationships/image" Target="media/image152.wmf"/><Relationship Id="rId398" Type="http://schemas.openxmlformats.org/officeDocument/2006/relationships/image" Target="media/image194.wmf"/><Relationship Id="rId521" Type="http://schemas.openxmlformats.org/officeDocument/2006/relationships/oleObject" Target="embeddings/oleObject265.bin"/><Relationship Id="rId619" Type="http://schemas.openxmlformats.org/officeDocument/2006/relationships/image" Target="media/image297.wmf"/><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394.wmf"/><Relationship Id="rId258" Type="http://schemas.openxmlformats.org/officeDocument/2006/relationships/image" Target="media/image123.wmf"/><Relationship Id="rId465" Type="http://schemas.openxmlformats.org/officeDocument/2006/relationships/oleObject" Target="embeddings/oleObject231.bin"/><Relationship Id="rId672" Type="http://schemas.openxmlformats.org/officeDocument/2006/relationships/oleObject" Target="embeddings/oleObject343.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60.bin"/><Relationship Id="rId532" Type="http://schemas.openxmlformats.org/officeDocument/2006/relationships/image" Target="media/image255.wmf"/><Relationship Id="rId171" Type="http://schemas.openxmlformats.org/officeDocument/2006/relationships/oleObject" Target="embeddings/oleObject83.bin"/><Relationship Id="rId837" Type="http://schemas.openxmlformats.org/officeDocument/2006/relationships/image" Target="media/image401.wmf"/><Relationship Id="rId269" Type="http://schemas.openxmlformats.org/officeDocument/2006/relationships/image" Target="media/image129.emf"/><Relationship Id="rId476" Type="http://schemas.openxmlformats.org/officeDocument/2006/relationships/image" Target="media/image233.wmf"/><Relationship Id="rId683" Type="http://schemas.openxmlformats.org/officeDocument/2006/relationships/image" Target="media/image327.wmf"/><Relationship Id="rId890" Type="http://schemas.openxmlformats.org/officeDocument/2006/relationships/image" Target="media/image433.emf"/><Relationship Id="rId904" Type="http://schemas.openxmlformats.org/officeDocument/2006/relationships/image" Target="media/image443.e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4.wmf"/><Relationship Id="rId543" Type="http://schemas.openxmlformats.org/officeDocument/2006/relationships/oleObject" Target="embeddings/oleObject276.bin"/><Relationship Id="rId182" Type="http://schemas.openxmlformats.org/officeDocument/2006/relationships/oleObject" Target="embeddings/oleObject89.bin"/><Relationship Id="rId403" Type="http://schemas.openxmlformats.org/officeDocument/2006/relationships/oleObject" Target="embeddings/oleObject200.bin"/><Relationship Id="rId750" Type="http://schemas.openxmlformats.org/officeDocument/2006/relationships/image" Target="media/image358.wmf"/><Relationship Id="rId848" Type="http://schemas.openxmlformats.org/officeDocument/2006/relationships/image" Target="media/image405.emf"/><Relationship Id="rId487" Type="http://schemas.openxmlformats.org/officeDocument/2006/relationships/oleObject" Target="embeddings/oleObject243.bin"/><Relationship Id="rId610" Type="http://schemas.openxmlformats.org/officeDocument/2006/relationships/oleObject" Target="embeddings/oleObject311.bin"/><Relationship Id="rId694" Type="http://schemas.openxmlformats.org/officeDocument/2006/relationships/oleObject" Target="embeddings/oleObject355.bin"/><Relationship Id="rId708" Type="http://schemas.openxmlformats.org/officeDocument/2006/relationships/oleObject" Target="embeddings/oleObject362.bin"/><Relationship Id="rId915" Type="http://schemas.openxmlformats.org/officeDocument/2006/relationships/image" Target="media/image450.wmf"/><Relationship Id="rId347" Type="http://schemas.openxmlformats.org/officeDocument/2006/relationships/oleObject" Target="embeddings/oleObject171.bin"/><Relationship Id="rId44" Type="http://schemas.openxmlformats.org/officeDocument/2006/relationships/oleObject" Target="embeddings/oleObject18.bin"/><Relationship Id="rId554" Type="http://schemas.openxmlformats.org/officeDocument/2006/relationships/oleObject" Target="embeddings/oleObject283.bin"/><Relationship Id="rId761" Type="http://schemas.openxmlformats.org/officeDocument/2006/relationships/image" Target="media/image363.wmf"/><Relationship Id="rId859" Type="http://schemas.openxmlformats.org/officeDocument/2006/relationships/oleObject" Target="embeddings/oleObject442.bin"/><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oleObject" Target="embeddings/oleObject206.bin"/><Relationship Id="rId498" Type="http://schemas.openxmlformats.org/officeDocument/2006/relationships/oleObject" Target="embeddings/oleObject252.bin"/><Relationship Id="rId621" Type="http://schemas.openxmlformats.org/officeDocument/2006/relationships/image" Target="media/image298.wmf"/><Relationship Id="rId260" Type="http://schemas.openxmlformats.org/officeDocument/2006/relationships/image" Target="media/image124.wmf"/><Relationship Id="rId719" Type="http://schemas.openxmlformats.org/officeDocument/2006/relationships/oleObject" Target="embeddings/oleObject368.bin"/><Relationship Id="rId926" Type="http://schemas.openxmlformats.org/officeDocument/2006/relationships/image" Target="media/image456.wmf"/><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image" Target="media/image175.wmf"/><Relationship Id="rId565" Type="http://schemas.openxmlformats.org/officeDocument/2006/relationships/image" Target="media/image270.wmf"/><Relationship Id="rId772" Type="http://schemas.openxmlformats.org/officeDocument/2006/relationships/oleObject" Target="embeddings/oleObject397.bin"/><Relationship Id="rId218" Type="http://schemas.openxmlformats.org/officeDocument/2006/relationships/image" Target="media/image104.wmf"/><Relationship Id="rId425" Type="http://schemas.openxmlformats.org/officeDocument/2006/relationships/oleObject" Target="embeddings/oleObject210.bin"/><Relationship Id="rId632" Type="http://schemas.openxmlformats.org/officeDocument/2006/relationships/oleObject" Target="embeddings/oleObject322.bin"/><Relationship Id="rId271" Type="http://schemas.openxmlformats.org/officeDocument/2006/relationships/image" Target="media/image131.emf"/><Relationship Id="rId937" Type="http://schemas.openxmlformats.org/officeDocument/2006/relationships/image" Target="media/image463.emf"/><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image" Target="media/image275.wmf"/><Relationship Id="rId783" Type="http://schemas.openxmlformats.org/officeDocument/2006/relationships/oleObject" Target="embeddings/oleObject403.bin"/><Relationship Id="rId229" Type="http://schemas.openxmlformats.org/officeDocument/2006/relationships/oleObject" Target="embeddings/oleObject113.bin"/><Relationship Id="rId436" Type="http://schemas.openxmlformats.org/officeDocument/2006/relationships/oleObject" Target="embeddings/oleObject215.bin"/><Relationship Id="rId643" Type="http://schemas.openxmlformats.org/officeDocument/2006/relationships/image" Target="media/image309.wmf"/><Relationship Id="rId850" Type="http://schemas.openxmlformats.org/officeDocument/2006/relationships/image" Target="media/image406.wmf"/><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image" Target="media/image242.wmf"/><Relationship Id="rId587" Type="http://schemas.openxmlformats.org/officeDocument/2006/relationships/image" Target="media/image281.wmf"/><Relationship Id="rId710" Type="http://schemas.openxmlformats.org/officeDocument/2006/relationships/oleObject" Target="embeddings/oleObject363.bin"/><Relationship Id="rId808" Type="http://schemas.openxmlformats.org/officeDocument/2006/relationships/oleObject" Target="embeddings/oleObject416.bin"/><Relationship Id="rId8" Type="http://schemas.openxmlformats.org/officeDocument/2006/relationships/image" Target="media/image1.wmf"/><Relationship Id="rId142" Type="http://schemas.openxmlformats.org/officeDocument/2006/relationships/oleObject" Target="embeddings/oleObject67.bin"/><Relationship Id="rId447" Type="http://schemas.openxmlformats.org/officeDocument/2006/relationships/oleObject" Target="embeddings/oleObject221.bin"/><Relationship Id="rId794" Type="http://schemas.openxmlformats.org/officeDocument/2006/relationships/oleObject" Target="embeddings/oleObject409.bin"/><Relationship Id="rId654" Type="http://schemas.openxmlformats.org/officeDocument/2006/relationships/oleObject" Target="embeddings/oleObject333.bin"/><Relationship Id="rId861" Type="http://schemas.openxmlformats.org/officeDocument/2006/relationships/oleObject" Target="embeddings/oleObject443.bin"/><Relationship Id="rId293" Type="http://schemas.openxmlformats.org/officeDocument/2006/relationships/oleObject" Target="embeddings/oleObject144.bin"/><Relationship Id="rId307" Type="http://schemas.openxmlformats.org/officeDocument/2006/relationships/oleObject" Target="embeddings/oleObject152.bin"/><Relationship Id="rId514" Type="http://schemas.openxmlformats.org/officeDocument/2006/relationships/oleObject" Target="embeddings/oleObject261.bin"/><Relationship Id="rId721" Type="http://schemas.openxmlformats.org/officeDocument/2006/relationships/oleObject" Target="embeddings/oleObject370.bin"/><Relationship Id="rId88" Type="http://schemas.openxmlformats.org/officeDocument/2006/relationships/oleObject" Target="embeddings/oleObject40.bin"/><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oleObject" Target="embeddings/oleObject305.bin"/><Relationship Id="rId819" Type="http://schemas.openxmlformats.org/officeDocument/2006/relationships/image" Target="media/image391.wmf"/><Relationship Id="rId220" Type="http://schemas.openxmlformats.org/officeDocument/2006/relationships/image" Target="media/image105.wmf"/><Relationship Id="rId458" Type="http://schemas.openxmlformats.org/officeDocument/2006/relationships/oleObject" Target="embeddings/oleObject227.bin"/><Relationship Id="rId665" Type="http://schemas.openxmlformats.org/officeDocument/2006/relationships/oleObject" Target="embeddings/oleObject339.bin"/><Relationship Id="rId872" Type="http://schemas.openxmlformats.org/officeDocument/2006/relationships/image" Target="media/image419.emf"/><Relationship Id="rId15" Type="http://schemas.openxmlformats.org/officeDocument/2006/relationships/oleObject" Target="embeddings/oleObject4.bin"/><Relationship Id="rId318" Type="http://schemas.openxmlformats.org/officeDocument/2006/relationships/oleObject" Target="embeddings/oleObject157.bin"/><Relationship Id="rId525" Type="http://schemas.openxmlformats.org/officeDocument/2006/relationships/oleObject" Target="embeddings/oleObject267.bin"/><Relationship Id="rId732" Type="http://schemas.openxmlformats.org/officeDocument/2006/relationships/oleObject" Target="embeddings/oleObject376.bin"/><Relationship Id="rId99" Type="http://schemas.openxmlformats.org/officeDocument/2006/relationships/oleObject" Target="embeddings/oleObject46.bin"/><Relationship Id="rId164" Type="http://schemas.openxmlformats.org/officeDocument/2006/relationships/image" Target="media/image78.wmf"/><Relationship Id="rId371" Type="http://schemas.openxmlformats.org/officeDocument/2006/relationships/oleObject" Target="embeddings/oleObject183.bin"/><Relationship Id="rId469" Type="http://schemas.openxmlformats.org/officeDocument/2006/relationships/oleObject" Target="embeddings/oleObject233.bin"/><Relationship Id="rId676" Type="http://schemas.openxmlformats.org/officeDocument/2006/relationships/oleObject" Target="embeddings/oleObject345.bin"/><Relationship Id="rId883" Type="http://schemas.openxmlformats.org/officeDocument/2006/relationships/image" Target="media/image427.wmf"/><Relationship Id="rId26" Type="http://schemas.openxmlformats.org/officeDocument/2006/relationships/oleObject" Target="embeddings/oleObject9.bin"/><Relationship Id="rId231" Type="http://schemas.openxmlformats.org/officeDocument/2006/relationships/oleObject" Target="embeddings/oleObject114.bin"/><Relationship Id="rId329" Type="http://schemas.openxmlformats.org/officeDocument/2006/relationships/oleObject" Target="embeddings/oleObject162.bin"/><Relationship Id="rId536" Type="http://schemas.openxmlformats.org/officeDocument/2006/relationships/image" Target="media/image257.wmf"/><Relationship Id="rId175" Type="http://schemas.openxmlformats.org/officeDocument/2006/relationships/oleObject" Target="embeddings/oleObject85.bin"/><Relationship Id="rId743" Type="http://schemas.openxmlformats.org/officeDocument/2006/relationships/oleObject" Target="embeddings/oleObject382.bin"/><Relationship Id="rId382" Type="http://schemas.openxmlformats.org/officeDocument/2006/relationships/oleObject" Target="embeddings/oleObject189.bin"/><Relationship Id="rId603" Type="http://schemas.openxmlformats.org/officeDocument/2006/relationships/image" Target="media/image289.wmf"/><Relationship Id="rId687" Type="http://schemas.openxmlformats.org/officeDocument/2006/relationships/image" Target="media/image329.wmf"/><Relationship Id="rId810" Type="http://schemas.openxmlformats.org/officeDocument/2006/relationships/oleObject" Target="embeddings/oleObject417.bin"/><Relationship Id="rId908" Type="http://schemas.openxmlformats.org/officeDocument/2006/relationships/oleObject" Target="embeddings/oleObject456.bin"/><Relationship Id="rId242" Type="http://schemas.openxmlformats.org/officeDocument/2006/relationships/image" Target="media/image115.wmf"/><Relationship Id="rId894" Type="http://schemas.openxmlformats.org/officeDocument/2006/relationships/oleObject" Target="embeddings/oleObject451.bin"/><Relationship Id="rId37" Type="http://schemas.openxmlformats.org/officeDocument/2006/relationships/image" Target="media/image16.wmf"/><Relationship Id="rId102" Type="http://schemas.openxmlformats.org/officeDocument/2006/relationships/image" Target="media/image48.wmf"/><Relationship Id="rId547" Type="http://schemas.openxmlformats.org/officeDocument/2006/relationships/image" Target="media/image261.wmf"/><Relationship Id="rId754" Type="http://schemas.openxmlformats.org/officeDocument/2006/relationships/image" Target="media/image360.wmf"/><Relationship Id="rId90" Type="http://schemas.openxmlformats.org/officeDocument/2006/relationships/oleObject" Target="embeddings/oleObject41.bin"/><Relationship Id="rId186" Type="http://schemas.openxmlformats.org/officeDocument/2006/relationships/image" Target="media/image88.wmf"/><Relationship Id="rId393" Type="http://schemas.openxmlformats.org/officeDocument/2006/relationships/image" Target="media/image192.wmf"/><Relationship Id="rId407" Type="http://schemas.openxmlformats.org/officeDocument/2006/relationships/oleObject" Target="embeddings/oleObject203.bin"/><Relationship Id="rId614" Type="http://schemas.openxmlformats.org/officeDocument/2006/relationships/oleObject" Target="embeddings/oleObject313.bin"/><Relationship Id="rId821" Type="http://schemas.openxmlformats.org/officeDocument/2006/relationships/image" Target="media/image392.wmf"/><Relationship Id="rId253" Type="http://schemas.openxmlformats.org/officeDocument/2006/relationships/oleObject" Target="embeddings/oleObject126.bin"/><Relationship Id="rId460" Type="http://schemas.openxmlformats.org/officeDocument/2006/relationships/oleObject" Target="embeddings/oleObject228.bin"/><Relationship Id="rId698" Type="http://schemas.openxmlformats.org/officeDocument/2006/relationships/oleObject" Target="embeddings/oleObject357.bin"/><Relationship Id="rId919" Type="http://schemas.openxmlformats.org/officeDocument/2006/relationships/image" Target="media/image452.wmf"/><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85.bin"/><Relationship Id="rId765" Type="http://schemas.openxmlformats.org/officeDocument/2006/relationships/image" Target="media/image365.wmf"/><Relationship Id="rId197" Type="http://schemas.openxmlformats.org/officeDocument/2006/relationships/oleObject" Target="embeddings/oleObject97.bin"/><Relationship Id="rId418" Type="http://schemas.openxmlformats.org/officeDocument/2006/relationships/image" Target="media/image204.emf"/><Relationship Id="rId625" Type="http://schemas.openxmlformats.org/officeDocument/2006/relationships/image" Target="media/image300.wmf"/><Relationship Id="rId832" Type="http://schemas.openxmlformats.org/officeDocument/2006/relationships/image" Target="media/image397.emf"/><Relationship Id="rId264" Type="http://schemas.openxmlformats.org/officeDocument/2006/relationships/image" Target="media/image126.wmf"/><Relationship Id="rId471" Type="http://schemas.openxmlformats.org/officeDocument/2006/relationships/oleObject" Target="embeddings/oleObject234.bin"/><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image" Target="media/image272.wmf"/><Relationship Id="rId776" Type="http://schemas.openxmlformats.org/officeDocument/2006/relationships/image" Target="media/image370.wmf"/><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oleObject" Target="embeddings/oleObject3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Mandal_2011</b:Tag>
    <b:SourceType>Report</b:SourceType>
    <b:Guid>{C8089D7D-8E76-4B47-8A60-E5A4D544FB54}</b:Guid>
    <b:Title>Completely non-resonant NMR electronics</b:Title>
    <b:Year>2011</b:Year>
    <b:City>Cambridge, MA</b:City>
    <b:Publisher>Schlumberger internal report OFSR/RN/2011/196/SENSORPHYSICS/C</b:Publisher>
    <b:Author>
      <b:Author>
        <b:NameList>
          <b:Person>
            <b:Last>Mandal</b:Last>
            <b:First>Soumyajit</b:First>
          </b:Person>
          <b:Person>
            <b:Last>Utsuzawa</b:Last>
            <b:First>Shin</b:First>
          </b:Person>
          <b:Person>
            <b:Last>Song</b:Last>
            <b:First>Yi-Qiao</b:First>
          </b:Person>
        </b:NameList>
      </b:Author>
    </b:Author>
    <b:RefOrder>1</b:RefOrder>
  </b:Source>
  <b:Source>
    <b:Tag>Hurlimann_2000</b:Tag>
    <b:SourceType>JournalArticle</b:SourceType>
    <b:Guid>{32CB6861-2385-4C79-A106-BD18AD7F4436}</b:Guid>
    <b:Title>Spin Dynamics of Carr–Purcell–Meiboom–Gill-like Sequences in Grossly Inhomogeneous B0 and B1 Fields and Application to NMR Well-Logging</b:Title>
    <b:Year>2000</b:Year>
    <b:Author>
      <b:Author>
        <b:NameList>
          <b:Person>
            <b:Last>Hurlimann</b:Last>
            <b:First>Martin</b:First>
            <b:Middle>D</b:Middle>
          </b:Person>
          <b:Person>
            <b:Last>Griffin</b:Last>
            <b:First>Douglas</b:First>
            <b:Middle>D</b:Middle>
          </b:Person>
        </b:NameList>
      </b:Author>
    </b:Author>
    <b:JournalName>Journal of Magnetic Resonance</b:JournalName>
    <b:Pages>120 - 135</b:Pages>
    <b:Volume>143</b:Volume>
    <b:RefOrder>4</b:RefOrder>
  </b:Source>
  <b:Source>
    <b:Tag>Koroleva_2013</b:Tag>
    <b:SourceType>JournalArticle</b:SourceType>
    <b:Guid>{95B1BAAC-DAAA-4190-AC79-10E8167A0BF3}</b:Guid>
    <b:Author>
      <b:Author>
        <b:NameList>
          <b:Person>
            <b:Last>Koroleva</b:Last>
            <b:First>Van</b:First>
            <b:Middle>D M</b:Middle>
          </b:Person>
          <b:Person>
            <b:Last>Mandal</b:Last>
            <b:First>Soumyajit</b:First>
          </b:Person>
          <b:Person>
            <b:Last>Song</b:Last>
            <b:First>Yi-Qiao</b:First>
          </b:Person>
          <b:Person>
            <b:Last>Hurlimann</b:Last>
            <b:First>Martin</b:First>
            <b:Middle>D</b:Middle>
          </b:Person>
        </b:NameList>
      </b:Author>
    </b:Author>
    <b:Title>Broadband CPMG sequence with short composite refocusing pulses</b:Title>
    <b:JournalName>Journal of Magnetic Resonance</b:JournalName>
    <b:Year>2013</b:Year>
    <b:Pages>64-75</b:Pages>
    <b:Volume>230</b:Volume>
    <b:RefOrder>3</b:RefOrder>
  </b:Source>
  <b:Source>
    <b:Tag>Diamond_1992</b:Tag>
    <b:SourceType>JournalArticle</b:SourceType>
    <b:Guid>{E8E2B009-88F9-40FF-AD67-CB01BDA3DC24}</b:Guid>
    <b:Author>
      <b:Author>
        <b:NameList>
          <b:Person>
            <b:Last>Diamond</b:Last>
            <b:First>Joseph</b:First>
            <b:Middle>M</b:Middle>
          </b:Person>
        </b:NameList>
      </b:Author>
    </b:Author>
    <b:Title>Varistor control of inductive transients </b:Title>
    <b:JournalName>IEEE Transactions on Circuits and Systems - I: Fundamental Theory and Applications</b:JournalName>
    <b:Year>1992</b:Year>
    <b:Pages>478 - 480</b:Pages>
    <b:Volume>39</b:Volume>
    <b:Issue>6</b:Issue>
    <b:RefOrder>6</b:RefOrder>
  </b:Source>
  <b:Source>
    <b:Tag>Mandal_2013a</b:Tag>
    <b:SourceType>JournalArticle</b:SourceType>
    <b:Guid>{E6AE1D60-87EE-49BF-B3FC-866AFDEEAD70}</b:Guid>
    <b:Author>
      <b:Author>
        <b:NameList>
          <b:Person>
            <b:Last>Mandal</b:Last>
            <b:First>Soumyajit</b:First>
          </b:Person>
          <b:Person>
            <b:Last>Utsuzawa</b:Last>
            <b:First>Shin</b:First>
          </b:Person>
          <b:Person>
            <b:Last>Song</b:Last>
            <b:First>Yi-Qiao</b:First>
          </b:Person>
        </b:NameList>
      </b:Author>
    </b:Author>
    <b:Title>An extremely broadband low-frequency MR system</b:Title>
    <b:JournalName>Microporous and Mesoporous Materials</b:JournalName>
    <b:Year>2013, in press</b:Year>
    <b:RefOrder>5</b:RefOrder>
  </b:Source>
  <b:Source>
    <b:Tag>Mandal_2013</b:Tag>
    <b:SourceType>Report</b:SourceType>
    <b:Guid>{25E94521-B501-45CE-9F58-58071748BDE2}</b:Guid>
    <b:Author>
      <b:Author>
        <b:NameList>
          <b:Person>
            <b:Last>Mandal</b:Last>
            <b:First>Soumyajit</b:First>
          </b:Person>
          <b:Person>
            <b:Last>Hurlimann</b:Last>
            <b:First>Martin</b:First>
          </b:Person>
        </b:NameList>
      </b:Author>
    </b:Author>
    <b:Title>CPMG-type OCT sequences with longer refocusing pulses: Theory and experiment</b:Title>
    <b:Year>2013</b:Year>
    <b:Publisher>Schlumberger internal report OFSR/RN/2013/072/SENSORPHYSICS/C</b:Publisher>
    <b:City>Cambridge, MA</b:City>
    <b:RefOrder>2</b:RefOrder>
  </b:Source>
</b:Sources>
</file>

<file path=customXml/itemProps1.xml><?xml version="1.0" encoding="utf-8"?>
<ds:datastoreItem xmlns:ds="http://schemas.openxmlformats.org/officeDocument/2006/customXml" ds:itemID="{73CC3B64-1475-4FF3-B92D-08E5F02AE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51</Pages>
  <Words>14903</Words>
  <Characters>84951</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Schlumberger</Company>
  <LinksUpToDate>false</LinksUpToDate>
  <CharactersWithSpaces>99655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Soumyajit Mandal</dc:creator>
  <cp:lastModifiedBy>Soumyajit Mandal</cp:lastModifiedBy>
  <cp:revision>12</cp:revision>
  <cp:lastPrinted>2013-04-15T20:36:00Z</cp:lastPrinted>
  <dcterms:created xsi:type="dcterms:W3CDTF">2013-10-07T20:36:00Z</dcterms:created>
  <dcterms:modified xsi:type="dcterms:W3CDTF">2021-01-03T19:30:00Z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